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8E1C91" w:rsidRPr="008E1C91" w:rsidTr="00FC6D7C">
        <w:trPr>
          <w:gridAfter w:val="1"/>
          <w:wAfter w:w="20" w:type="dxa"/>
        </w:trPr>
        <w:tc>
          <w:tcPr>
            <w:tcW w:w="1888" w:type="dxa"/>
            <w:shd w:val="clear" w:color="auto" w:fill="auto"/>
          </w:tcPr>
          <w:p w:rsidR="008E1C91" w:rsidRPr="008E1C91" w:rsidRDefault="008E1C91" w:rsidP="008E1C91">
            <w:pPr>
              <w:pStyle w:val="BodyText"/>
              <w:spacing w:after="0"/>
              <w:ind w:right="569"/>
              <w:jc w:val="center"/>
              <w:rPr>
                <w:b/>
                <w:sz w:val="20"/>
                <w:szCs w:val="20"/>
              </w:rPr>
            </w:pPr>
            <w:r w:rsidRPr="008E1C91">
              <w:rPr>
                <w:b/>
              </w:rPr>
              <w:br w:type="page"/>
            </w:r>
            <w:r w:rsidRPr="008E1C91">
              <w:rPr>
                <w:b/>
              </w:rPr>
              <w:br w:type="page"/>
            </w:r>
            <w:r w:rsidRPr="008E1C91">
              <w:rPr>
                <w:b/>
                <w:sz w:val="20"/>
                <w:szCs w:val="20"/>
              </w:rPr>
              <w:br w:type="page"/>
            </w:r>
            <w:r w:rsidRPr="008E1C91">
              <w:rPr>
                <w:b/>
                <w:sz w:val="20"/>
                <w:szCs w:val="20"/>
              </w:rPr>
              <w:br w:type="page"/>
            </w:r>
            <w:r w:rsidRPr="008E1C91">
              <w:rPr>
                <w:sz w:val="20"/>
                <w:szCs w:val="20"/>
              </w:rPr>
              <w:br w:type="page"/>
            </w:r>
            <w:r w:rsidRPr="008E1C91">
              <w:rPr>
                <w:b/>
                <w:sz w:val="20"/>
                <w:szCs w:val="20"/>
              </w:rPr>
              <w:br w:type="page"/>
            </w:r>
            <w:r w:rsidRPr="008E1C91">
              <w:rPr>
                <w:b/>
                <w:sz w:val="20"/>
                <w:szCs w:val="20"/>
              </w:rPr>
              <w:br w:type="page"/>
            </w:r>
            <w:r w:rsidRPr="008E1C91">
              <w:rPr>
                <w:b/>
                <w:bCs/>
                <w:sz w:val="20"/>
                <w:szCs w:val="20"/>
              </w:rPr>
              <w:br w:type="page"/>
            </w:r>
            <w:r w:rsidRPr="008E1C91">
              <w:rPr>
                <w:sz w:val="20"/>
                <w:szCs w:val="20"/>
              </w:rPr>
              <w:br w:type="page"/>
            </w:r>
            <w:r w:rsidRPr="008E1C91">
              <w:rPr>
                <w:b/>
                <w:noProof/>
                <w:sz w:val="20"/>
                <w:szCs w:val="20"/>
              </w:rPr>
              <w:drawing>
                <wp:inline distT="0" distB="0" distL="0" distR="0">
                  <wp:extent cx="1123950" cy="1257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123950" cy="1257300"/>
                          </a:xfrm>
                          <a:prstGeom prst="rect">
                            <a:avLst/>
                          </a:prstGeom>
                          <a:noFill/>
                          <a:ln w="9525">
                            <a:noFill/>
                            <a:miter lim="800000"/>
                            <a:headEnd/>
                            <a:tailEnd/>
                          </a:ln>
                        </pic:spPr>
                      </pic:pic>
                    </a:graphicData>
                  </a:graphic>
                </wp:inline>
              </w:drawing>
            </w:r>
          </w:p>
        </w:tc>
        <w:tc>
          <w:tcPr>
            <w:tcW w:w="7200" w:type="dxa"/>
            <w:gridSpan w:val="2"/>
            <w:shd w:val="clear" w:color="auto" w:fill="auto"/>
          </w:tcPr>
          <w:p w:rsidR="008E1C91" w:rsidRPr="008E1C91" w:rsidRDefault="005D1E76" w:rsidP="008E1C91">
            <w:pPr>
              <w:tabs>
                <w:tab w:val="left" w:pos="373"/>
              </w:tabs>
              <w:spacing w:after="0" w:line="240" w:lineRule="auto"/>
              <w:ind w:right="569"/>
              <w:jc w:val="center"/>
              <w:rPr>
                <w:rFonts w:ascii="Times New Roman" w:hAnsi="Times New Roman" w:cs="Times New Roman"/>
                <w:sz w:val="16"/>
                <w:szCs w:val="16"/>
                <w:u w:val="single"/>
              </w:rPr>
            </w:pPr>
            <w:r w:rsidRPr="005D1E76">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8E1C91" w:rsidRPr="008E1C91">
              <w:rPr>
                <w:rFonts w:ascii="Times New Roman" w:hAnsi="Times New Roman" w:cs="Times New Roman"/>
                <w:b/>
                <w:bCs/>
                <w:sz w:val="28"/>
                <w:szCs w:val="28"/>
                <w:lang w:bidi="hi-IN"/>
              </w:rPr>
              <w:t xml:space="preserve">   </w:t>
            </w:r>
            <w:r w:rsidR="008E1C91" w:rsidRPr="008E1C91">
              <w:rPr>
                <w:rFonts w:ascii="Times New Roman" w:hAnsi="Times New Roman" w:cs="Times New Roman"/>
                <w:sz w:val="16"/>
                <w:szCs w:val="16"/>
                <w:u w:val="single"/>
              </w:rPr>
              <w:t xml:space="preserve"> </w:t>
            </w:r>
          </w:p>
          <w:p w:rsidR="008E1C91" w:rsidRPr="008E1C91" w:rsidRDefault="005D1E76" w:rsidP="008E1C91">
            <w:pPr>
              <w:tabs>
                <w:tab w:val="left" w:pos="373"/>
              </w:tabs>
              <w:spacing w:after="0" w:line="240" w:lineRule="auto"/>
              <w:ind w:right="569"/>
              <w:jc w:val="center"/>
              <w:rPr>
                <w:rFonts w:ascii="Times New Roman" w:hAnsi="Times New Roman" w:cs="Times New Roman"/>
                <w:b/>
                <w:bCs/>
                <w:sz w:val="16"/>
                <w:szCs w:val="16"/>
                <w:lang w:bidi="hi-IN"/>
              </w:rPr>
            </w:pPr>
            <w:r w:rsidRPr="005D1E76">
              <w:rPr>
                <w:rFonts w:ascii="Times New Roman" w:hAnsi="Times New Roman" w:cs="Times New Roman"/>
              </w:rPr>
              <w:pict>
                <v:shape id="_x0000_i1026" type="#_x0000_t136" style="width:253.5pt;height:9pt" fillcolor="black">
                  <v:shadow color="#868686"/>
                  <v:textpath style="font-family:&quot;Arial Black&quot;;font-size:18pt;v-text-kern:t" trim="t" fitpath="t" string="DELHI TRANSCO LIMITED"/>
                </v:shape>
              </w:pict>
            </w:r>
            <w:r w:rsidR="008E1C91" w:rsidRPr="008E1C91">
              <w:rPr>
                <w:rFonts w:ascii="Times New Roman" w:hAnsi="Times New Roman" w:cs="Times New Roman"/>
                <w:b/>
                <w:bCs/>
                <w:sz w:val="16"/>
                <w:szCs w:val="16"/>
                <w:lang w:bidi="hi-IN"/>
              </w:rPr>
              <w:t xml:space="preserve">  </w:t>
            </w:r>
          </w:p>
          <w:p w:rsidR="008E1C91" w:rsidRPr="008E1C91" w:rsidRDefault="008E1C91" w:rsidP="008E1C91">
            <w:pPr>
              <w:tabs>
                <w:tab w:val="left" w:pos="373"/>
              </w:tabs>
              <w:spacing w:after="0" w:line="240" w:lineRule="auto"/>
              <w:ind w:right="569"/>
              <w:jc w:val="center"/>
              <w:rPr>
                <w:rFonts w:ascii="Times New Roman" w:hAnsi="Times New Roman" w:cs="Times New Roman"/>
                <w:b/>
                <w:bCs/>
                <w:sz w:val="16"/>
                <w:szCs w:val="16"/>
                <w:u w:val="single"/>
                <w:lang w:bidi="hi-IN"/>
              </w:rPr>
            </w:pPr>
            <w:r w:rsidRPr="008E1C91">
              <w:rPr>
                <w:rFonts w:ascii="Times New Roman" w:hAnsi="Times New Roman" w:cs="Times New Roman"/>
                <w:b/>
                <w:bCs/>
                <w:sz w:val="16"/>
                <w:szCs w:val="16"/>
                <w:lang w:bidi="hi-IN"/>
              </w:rPr>
              <w:t xml:space="preserve"> </w:t>
            </w:r>
            <w:r w:rsidRPr="008E1C91">
              <w:rPr>
                <w:rFonts w:ascii="Times New Roman" w:hAnsi="Times New Roman" w:cs="Mangal"/>
                <w:b/>
                <w:bCs/>
                <w:sz w:val="16"/>
                <w:szCs w:val="16"/>
                <w:u w:val="single"/>
                <w:cs/>
                <w:lang w:bidi="hi-IN"/>
              </w:rPr>
              <w:t>पंजीकृत</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कार्यालय</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शक्ति</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सदन</w:t>
            </w:r>
            <w:r w:rsidRPr="008E1C91">
              <w:rPr>
                <w:rFonts w:ascii="Times New Roman" w:hAnsi="Times New Roman" w:cs="Times New Roman"/>
                <w:b/>
                <w:bCs/>
                <w:sz w:val="16"/>
                <w:szCs w:val="16"/>
                <w:u w:val="single"/>
              </w:rPr>
              <w:t xml:space="preserve">, </w:t>
            </w:r>
            <w:r w:rsidRPr="008E1C91">
              <w:rPr>
                <w:rFonts w:ascii="Times New Roman" w:hAnsi="Times New Roman" w:cs="Mangal"/>
                <w:b/>
                <w:bCs/>
                <w:sz w:val="16"/>
                <w:szCs w:val="16"/>
                <w:u w:val="single"/>
                <w:cs/>
                <w:lang w:bidi="hi-IN"/>
              </w:rPr>
              <w:t>कोटला</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रोड़</w:t>
            </w:r>
            <w:r w:rsidRPr="008E1C91">
              <w:rPr>
                <w:rFonts w:ascii="Times New Roman" w:hAnsi="Times New Roman" w:cs="Times New Roman"/>
                <w:b/>
                <w:bCs/>
                <w:sz w:val="16"/>
                <w:szCs w:val="16"/>
                <w:u w:val="single"/>
              </w:rPr>
              <w:t xml:space="preserve">, </w:t>
            </w:r>
            <w:r w:rsidRPr="008E1C91">
              <w:rPr>
                <w:rFonts w:ascii="Times New Roman" w:hAnsi="Times New Roman" w:cs="Mangal"/>
                <w:b/>
                <w:bCs/>
                <w:sz w:val="16"/>
                <w:szCs w:val="16"/>
                <w:u w:val="single"/>
                <w:cs/>
                <w:lang w:bidi="hi-IN"/>
              </w:rPr>
              <w:t>न्यू</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दिल्ली</w:t>
            </w:r>
            <w:r w:rsidRPr="008E1C91">
              <w:rPr>
                <w:rFonts w:ascii="Times New Roman" w:hAnsi="Times New Roman" w:cs="Times New Roman"/>
                <w:b/>
                <w:bCs/>
                <w:sz w:val="16"/>
                <w:szCs w:val="16"/>
                <w:u w:val="single"/>
                <w:cs/>
                <w:lang w:bidi="hi-IN"/>
              </w:rPr>
              <w:t>-</w:t>
            </w:r>
            <w:r w:rsidRPr="008E1C91">
              <w:rPr>
                <w:rFonts w:ascii="Times New Roman" w:hAnsi="Times New Roman" w:cs="Times New Roman"/>
                <w:b/>
                <w:bCs/>
                <w:sz w:val="16"/>
                <w:szCs w:val="16"/>
                <w:u w:val="single"/>
                <w:lang w:bidi="hi-IN"/>
              </w:rPr>
              <w:t>110002</w:t>
            </w:r>
          </w:p>
          <w:p w:rsidR="008E1C91" w:rsidRPr="008E1C91" w:rsidRDefault="008E1C91" w:rsidP="008E1C91">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Times New Roman"/>
                <w:sz w:val="16"/>
                <w:szCs w:val="16"/>
                <w:u w:val="single"/>
              </w:rPr>
              <w:t xml:space="preserve">(Regd. Office Shakti Sadan, </w:t>
            </w:r>
            <w:proofErr w:type="spellStart"/>
            <w:smartTag w:uri="urn:schemas-microsoft-com:office:smarttags" w:element="address">
              <w:smartTag w:uri="urn:schemas-microsoft-com:office:smarttags" w:element="Street">
                <w:r w:rsidRPr="008E1C91">
                  <w:rPr>
                    <w:rFonts w:ascii="Times New Roman" w:hAnsi="Times New Roman" w:cs="Times New Roman"/>
                    <w:sz w:val="16"/>
                    <w:szCs w:val="16"/>
                    <w:u w:val="single"/>
                  </w:rPr>
                  <w:t>Kotla</w:t>
                </w:r>
                <w:proofErr w:type="spellEnd"/>
                <w:r w:rsidRPr="008E1C91">
                  <w:rPr>
                    <w:rFonts w:ascii="Times New Roman" w:hAnsi="Times New Roman" w:cs="Times New Roman"/>
                    <w:sz w:val="16"/>
                    <w:szCs w:val="16"/>
                    <w:u w:val="single"/>
                  </w:rPr>
                  <w:t xml:space="preserve"> Road</w:t>
                </w:r>
              </w:smartTag>
              <w:r w:rsidRPr="008E1C91">
                <w:rPr>
                  <w:rFonts w:ascii="Times New Roman" w:hAnsi="Times New Roman" w:cs="Times New Roman"/>
                  <w:sz w:val="16"/>
                  <w:szCs w:val="16"/>
                  <w:u w:val="single"/>
                </w:rPr>
                <w:t xml:space="preserve">, </w:t>
              </w:r>
              <w:smartTag w:uri="urn:schemas-microsoft-com:office:smarttags" w:element="City">
                <w:r w:rsidRPr="008E1C91">
                  <w:rPr>
                    <w:rFonts w:ascii="Times New Roman" w:hAnsi="Times New Roman" w:cs="Times New Roman"/>
                    <w:sz w:val="16"/>
                    <w:szCs w:val="16"/>
                    <w:u w:val="single"/>
                  </w:rPr>
                  <w:t>New Delhi</w:t>
                </w:r>
              </w:smartTag>
            </w:smartTag>
            <w:r w:rsidRPr="008E1C91">
              <w:rPr>
                <w:rFonts w:ascii="Times New Roman" w:hAnsi="Times New Roman" w:cs="Times New Roman"/>
                <w:sz w:val="16"/>
                <w:szCs w:val="16"/>
                <w:u w:val="single"/>
              </w:rPr>
              <w:t>-110002)</w:t>
            </w:r>
          </w:p>
          <w:p w:rsidR="008E1C91" w:rsidRPr="008E1C91" w:rsidRDefault="008E1C91" w:rsidP="008E1C91">
            <w:pPr>
              <w:spacing w:after="0" w:line="240" w:lineRule="auto"/>
              <w:rPr>
                <w:rFonts w:ascii="Times New Roman" w:hAnsi="Times New Roman" w:cs="Times New Roman"/>
                <w:b/>
                <w:bCs/>
                <w:sz w:val="16"/>
                <w:szCs w:val="16"/>
                <w:lang w:bidi="hi-IN"/>
              </w:rPr>
            </w:pPr>
            <w:r w:rsidRPr="008E1C91">
              <w:rPr>
                <w:rFonts w:ascii="Times New Roman" w:hAnsi="Times New Roman" w:cs="Times New Roman"/>
                <w:b/>
                <w:bCs/>
                <w:sz w:val="16"/>
                <w:szCs w:val="16"/>
                <w:lang w:bidi="hi-IN"/>
              </w:rPr>
              <w:t xml:space="preserve">                                              </w:t>
            </w:r>
            <w:r w:rsidR="00256AA6">
              <w:rPr>
                <w:rFonts w:ascii="Times New Roman" w:hAnsi="Times New Roman" w:cs="Times New Roman"/>
                <w:b/>
                <w:bCs/>
                <w:sz w:val="16"/>
                <w:szCs w:val="16"/>
                <w:lang w:bidi="hi-IN"/>
              </w:rPr>
              <w:t xml:space="preserve">    </w:t>
            </w:r>
            <w:r w:rsidRPr="008E1C91">
              <w:rPr>
                <w:rFonts w:ascii="Times New Roman" w:hAnsi="Times New Roman" w:cs="Times New Roman"/>
                <w:b/>
                <w:bCs/>
                <w:sz w:val="16"/>
                <w:szCs w:val="16"/>
                <w:lang w:bidi="hi-IN"/>
              </w:rPr>
              <w:t xml:space="preserve">    </w:t>
            </w:r>
            <w:r w:rsidRPr="008E1C91">
              <w:rPr>
                <w:rFonts w:ascii="Times New Roman" w:hAnsi="Times New Roman" w:cs="Mangal"/>
                <w:b/>
                <w:bCs/>
                <w:sz w:val="16"/>
                <w:szCs w:val="16"/>
                <w:cs/>
                <w:lang w:bidi="hi-IN"/>
              </w:rPr>
              <w:t>कार्यालय</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उपमहाप्रबंधक</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एस</w:t>
            </w:r>
            <w:r w:rsidRPr="008E1C91">
              <w:rPr>
                <w:rFonts w:ascii="Times New Roman" w:hAnsi="Times New Roman" w:cs="Times New Roman"/>
                <w:b/>
                <w:bCs/>
                <w:sz w:val="16"/>
                <w:szCs w:val="16"/>
                <w:cs/>
                <w:lang w:bidi="hi-IN"/>
              </w:rPr>
              <w:t>.</w:t>
            </w:r>
            <w:r w:rsidRPr="008E1C91">
              <w:rPr>
                <w:rFonts w:ascii="Times New Roman" w:hAnsi="Times New Roman" w:cs="Mangal"/>
                <w:b/>
                <w:bCs/>
                <w:sz w:val="16"/>
                <w:szCs w:val="16"/>
                <w:cs/>
                <w:lang w:bidi="hi-IN"/>
              </w:rPr>
              <w:t>ओ</w:t>
            </w:r>
            <w:r w:rsidRPr="008E1C91">
              <w:rPr>
                <w:rFonts w:ascii="Times New Roman" w:hAnsi="Times New Roman" w:cs="Times New Roman"/>
                <w:b/>
                <w:bCs/>
                <w:sz w:val="16"/>
                <w:szCs w:val="16"/>
                <w:cs/>
                <w:lang w:bidi="hi-IN"/>
              </w:rPr>
              <w:t>.)</w:t>
            </w:r>
          </w:p>
          <w:p w:rsidR="008E1C91" w:rsidRPr="008E1C91" w:rsidRDefault="008E1C91" w:rsidP="008E1C91">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Times New Roman"/>
                <w:b/>
                <w:bCs/>
                <w:sz w:val="16"/>
                <w:szCs w:val="16"/>
              </w:rPr>
              <w:t xml:space="preserve">    Office of Dy. General Manager (SO)</w:t>
            </w:r>
          </w:p>
          <w:p w:rsidR="008E1C91" w:rsidRPr="008E1C91" w:rsidRDefault="008E1C91" w:rsidP="008E1C91">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Mangal"/>
                <w:b/>
                <w:bCs/>
                <w:sz w:val="16"/>
                <w:szCs w:val="16"/>
                <w:cs/>
                <w:lang w:bidi="hi-IN"/>
              </w:rPr>
              <w:t>एस</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एल</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डी</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सी</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बिल्डिंग</w:t>
            </w:r>
            <w:r w:rsidRPr="008E1C91">
              <w:rPr>
                <w:rFonts w:ascii="Times New Roman" w:hAnsi="Times New Roman" w:cs="Times New Roman"/>
                <w:b/>
                <w:bCs/>
                <w:sz w:val="16"/>
                <w:szCs w:val="16"/>
              </w:rPr>
              <w:t xml:space="preserve">, </w:t>
            </w:r>
            <w:r w:rsidRPr="008E1C91">
              <w:rPr>
                <w:rFonts w:ascii="Times New Roman" w:hAnsi="Times New Roman" w:cs="Mangal"/>
                <w:b/>
                <w:bCs/>
                <w:sz w:val="16"/>
                <w:szCs w:val="16"/>
                <w:cs/>
                <w:lang w:bidi="hi-IN"/>
              </w:rPr>
              <w:t>मिंटो</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रोड़</w:t>
            </w:r>
            <w:r w:rsidRPr="008E1C91">
              <w:rPr>
                <w:rFonts w:ascii="Times New Roman" w:hAnsi="Times New Roman" w:cs="Times New Roman"/>
                <w:b/>
                <w:bCs/>
                <w:sz w:val="16"/>
                <w:szCs w:val="16"/>
              </w:rPr>
              <w:t xml:space="preserve">, </w:t>
            </w:r>
            <w:r w:rsidRPr="008E1C91">
              <w:rPr>
                <w:rFonts w:ascii="Times New Roman" w:hAnsi="Times New Roman" w:cs="Mangal"/>
                <w:b/>
                <w:bCs/>
                <w:sz w:val="16"/>
                <w:szCs w:val="16"/>
                <w:cs/>
                <w:lang w:bidi="hi-IN"/>
              </w:rPr>
              <w:t>न्यू</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दिल्ली</w:t>
            </w:r>
            <w:r w:rsidRPr="008E1C91">
              <w:rPr>
                <w:rFonts w:ascii="Times New Roman" w:hAnsi="Times New Roman" w:cs="Times New Roman"/>
                <w:b/>
                <w:bCs/>
                <w:sz w:val="16"/>
                <w:szCs w:val="16"/>
                <w:cs/>
                <w:lang w:bidi="hi-IN"/>
              </w:rPr>
              <w:t>-</w:t>
            </w:r>
            <w:r w:rsidRPr="008E1C91">
              <w:rPr>
                <w:rFonts w:ascii="Times New Roman" w:hAnsi="Times New Roman" w:cs="Times New Roman"/>
                <w:b/>
                <w:bCs/>
                <w:sz w:val="16"/>
                <w:szCs w:val="16"/>
              </w:rPr>
              <w:t xml:space="preserve">110002  </w:t>
            </w:r>
          </w:p>
          <w:p w:rsidR="008E1C91" w:rsidRPr="008E1C91" w:rsidRDefault="008E1C91" w:rsidP="008E1C91">
            <w:pPr>
              <w:tabs>
                <w:tab w:val="left" w:pos="373"/>
              </w:tabs>
              <w:spacing w:after="0" w:line="240" w:lineRule="auto"/>
              <w:ind w:right="569"/>
              <w:jc w:val="center"/>
              <w:rPr>
                <w:rFonts w:ascii="Times New Roman" w:hAnsi="Times New Roman" w:cs="Times New Roman"/>
                <w:sz w:val="16"/>
                <w:szCs w:val="16"/>
              </w:rPr>
            </w:pPr>
            <w:smartTag w:uri="urn:schemas-microsoft-com:office:smarttags" w:element="place">
              <w:smartTag w:uri="urn:schemas-microsoft-com:office:smarttags" w:element="PlaceName">
                <w:r w:rsidRPr="008E1C91">
                  <w:rPr>
                    <w:rFonts w:ascii="Times New Roman" w:hAnsi="Times New Roman" w:cs="Times New Roman"/>
                    <w:sz w:val="16"/>
                    <w:szCs w:val="16"/>
                  </w:rPr>
                  <w:t>SLDC</w:t>
                </w:r>
              </w:smartTag>
              <w:r w:rsidRPr="008E1C91">
                <w:rPr>
                  <w:rFonts w:ascii="Times New Roman" w:hAnsi="Times New Roman" w:cs="Times New Roman"/>
                  <w:sz w:val="16"/>
                  <w:szCs w:val="16"/>
                </w:rPr>
                <w:t xml:space="preserve">  </w:t>
              </w:r>
              <w:smartTag w:uri="urn:schemas-microsoft-com:office:smarttags" w:element="PlaceType">
                <w:r w:rsidRPr="008E1C91">
                  <w:rPr>
                    <w:rFonts w:ascii="Times New Roman" w:hAnsi="Times New Roman" w:cs="Times New Roman"/>
                    <w:sz w:val="16"/>
                    <w:szCs w:val="16"/>
                  </w:rPr>
                  <w:t>Building</w:t>
                </w:r>
              </w:smartTag>
            </w:smartTag>
            <w:r w:rsidRPr="008E1C91">
              <w:rPr>
                <w:rFonts w:ascii="Times New Roman" w:hAnsi="Times New Roman" w:cs="Times New Roman"/>
                <w:sz w:val="16"/>
                <w:szCs w:val="16"/>
              </w:rPr>
              <w:t xml:space="preserve">, </w:t>
            </w:r>
            <w:smartTag w:uri="urn:schemas-microsoft-com:office:smarttags" w:element="address">
              <w:smartTag w:uri="urn:schemas-microsoft-com:office:smarttags" w:element="Street">
                <w:r w:rsidRPr="008E1C91">
                  <w:rPr>
                    <w:rFonts w:ascii="Times New Roman" w:hAnsi="Times New Roman" w:cs="Times New Roman"/>
                    <w:sz w:val="16"/>
                    <w:szCs w:val="16"/>
                  </w:rPr>
                  <w:t>Minto Road</w:t>
                </w:r>
              </w:smartTag>
              <w:r w:rsidRPr="008E1C91">
                <w:rPr>
                  <w:rFonts w:ascii="Times New Roman" w:hAnsi="Times New Roman" w:cs="Times New Roman"/>
                  <w:sz w:val="16"/>
                  <w:szCs w:val="16"/>
                </w:rPr>
                <w:t xml:space="preserve">, </w:t>
              </w:r>
              <w:smartTag w:uri="urn:schemas-microsoft-com:office:smarttags" w:element="City">
                <w:r w:rsidRPr="008E1C91">
                  <w:rPr>
                    <w:rFonts w:ascii="Times New Roman" w:hAnsi="Times New Roman" w:cs="Times New Roman"/>
                    <w:sz w:val="16"/>
                    <w:szCs w:val="16"/>
                  </w:rPr>
                  <w:t>New Delhi</w:t>
                </w:r>
              </w:smartTag>
            </w:smartTag>
            <w:r w:rsidRPr="008E1C91">
              <w:rPr>
                <w:rFonts w:ascii="Times New Roman" w:hAnsi="Times New Roman" w:cs="Times New Roman"/>
                <w:sz w:val="16"/>
                <w:szCs w:val="16"/>
              </w:rPr>
              <w:t>-110002</w:t>
            </w:r>
          </w:p>
          <w:p w:rsidR="008E1C91" w:rsidRPr="008E1C91" w:rsidRDefault="008E1C91" w:rsidP="008E1C91">
            <w:pPr>
              <w:tabs>
                <w:tab w:val="left" w:pos="373"/>
              </w:tabs>
              <w:spacing w:after="0" w:line="240" w:lineRule="auto"/>
              <w:ind w:right="569"/>
              <w:jc w:val="center"/>
              <w:rPr>
                <w:rFonts w:ascii="Times New Roman" w:hAnsi="Times New Roman" w:cs="Times New Roman"/>
                <w:sz w:val="20"/>
                <w:szCs w:val="20"/>
              </w:rPr>
            </w:pPr>
            <w:r w:rsidRPr="008E1C91">
              <w:rPr>
                <w:rFonts w:ascii="Times New Roman" w:hAnsi="Times New Roman" w:cs="Times New Roman"/>
                <w:sz w:val="20"/>
                <w:szCs w:val="20"/>
              </w:rPr>
              <w:t>Ph: 23221149  FAX No.23221012</w:t>
            </w:r>
          </w:p>
          <w:p w:rsidR="008E1C91" w:rsidRPr="008E1C91" w:rsidRDefault="008E1C91" w:rsidP="008E1C91">
            <w:pPr>
              <w:tabs>
                <w:tab w:val="left" w:pos="373"/>
              </w:tabs>
              <w:spacing w:after="0" w:line="240" w:lineRule="auto"/>
              <w:ind w:right="569"/>
              <w:jc w:val="center"/>
              <w:rPr>
                <w:rFonts w:ascii="Times New Roman" w:hAnsi="Times New Roman" w:cs="Times New Roman"/>
                <w:sz w:val="20"/>
                <w:szCs w:val="20"/>
              </w:rPr>
            </w:pPr>
          </w:p>
        </w:tc>
      </w:tr>
      <w:tr w:rsidR="008E1C91" w:rsidRPr="008E1C91" w:rsidTr="00FC6D7C">
        <w:tc>
          <w:tcPr>
            <w:tcW w:w="5519" w:type="dxa"/>
            <w:gridSpan w:val="2"/>
            <w:shd w:val="clear" w:color="auto" w:fill="auto"/>
          </w:tcPr>
          <w:p w:rsidR="008E1C91" w:rsidRPr="008E1C91" w:rsidRDefault="008E1C91" w:rsidP="00256AA6">
            <w:pPr>
              <w:pStyle w:val="BodyText"/>
              <w:spacing w:after="0"/>
              <w:ind w:right="569"/>
              <w:rPr>
                <w:b/>
                <w:bCs/>
                <w:sz w:val="20"/>
                <w:szCs w:val="20"/>
              </w:rPr>
            </w:pPr>
            <w:r w:rsidRPr="008E1C91">
              <w:rPr>
                <w:b/>
                <w:bCs/>
                <w:sz w:val="20"/>
                <w:szCs w:val="20"/>
              </w:rPr>
              <w:t>No. F./DTL/207 )/</w:t>
            </w:r>
            <w:r w:rsidR="00256AA6">
              <w:rPr>
                <w:b/>
                <w:bCs/>
                <w:sz w:val="20"/>
                <w:szCs w:val="20"/>
              </w:rPr>
              <w:t>2011-12</w:t>
            </w:r>
            <w:r w:rsidRPr="008E1C91">
              <w:rPr>
                <w:b/>
                <w:bCs/>
                <w:sz w:val="20"/>
                <w:szCs w:val="20"/>
              </w:rPr>
              <w:t>/DGM(SO)/</w:t>
            </w:r>
          </w:p>
        </w:tc>
        <w:tc>
          <w:tcPr>
            <w:tcW w:w="3589" w:type="dxa"/>
            <w:gridSpan w:val="2"/>
            <w:shd w:val="clear" w:color="auto" w:fill="auto"/>
          </w:tcPr>
          <w:p w:rsidR="008E1C91" w:rsidRPr="008E1C91" w:rsidRDefault="008E1C91" w:rsidP="00256AA6">
            <w:pPr>
              <w:spacing w:after="0" w:line="240" w:lineRule="auto"/>
              <w:ind w:right="569"/>
              <w:rPr>
                <w:rFonts w:ascii="Times New Roman" w:eastAsia="SimSun" w:hAnsi="Times New Roman" w:cs="Times New Roman"/>
                <w:b/>
                <w:bCs/>
                <w:sz w:val="20"/>
                <w:szCs w:val="20"/>
                <w:lang w:eastAsia="zh-CN"/>
              </w:rPr>
            </w:pPr>
            <w:r>
              <w:rPr>
                <w:rFonts w:ascii="Times New Roman" w:hAnsi="Times New Roman" w:cs="Times New Roman"/>
                <w:b/>
                <w:sz w:val="20"/>
                <w:szCs w:val="20"/>
              </w:rPr>
              <w:t xml:space="preserve">                       </w:t>
            </w:r>
            <w:r w:rsidRPr="008E1C91">
              <w:rPr>
                <w:rFonts w:ascii="Times New Roman" w:hAnsi="Times New Roman" w:cs="Times New Roman"/>
                <w:b/>
                <w:sz w:val="20"/>
                <w:szCs w:val="20"/>
              </w:rPr>
              <w:t xml:space="preserve">Dated : </w:t>
            </w:r>
            <w:r w:rsidR="00256AA6">
              <w:rPr>
                <w:rFonts w:ascii="Times New Roman" w:hAnsi="Times New Roman" w:cs="Times New Roman"/>
                <w:b/>
                <w:sz w:val="20"/>
                <w:szCs w:val="20"/>
              </w:rPr>
              <w:t>28.06.2011</w:t>
            </w:r>
          </w:p>
        </w:tc>
      </w:tr>
    </w:tbl>
    <w:p w:rsidR="008E1C91" w:rsidRPr="008E1C91" w:rsidRDefault="008E1C91" w:rsidP="008E1C91">
      <w:pPr>
        <w:spacing w:after="0" w:line="240" w:lineRule="auto"/>
        <w:rPr>
          <w:rFonts w:ascii="Times New Roman" w:hAnsi="Times New Roman" w:cs="Times New Roman"/>
          <w:b/>
          <w:bCs/>
        </w:rPr>
      </w:pPr>
    </w:p>
    <w:p w:rsidR="008E1C91" w:rsidRDefault="00FC6D7C" w:rsidP="008E1C91">
      <w:pPr>
        <w:spacing w:after="0" w:line="240" w:lineRule="auto"/>
        <w:rPr>
          <w:rFonts w:ascii="Times New Roman" w:hAnsi="Times New Roman" w:cs="Times New Roman"/>
          <w:b/>
          <w:bCs/>
        </w:rPr>
      </w:pPr>
      <w:r>
        <w:rPr>
          <w:rFonts w:ascii="Times New Roman" w:hAnsi="Times New Roman" w:cs="Times New Roman"/>
          <w:b/>
          <w:bCs/>
        </w:rPr>
        <w:t xml:space="preserve">To </w:t>
      </w:r>
    </w:p>
    <w:p w:rsidR="00FC6D7C" w:rsidRDefault="00FC6D7C" w:rsidP="008E1C91">
      <w:pPr>
        <w:spacing w:after="0" w:line="240" w:lineRule="auto"/>
        <w:rPr>
          <w:rFonts w:ascii="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700"/>
        <w:gridCol w:w="810"/>
        <w:gridCol w:w="3545"/>
        <w:gridCol w:w="1362"/>
      </w:tblGrid>
      <w:tr w:rsidR="00FC6D7C" w:rsidTr="00FC6D7C">
        <w:tc>
          <w:tcPr>
            <w:tcW w:w="720" w:type="dxa"/>
          </w:tcPr>
          <w:p w:rsidR="00FC6D7C" w:rsidRPr="0099623B" w:rsidRDefault="00FC6D7C" w:rsidP="00FC6D7C">
            <w:pPr>
              <w:spacing w:after="0" w:line="240" w:lineRule="auto"/>
              <w:jc w:val="both"/>
            </w:pPr>
            <w:r w:rsidRPr="0099623B">
              <w:t>Sr. No.</w:t>
            </w:r>
          </w:p>
        </w:tc>
        <w:tc>
          <w:tcPr>
            <w:tcW w:w="2700" w:type="dxa"/>
          </w:tcPr>
          <w:p w:rsidR="00FC6D7C" w:rsidRPr="0099623B" w:rsidRDefault="00FC6D7C" w:rsidP="00FC6D7C">
            <w:pPr>
              <w:spacing w:after="0" w:line="240" w:lineRule="auto"/>
              <w:jc w:val="both"/>
            </w:pPr>
            <w:r w:rsidRPr="0099623B">
              <w:t xml:space="preserve">Name &amp; </w:t>
            </w:r>
            <w:proofErr w:type="spellStart"/>
            <w:r w:rsidRPr="0099623B">
              <w:t>Desig</w:t>
            </w:r>
            <w:proofErr w:type="spellEnd"/>
            <w:r w:rsidRPr="0099623B">
              <w:t>. of the Committee Member</w:t>
            </w:r>
          </w:p>
        </w:tc>
        <w:tc>
          <w:tcPr>
            <w:tcW w:w="810" w:type="dxa"/>
          </w:tcPr>
          <w:p w:rsidR="00FC6D7C" w:rsidRPr="0099623B" w:rsidRDefault="00FC6D7C" w:rsidP="00FC6D7C">
            <w:pPr>
              <w:spacing w:after="0" w:line="240" w:lineRule="auto"/>
              <w:jc w:val="both"/>
            </w:pPr>
            <w:r w:rsidRPr="0099623B">
              <w:t xml:space="preserve">Utility </w:t>
            </w:r>
          </w:p>
        </w:tc>
        <w:tc>
          <w:tcPr>
            <w:tcW w:w="3545" w:type="dxa"/>
          </w:tcPr>
          <w:p w:rsidR="00FC6D7C" w:rsidRPr="0099623B" w:rsidRDefault="00FC6D7C" w:rsidP="00FC6D7C">
            <w:pPr>
              <w:spacing w:after="0" w:line="240" w:lineRule="auto"/>
              <w:jc w:val="both"/>
            </w:pPr>
            <w:r w:rsidRPr="0099623B">
              <w:t xml:space="preserve">Address </w:t>
            </w:r>
          </w:p>
        </w:tc>
        <w:tc>
          <w:tcPr>
            <w:tcW w:w="1362" w:type="dxa"/>
          </w:tcPr>
          <w:p w:rsidR="00FC6D7C" w:rsidRPr="0099623B" w:rsidRDefault="00FC6D7C" w:rsidP="00FC6D7C">
            <w:pPr>
              <w:spacing w:after="0" w:line="240" w:lineRule="auto"/>
              <w:jc w:val="both"/>
            </w:pPr>
            <w:r w:rsidRPr="0099623B">
              <w:t>Tele. No.</w:t>
            </w:r>
          </w:p>
        </w:tc>
      </w:tr>
      <w:tr w:rsidR="00FC6D7C" w:rsidTr="00FC6D7C">
        <w:tc>
          <w:tcPr>
            <w:tcW w:w="720" w:type="dxa"/>
          </w:tcPr>
          <w:p w:rsidR="00FC6D7C" w:rsidRPr="0099623B" w:rsidRDefault="00FC6D7C" w:rsidP="00FC6D7C">
            <w:pPr>
              <w:spacing w:after="0" w:line="240" w:lineRule="auto"/>
              <w:jc w:val="center"/>
              <w:rPr>
                <w:b/>
              </w:rPr>
            </w:pPr>
            <w:r w:rsidRPr="0099623B">
              <w:rPr>
                <w:b/>
              </w:rPr>
              <w:t>1</w:t>
            </w:r>
          </w:p>
        </w:tc>
        <w:tc>
          <w:tcPr>
            <w:tcW w:w="2700" w:type="dxa"/>
          </w:tcPr>
          <w:p w:rsidR="00FC6D7C" w:rsidRPr="0099623B" w:rsidRDefault="00FC6D7C" w:rsidP="00FC6D7C">
            <w:pPr>
              <w:spacing w:after="0" w:line="240" w:lineRule="auto"/>
              <w:jc w:val="both"/>
              <w:rPr>
                <w:b/>
              </w:rPr>
            </w:pPr>
            <w:r w:rsidRPr="0099623B">
              <w:rPr>
                <w:b/>
              </w:rPr>
              <w:t xml:space="preserve">Sh. Raj </w:t>
            </w:r>
            <w:proofErr w:type="spellStart"/>
            <w:r w:rsidRPr="0099623B">
              <w:rPr>
                <w:b/>
              </w:rPr>
              <w:t>Bhartiya</w:t>
            </w:r>
            <w:proofErr w:type="spellEnd"/>
          </w:p>
          <w:p w:rsidR="00FC6D7C" w:rsidRPr="0099623B" w:rsidRDefault="00FC6D7C" w:rsidP="00FC6D7C">
            <w:pPr>
              <w:spacing w:after="0" w:line="240" w:lineRule="auto"/>
              <w:jc w:val="both"/>
            </w:pPr>
            <w:r w:rsidRPr="0099623B">
              <w:t>Executive Director</w:t>
            </w:r>
          </w:p>
          <w:p w:rsidR="00FC6D7C" w:rsidRPr="0099623B" w:rsidRDefault="00FC6D7C" w:rsidP="00FC6D7C">
            <w:pPr>
              <w:spacing w:after="0" w:line="240" w:lineRule="auto"/>
              <w:jc w:val="both"/>
            </w:pPr>
            <w:r w:rsidRPr="0099623B">
              <w:t>Chairperson</w:t>
            </w:r>
          </w:p>
        </w:tc>
        <w:tc>
          <w:tcPr>
            <w:tcW w:w="810" w:type="dxa"/>
          </w:tcPr>
          <w:p w:rsidR="00FC6D7C" w:rsidRPr="0099623B" w:rsidRDefault="00FC6D7C" w:rsidP="00FC6D7C">
            <w:pPr>
              <w:spacing w:after="0" w:line="240" w:lineRule="auto"/>
              <w:jc w:val="both"/>
            </w:pPr>
            <w:r w:rsidRPr="0099623B">
              <w:t>DTL</w:t>
            </w:r>
          </w:p>
        </w:tc>
        <w:tc>
          <w:tcPr>
            <w:tcW w:w="3545" w:type="dxa"/>
          </w:tcPr>
          <w:p w:rsidR="00FC6D7C" w:rsidRPr="0099623B" w:rsidRDefault="00FC6D7C" w:rsidP="00FC6D7C">
            <w:pPr>
              <w:spacing w:after="0" w:line="240" w:lineRule="auto"/>
              <w:jc w:val="both"/>
            </w:pPr>
            <w:r w:rsidRPr="0099623B">
              <w:t xml:space="preserve">Shakti Deep Building, DTL, </w:t>
            </w:r>
            <w:proofErr w:type="spellStart"/>
            <w:r w:rsidRPr="0099623B">
              <w:t>Jhandewalan</w:t>
            </w:r>
            <w:proofErr w:type="spellEnd"/>
            <w:r w:rsidRPr="0099623B">
              <w:t xml:space="preserve"> Ext, New Delhi-110055</w:t>
            </w:r>
          </w:p>
        </w:tc>
        <w:tc>
          <w:tcPr>
            <w:tcW w:w="1362" w:type="dxa"/>
          </w:tcPr>
          <w:p w:rsidR="00FC6D7C" w:rsidRPr="0099623B" w:rsidRDefault="00FC6D7C" w:rsidP="00FC6D7C">
            <w:pPr>
              <w:spacing w:after="0" w:line="240" w:lineRule="auto"/>
              <w:jc w:val="both"/>
            </w:pPr>
            <w:r w:rsidRPr="0099623B">
              <w:t>9540040609</w:t>
            </w:r>
          </w:p>
        </w:tc>
      </w:tr>
      <w:tr w:rsidR="00FC6D7C" w:rsidTr="00FC6D7C">
        <w:tc>
          <w:tcPr>
            <w:tcW w:w="720" w:type="dxa"/>
          </w:tcPr>
          <w:p w:rsidR="00FC6D7C" w:rsidRPr="0099623B" w:rsidRDefault="00FC6D7C" w:rsidP="00FC6D7C">
            <w:pPr>
              <w:spacing w:after="0" w:line="240" w:lineRule="auto"/>
              <w:jc w:val="center"/>
              <w:rPr>
                <w:b/>
              </w:rPr>
            </w:pPr>
            <w:r>
              <w:rPr>
                <w:b/>
              </w:rPr>
              <w:t>2</w:t>
            </w:r>
          </w:p>
        </w:tc>
        <w:tc>
          <w:tcPr>
            <w:tcW w:w="2700" w:type="dxa"/>
          </w:tcPr>
          <w:p w:rsidR="00FC6D7C" w:rsidRDefault="00FC6D7C" w:rsidP="00FC6D7C">
            <w:pPr>
              <w:spacing w:after="0" w:line="240" w:lineRule="auto"/>
              <w:jc w:val="both"/>
              <w:rPr>
                <w:b/>
              </w:rPr>
            </w:pPr>
            <w:r>
              <w:rPr>
                <w:b/>
              </w:rPr>
              <w:t xml:space="preserve">Mrs. </w:t>
            </w:r>
            <w:proofErr w:type="spellStart"/>
            <w:r>
              <w:rPr>
                <w:b/>
              </w:rPr>
              <w:t>Anjali</w:t>
            </w:r>
            <w:proofErr w:type="spellEnd"/>
            <w:r>
              <w:rPr>
                <w:b/>
              </w:rPr>
              <w:t xml:space="preserve"> Chandra</w:t>
            </w:r>
          </w:p>
          <w:p w:rsidR="00FC6D7C" w:rsidRPr="00E31027" w:rsidRDefault="00FC6D7C" w:rsidP="00FC6D7C">
            <w:pPr>
              <w:spacing w:after="0" w:line="240" w:lineRule="auto"/>
              <w:jc w:val="both"/>
            </w:pPr>
            <w:r>
              <w:t>Executive Director (</w:t>
            </w:r>
            <w:proofErr w:type="spellStart"/>
            <w:r>
              <w:t>Engg</w:t>
            </w:r>
            <w:proofErr w:type="spellEnd"/>
            <w:r>
              <w:t>.)</w:t>
            </w:r>
          </w:p>
        </w:tc>
        <w:tc>
          <w:tcPr>
            <w:tcW w:w="810" w:type="dxa"/>
          </w:tcPr>
          <w:p w:rsidR="00FC6D7C" w:rsidRPr="0099623B" w:rsidRDefault="00FC6D7C" w:rsidP="00FC6D7C">
            <w:pPr>
              <w:spacing w:after="0" w:line="240" w:lineRule="auto"/>
              <w:jc w:val="both"/>
            </w:pPr>
            <w:r w:rsidRPr="0099623B">
              <w:t>DERC</w:t>
            </w:r>
          </w:p>
        </w:tc>
        <w:tc>
          <w:tcPr>
            <w:tcW w:w="3545" w:type="dxa"/>
          </w:tcPr>
          <w:p w:rsidR="00FC6D7C" w:rsidRPr="0099623B" w:rsidRDefault="00FC6D7C" w:rsidP="00FC6D7C">
            <w:pPr>
              <w:spacing w:after="0" w:line="240" w:lineRule="auto"/>
              <w:jc w:val="both"/>
            </w:pPr>
            <w:proofErr w:type="spellStart"/>
            <w:r>
              <w:t>Viniyamak</w:t>
            </w:r>
            <w:proofErr w:type="spellEnd"/>
            <w:r>
              <w:t xml:space="preserve"> </w:t>
            </w:r>
            <w:proofErr w:type="spellStart"/>
            <w:r>
              <w:t>Bhawan</w:t>
            </w:r>
            <w:proofErr w:type="spellEnd"/>
            <w:r>
              <w:t xml:space="preserve">, Delhi Electricity Regulatory Commission, </w:t>
            </w:r>
            <w:proofErr w:type="spellStart"/>
            <w:r>
              <w:t>Malviya</w:t>
            </w:r>
            <w:proofErr w:type="spellEnd"/>
            <w:r>
              <w:t xml:space="preserve"> Nagar, New Delhi-110017</w:t>
            </w:r>
          </w:p>
        </w:tc>
        <w:tc>
          <w:tcPr>
            <w:tcW w:w="1362" w:type="dxa"/>
          </w:tcPr>
          <w:p w:rsidR="00FC6D7C" w:rsidRPr="0099623B" w:rsidRDefault="00FC6D7C" w:rsidP="00FC6D7C">
            <w:pPr>
              <w:spacing w:after="0" w:line="240" w:lineRule="auto"/>
              <w:jc w:val="both"/>
            </w:pPr>
            <w:r>
              <w:t>9312212314</w:t>
            </w:r>
          </w:p>
        </w:tc>
      </w:tr>
      <w:tr w:rsidR="00FC6D7C" w:rsidTr="00FC6D7C">
        <w:tc>
          <w:tcPr>
            <w:tcW w:w="720" w:type="dxa"/>
          </w:tcPr>
          <w:p w:rsidR="00FC6D7C" w:rsidRPr="0099623B" w:rsidRDefault="00FC6D7C" w:rsidP="00FC6D7C">
            <w:pPr>
              <w:spacing w:after="0" w:line="240" w:lineRule="auto"/>
              <w:jc w:val="center"/>
              <w:rPr>
                <w:b/>
              </w:rPr>
            </w:pPr>
            <w:r>
              <w:rPr>
                <w:b/>
              </w:rPr>
              <w:t>3</w:t>
            </w:r>
          </w:p>
        </w:tc>
        <w:tc>
          <w:tcPr>
            <w:tcW w:w="2700" w:type="dxa"/>
          </w:tcPr>
          <w:p w:rsidR="00FC6D7C" w:rsidRPr="0099623B" w:rsidRDefault="00FC6D7C" w:rsidP="00FC6D7C">
            <w:pPr>
              <w:spacing w:after="0" w:line="240" w:lineRule="auto"/>
              <w:jc w:val="both"/>
              <w:rPr>
                <w:b/>
              </w:rPr>
            </w:pPr>
            <w:r w:rsidRPr="0099623B">
              <w:rPr>
                <w:b/>
              </w:rPr>
              <w:t xml:space="preserve">Sh. </w:t>
            </w:r>
            <w:proofErr w:type="spellStart"/>
            <w:r w:rsidRPr="0099623B">
              <w:rPr>
                <w:b/>
              </w:rPr>
              <w:t>Nirmaljeet</w:t>
            </w:r>
            <w:proofErr w:type="spellEnd"/>
            <w:r w:rsidRPr="0099623B">
              <w:rPr>
                <w:b/>
              </w:rPr>
              <w:t xml:space="preserve"> Singh</w:t>
            </w:r>
          </w:p>
          <w:p w:rsidR="00FC6D7C" w:rsidRPr="0099623B" w:rsidRDefault="00FC6D7C" w:rsidP="00FC6D7C">
            <w:pPr>
              <w:spacing w:after="0" w:line="240" w:lineRule="auto"/>
              <w:jc w:val="both"/>
            </w:pPr>
            <w:r w:rsidRPr="0099623B">
              <w:t>G. M. (Commercial)</w:t>
            </w:r>
          </w:p>
        </w:tc>
        <w:tc>
          <w:tcPr>
            <w:tcW w:w="810" w:type="dxa"/>
          </w:tcPr>
          <w:p w:rsidR="00FC6D7C" w:rsidRPr="0099623B" w:rsidRDefault="00FC6D7C" w:rsidP="00FC6D7C">
            <w:pPr>
              <w:spacing w:after="0" w:line="240" w:lineRule="auto"/>
              <w:jc w:val="both"/>
            </w:pPr>
            <w:r w:rsidRPr="0099623B">
              <w:t>DTL</w:t>
            </w:r>
          </w:p>
        </w:tc>
        <w:tc>
          <w:tcPr>
            <w:tcW w:w="3545" w:type="dxa"/>
          </w:tcPr>
          <w:p w:rsidR="00FC6D7C" w:rsidRPr="0099623B" w:rsidRDefault="00FC6D7C" w:rsidP="00FC6D7C">
            <w:pPr>
              <w:spacing w:after="0" w:line="240" w:lineRule="auto"/>
              <w:jc w:val="both"/>
            </w:pPr>
            <w:r w:rsidRPr="0099623B">
              <w:t>IP Estate, New Delhi-110002</w:t>
            </w:r>
          </w:p>
        </w:tc>
        <w:tc>
          <w:tcPr>
            <w:tcW w:w="1362" w:type="dxa"/>
          </w:tcPr>
          <w:p w:rsidR="00FC6D7C" w:rsidRPr="0099623B" w:rsidRDefault="00FC6D7C" w:rsidP="00FC6D7C">
            <w:pPr>
              <w:spacing w:after="0" w:line="240" w:lineRule="auto"/>
              <w:jc w:val="both"/>
            </w:pPr>
            <w:r w:rsidRPr="0099623B">
              <w:t>9540040628</w:t>
            </w:r>
          </w:p>
        </w:tc>
      </w:tr>
      <w:tr w:rsidR="00FC6D7C" w:rsidTr="00FC6D7C">
        <w:tc>
          <w:tcPr>
            <w:tcW w:w="720" w:type="dxa"/>
          </w:tcPr>
          <w:p w:rsidR="00FC6D7C" w:rsidRPr="0099623B" w:rsidRDefault="00FC6D7C" w:rsidP="00FC6D7C">
            <w:pPr>
              <w:spacing w:after="0" w:line="240" w:lineRule="auto"/>
              <w:jc w:val="center"/>
              <w:rPr>
                <w:b/>
              </w:rPr>
            </w:pPr>
            <w:r>
              <w:rPr>
                <w:b/>
              </w:rPr>
              <w:t>4</w:t>
            </w:r>
          </w:p>
        </w:tc>
        <w:tc>
          <w:tcPr>
            <w:tcW w:w="2700" w:type="dxa"/>
          </w:tcPr>
          <w:p w:rsidR="00FC6D7C" w:rsidRPr="0099623B" w:rsidRDefault="00FC6D7C" w:rsidP="00FC6D7C">
            <w:pPr>
              <w:spacing w:after="0" w:line="240" w:lineRule="auto"/>
              <w:jc w:val="both"/>
              <w:rPr>
                <w:b/>
              </w:rPr>
            </w:pPr>
            <w:r w:rsidRPr="0099623B">
              <w:rPr>
                <w:b/>
              </w:rPr>
              <w:t xml:space="preserve">Sh. </w:t>
            </w:r>
            <w:proofErr w:type="spellStart"/>
            <w:r w:rsidRPr="0099623B">
              <w:rPr>
                <w:b/>
              </w:rPr>
              <w:t>Roop</w:t>
            </w:r>
            <w:proofErr w:type="spellEnd"/>
            <w:r w:rsidRPr="0099623B">
              <w:rPr>
                <w:b/>
              </w:rPr>
              <w:t xml:space="preserve"> Kumar</w:t>
            </w:r>
          </w:p>
          <w:p w:rsidR="00FC6D7C" w:rsidRPr="0099623B" w:rsidRDefault="00FC6D7C" w:rsidP="00FC6D7C">
            <w:pPr>
              <w:spacing w:after="0" w:line="240" w:lineRule="auto"/>
              <w:jc w:val="both"/>
            </w:pPr>
            <w:r w:rsidRPr="0099623B">
              <w:t>G.M. (SLDC)</w:t>
            </w:r>
          </w:p>
        </w:tc>
        <w:tc>
          <w:tcPr>
            <w:tcW w:w="810" w:type="dxa"/>
          </w:tcPr>
          <w:p w:rsidR="00FC6D7C" w:rsidRPr="0099623B" w:rsidRDefault="00FC6D7C" w:rsidP="00FC6D7C">
            <w:pPr>
              <w:spacing w:after="0" w:line="240" w:lineRule="auto"/>
              <w:jc w:val="both"/>
            </w:pPr>
            <w:r w:rsidRPr="0099623B">
              <w:t>DTL/</w:t>
            </w:r>
          </w:p>
          <w:p w:rsidR="00FC6D7C" w:rsidRPr="0099623B" w:rsidRDefault="00FC6D7C" w:rsidP="00FC6D7C">
            <w:pPr>
              <w:spacing w:after="0" w:line="240" w:lineRule="auto"/>
              <w:jc w:val="both"/>
            </w:pPr>
            <w:r w:rsidRPr="0099623B">
              <w:t>SLDC</w:t>
            </w:r>
          </w:p>
        </w:tc>
        <w:tc>
          <w:tcPr>
            <w:tcW w:w="3545" w:type="dxa"/>
          </w:tcPr>
          <w:p w:rsidR="00FC6D7C" w:rsidRPr="0099623B" w:rsidRDefault="00FC6D7C" w:rsidP="00FC6D7C">
            <w:pPr>
              <w:spacing w:after="0" w:line="240" w:lineRule="auto"/>
              <w:jc w:val="both"/>
            </w:pPr>
            <w:r w:rsidRPr="0099623B">
              <w:t>SLDC Building, Minto Road, New Delhi-110002</w:t>
            </w:r>
          </w:p>
        </w:tc>
        <w:tc>
          <w:tcPr>
            <w:tcW w:w="1362" w:type="dxa"/>
          </w:tcPr>
          <w:p w:rsidR="00FC6D7C" w:rsidRPr="0099623B" w:rsidRDefault="00FC6D7C" w:rsidP="00FC6D7C">
            <w:pPr>
              <w:spacing w:after="0" w:line="240" w:lineRule="auto"/>
              <w:jc w:val="both"/>
            </w:pPr>
            <w:r w:rsidRPr="0099623B">
              <w:t>9540040629</w:t>
            </w:r>
          </w:p>
        </w:tc>
      </w:tr>
      <w:tr w:rsidR="00FC6D7C" w:rsidTr="00FC6D7C">
        <w:tc>
          <w:tcPr>
            <w:tcW w:w="720" w:type="dxa"/>
          </w:tcPr>
          <w:p w:rsidR="00FC6D7C" w:rsidRPr="0099623B" w:rsidRDefault="00FC6D7C" w:rsidP="00FC6D7C">
            <w:pPr>
              <w:spacing w:after="0" w:line="240" w:lineRule="auto"/>
              <w:jc w:val="center"/>
              <w:rPr>
                <w:b/>
              </w:rPr>
            </w:pPr>
            <w:r>
              <w:rPr>
                <w:b/>
              </w:rPr>
              <w:t>5</w:t>
            </w:r>
          </w:p>
        </w:tc>
        <w:tc>
          <w:tcPr>
            <w:tcW w:w="2700" w:type="dxa"/>
          </w:tcPr>
          <w:p w:rsidR="00FC6D7C" w:rsidRPr="0099623B" w:rsidRDefault="00FC6D7C" w:rsidP="00FC6D7C">
            <w:pPr>
              <w:spacing w:after="0" w:line="240" w:lineRule="auto"/>
              <w:jc w:val="both"/>
              <w:rPr>
                <w:b/>
              </w:rPr>
            </w:pPr>
            <w:r w:rsidRPr="0099623B">
              <w:rPr>
                <w:b/>
              </w:rPr>
              <w:t xml:space="preserve">Sh. S.M. </w:t>
            </w:r>
            <w:proofErr w:type="spellStart"/>
            <w:r w:rsidRPr="0099623B">
              <w:rPr>
                <w:b/>
              </w:rPr>
              <w:t>Verma</w:t>
            </w:r>
            <w:proofErr w:type="spellEnd"/>
          </w:p>
          <w:p w:rsidR="00FC6D7C" w:rsidRPr="0099623B" w:rsidRDefault="00FC6D7C" w:rsidP="00FC6D7C">
            <w:pPr>
              <w:spacing w:after="0" w:line="240" w:lineRule="auto"/>
              <w:jc w:val="both"/>
            </w:pPr>
            <w:r w:rsidRPr="0099623B">
              <w:t>G.M.</w:t>
            </w:r>
          </w:p>
        </w:tc>
        <w:tc>
          <w:tcPr>
            <w:tcW w:w="810" w:type="dxa"/>
          </w:tcPr>
          <w:p w:rsidR="00FC6D7C" w:rsidRPr="0099623B" w:rsidRDefault="00FC6D7C" w:rsidP="00FC6D7C">
            <w:pPr>
              <w:spacing w:after="0" w:line="240" w:lineRule="auto"/>
              <w:jc w:val="both"/>
            </w:pPr>
            <w:r w:rsidRPr="0099623B">
              <w:t>PPCL</w:t>
            </w:r>
          </w:p>
        </w:tc>
        <w:tc>
          <w:tcPr>
            <w:tcW w:w="3545" w:type="dxa"/>
          </w:tcPr>
          <w:p w:rsidR="00FC6D7C" w:rsidRPr="0099623B" w:rsidRDefault="00FC6D7C" w:rsidP="00FC6D7C">
            <w:pPr>
              <w:spacing w:after="0" w:line="240" w:lineRule="auto"/>
              <w:jc w:val="both"/>
            </w:pPr>
            <w:r w:rsidRPr="0099623B">
              <w:t>Pragati Power Station, Ring Road, New Delhi-110002</w:t>
            </w:r>
          </w:p>
        </w:tc>
        <w:tc>
          <w:tcPr>
            <w:tcW w:w="1362" w:type="dxa"/>
          </w:tcPr>
          <w:p w:rsidR="00FC6D7C" w:rsidRPr="0099623B" w:rsidRDefault="00FC6D7C" w:rsidP="00FC6D7C">
            <w:pPr>
              <w:spacing w:after="0" w:line="240" w:lineRule="auto"/>
              <w:jc w:val="both"/>
            </w:pPr>
            <w:r w:rsidRPr="0099623B">
              <w:t>9717694846</w:t>
            </w:r>
          </w:p>
        </w:tc>
      </w:tr>
      <w:tr w:rsidR="00FC6D7C" w:rsidTr="00FC6D7C">
        <w:tc>
          <w:tcPr>
            <w:tcW w:w="720" w:type="dxa"/>
          </w:tcPr>
          <w:p w:rsidR="00FC6D7C" w:rsidRPr="0099623B" w:rsidRDefault="00FC6D7C" w:rsidP="00FC6D7C">
            <w:pPr>
              <w:spacing w:after="0" w:line="240" w:lineRule="auto"/>
              <w:jc w:val="center"/>
              <w:rPr>
                <w:b/>
              </w:rPr>
            </w:pPr>
            <w:r>
              <w:rPr>
                <w:b/>
              </w:rPr>
              <w:t>6</w:t>
            </w:r>
          </w:p>
        </w:tc>
        <w:tc>
          <w:tcPr>
            <w:tcW w:w="2700" w:type="dxa"/>
          </w:tcPr>
          <w:p w:rsidR="00FC6D7C" w:rsidRDefault="00FC6D7C" w:rsidP="00FC6D7C">
            <w:pPr>
              <w:spacing w:after="0" w:line="240" w:lineRule="auto"/>
              <w:jc w:val="both"/>
              <w:rPr>
                <w:b/>
              </w:rPr>
            </w:pPr>
            <w:r>
              <w:rPr>
                <w:b/>
              </w:rPr>
              <w:t xml:space="preserve">Sh. Surrender </w:t>
            </w:r>
            <w:proofErr w:type="spellStart"/>
            <w:r>
              <w:rPr>
                <w:b/>
              </w:rPr>
              <w:t>Babbar</w:t>
            </w:r>
            <w:proofErr w:type="spellEnd"/>
          </w:p>
          <w:p w:rsidR="00FC6D7C" w:rsidRPr="00E31027" w:rsidRDefault="00FC6D7C" w:rsidP="00FC6D7C">
            <w:pPr>
              <w:spacing w:after="0" w:line="240" w:lineRule="auto"/>
              <w:jc w:val="both"/>
            </w:pPr>
            <w:proofErr w:type="spellStart"/>
            <w:r>
              <w:t>Dy.G.M</w:t>
            </w:r>
            <w:proofErr w:type="spellEnd"/>
            <w:r>
              <w:t>.(Finance)-I</w:t>
            </w:r>
          </w:p>
        </w:tc>
        <w:tc>
          <w:tcPr>
            <w:tcW w:w="810" w:type="dxa"/>
          </w:tcPr>
          <w:p w:rsidR="00FC6D7C" w:rsidRPr="0099623B" w:rsidRDefault="00FC6D7C" w:rsidP="00FC6D7C">
            <w:pPr>
              <w:spacing w:after="0" w:line="240" w:lineRule="auto"/>
              <w:jc w:val="both"/>
            </w:pPr>
            <w:r>
              <w:t>DTL</w:t>
            </w:r>
          </w:p>
        </w:tc>
        <w:tc>
          <w:tcPr>
            <w:tcW w:w="3545" w:type="dxa"/>
          </w:tcPr>
          <w:p w:rsidR="00FC6D7C" w:rsidRPr="0099623B" w:rsidRDefault="00FC6D7C" w:rsidP="00FC6D7C">
            <w:pPr>
              <w:spacing w:after="0" w:line="240" w:lineRule="auto"/>
              <w:jc w:val="both"/>
            </w:pPr>
            <w:r>
              <w:t xml:space="preserve">Shakti Sadan, </w:t>
            </w:r>
            <w:proofErr w:type="spellStart"/>
            <w:r>
              <w:t>Kotla</w:t>
            </w:r>
            <w:proofErr w:type="spellEnd"/>
            <w:r>
              <w:t xml:space="preserve"> Road, New Delhi-110002</w:t>
            </w:r>
          </w:p>
        </w:tc>
        <w:tc>
          <w:tcPr>
            <w:tcW w:w="1362" w:type="dxa"/>
          </w:tcPr>
          <w:p w:rsidR="00FC6D7C" w:rsidRPr="0099623B" w:rsidRDefault="00FC6D7C" w:rsidP="00FC6D7C">
            <w:pPr>
              <w:spacing w:after="0" w:line="240" w:lineRule="auto"/>
              <w:jc w:val="both"/>
            </w:pPr>
            <w:r>
              <w:t>9540040621</w:t>
            </w:r>
          </w:p>
        </w:tc>
      </w:tr>
      <w:tr w:rsidR="00FC6D7C" w:rsidTr="00FC6D7C">
        <w:tc>
          <w:tcPr>
            <w:tcW w:w="720" w:type="dxa"/>
          </w:tcPr>
          <w:p w:rsidR="00FC6D7C" w:rsidRPr="0099623B" w:rsidRDefault="00FC6D7C" w:rsidP="00FC6D7C">
            <w:pPr>
              <w:spacing w:after="0" w:line="240" w:lineRule="auto"/>
              <w:jc w:val="center"/>
              <w:rPr>
                <w:b/>
              </w:rPr>
            </w:pPr>
            <w:r>
              <w:rPr>
                <w:b/>
              </w:rPr>
              <w:t>7</w:t>
            </w:r>
          </w:p>
        </w:tc>
        <w:tc>
          <w:tcPr>
            <w:tcW w:w="2700" w:type="dxa"/>
          </w:tcPr>
          <w:p w:rsidR="00FC6D7C" w:rsidRPr="0099623B" w:rsidRDefault="00FC6D7C" w:rsidP="00FC6D7C">
            <w:pPr>
              <w:spacing w:after="0" w:line="240" w:lineRule="auto"/>
              <w:jc w:val="both"/>
              <w:rPr>
                <w:b/>
              </w:rPr>
            </w:pPr>
            <w:r w:rsidRPr="0099623B">
              <w:rPr>
                <w:b/>
              </w:rPr>
              <w:t>Sh. S.K. Sharma</w:t>
            </w:r>
          </w:p>
          <w:p w:rsidR="00FC6D7C" w:rsidRPr="0099623B" w:rsidRDefault="00FC6D7C" w:rsidP="00FC6D7C">
            <w:pPr>
              <w:spacing w:after="0" w:line="240" w:lineRule="auto"/>
              <w:jc w:val="both"/>
            </w:pPr>
            <w:proofErr w:type="spellStart"/>
            <w:r w:rsidRPr="0099623B">
              <w:t>Dy.G.M</w:t>
            </w:r>
            <w:proofErr w:type="spellEnd"/>
            <w:r w:rsidRPr="0099623B">
              <w:t>. (Metering &amp; Prot)</w:t>
            </w:r>
          </w:p>
        </w:tc>
        <w:tc>
          <w:tcPr>
            <w:tcW w:w="810" w:type="dxa"/>
          </w:tcPr>
          <w:p w:rsidR="00FC6D7C" w:rsidRPr="0099623B" w:rsidRDefault="00FC6D7C" w:rsidP="00FC6D7C">
            <w:pPr>
              <w:spacing w:after="0" w:line="240" w:lineRule="auto"/>
              <w:jc w:val="both"/>
            </w:pPr>
            <w:r w:rsidRPr="0099623B">
              <w:t>DTL</w:t>
            </w:r>
          </w:p>
        </w:tc>
        <w:tc>
          <w:tcPr>
            <w:tcW w:w="3545" w:type="dxa"/>
          </w:tcPr>
          <w:p w:rsidR="00FC6D7C" w:rsidRPr="0099623B" w:rsidRDefault="00FC6D7C" w:rsidP="00FC6D7C">
            <w:pPr>
              <w:spacing w:after="0" w:line="240" w:lineRule="auto"/>
              <w:jc w:val="both"/>
            </w:pPr>
            <w:r w:rsidRPr="0099623B">
              <w:t>Park Street 220kV Grid S/Stn</w:t>
            </w:r>
          </w:p>
          <w:p w:rsidR="00FC6D7C" w:rsidRPr="0099623B" w:rsidRDefault="00FC6D7C" w:rsidP="00FC6D7C">
            <w:pPr>
              <w:spacing w:after="0" w:line="240" w:lineRule="auto"/>
              <w:jc w:val="both"/>
            </w:pPr>
            <w:r w:rsidRPr="0099623B">
              <w:t xml:space="preserve">Near Ram </w:t>
            </w:r>
            <w:proofErr w:type="spellStart"/>
            <w:r w:rsidRPr="0099623B">
              <w:t>Manohar</w:t>
            </w:r>
            <w:proofErr w:type="spellEnd"/>
            <w:r w:rsidRPr="0099623B">
              <w:t xml:space="preserve"> </w:t>
            </w:r>
            <w:proofErr w:type="spellStart"/>
            <w:r w:rsidRPr="0099623B">
              <w:t>Lohia</w:t>
            </w:r>
            <w:proofErr w:type="spellEnd"/>
            <w:r w:rsidRPr="0099623B">
              <w:t xml:space="preserve"> </w:t>
            </w:r>
            <w:proofErr w:type="spellStart"/>
            <w:r w:rsidRPr="0099623B">
              <w:t>Hospital,New</w:t>
            </w:r>
            <w:proofErr w:type="spellEnd"/>
            <w:r w:rsidRPr="0099623B">
              <w:t xml:space="preserve"> Delhi-110001</w:t>
            </w:r>
          </w:p>
        </w:tc>
        <w:tc>
          <w:tcPr>
            <w:tcW w:w="1362" w:type="dxa"/>
          </w:tcPr>
          <w:p w:rsidR="00FC6D7C" w:rsidRPr="0099623B" w:rsidRDefault="00FC6D7C" w:rsidP="00FC6D7C">
            <w:pPr>
              <w:spacing w:after="0" w:line="240" w:lineRule="auto"/>
              <w:jc w:val="both"/>
            </w:pPr>
            <w:r w:rsidRPr="0099623B">
              <w:t>9540040640</w:t>
            </w:r>
          </w:p>
        </w:tc>
      </w:tr>
      <w:tr w:rsidR="00FC6D7C" w:rsidTr="00FC6D7C">
        <w:tc>
          <w:tcPr>
            <w:tcW w:w="720" w:type="dxa"/>
          </w:tcPr>
          <w:p w:rsidR="00FC6D7C" w:rsidRPr="0099623B" w:rsidRDefault="00FC6D7C" w:rsidP="00FC6D7C">
            <w:pPr>
              <w:spacing w:after="0" w:line="240" w:lineRule="auto"/>
              <w:jc w:val="center"/>
              <w:rPr>
                <w:b/>
              </w:rPr>
            </w:pPr>
            <w:r>
              <w:rPr>
                <w:b/>
              </w:rPr>
              <w:t>8</w:t>
            </w:r>
          </w:p>
        </w:tc>
        <w:tc>
          <w:tcPr>
            <w:tcW w:w="2700" w:type="dxa"/>
          </w:tcPr>
          <w:p w:rsidR="00FC6D7C" w:rsidRPr="0099623B" w:rsidRDefault="00FC6D7C" w:rsidP="00FC6D7C">
            <w:pPr>
              <w:spacing w:after="0" w:line="240" w:lineRule="auto"/>
              <w:jc w:val="both"/>
              <w:rPr>
                <w:b/>
              </w:rPr>
            </w:pPr>
            <w:r w:rsidRPr="0099623B">
              <w:rPr>
                <w:b/>
              </w:rPr>
              <w:t xml:space="preserve">Sh. </w:t>
            </w:r>
            <w:proofErr w:type="spellStart"/>
            <w:r w:rsidRPr="0099623B">
              <w:rPr>
                <w:b/>
              </w:rPr>
              <w:t>Ashis</w:t>
            </w:r>
            <w:proofErr w:type="spellEnd"/>
            <w:r w:rsidRPr="0099623B">
              <w:rPr>
                <w:b/>
              </w:rPr>
              <w:t xml:space="preserve"> Kumar </w:t>
            </w:r>
            <w:proofErr w:type="spellStart"/>
            <w:r w:rsidRPr="0099623B">
              <w:rPr>
                <w:b/>
              </w:rPr>
              <w:t>Dutta</w:t>
            </w:r>
            <w:proofErr w:type="spellEnd"/>
          </w:p>
          <w:p w:rsidR="00FC6D7C" w:rsidRPr="0099623B" w:rsidRDefault="00FC6D7C" w:rsidP="00FC6D7C">
            <w:pPr>
              <w:spacing w:after="0" w:line="240" w:lineRule="auto"/>
              <w:jc w:val="both"/>
            </w:pPr>
            <w:proofErr w:type="spellStart"/>
            <w:r w:rsidRPr="0099623B">
              <w:t>Addl.G.M</w:t>
            </w:r>
            <w:proofErr w:type="spellEnd"/>
            <w:r w:rsidRPr="0099623B">
              <w:t>. (PMG)</w:t>
            </w:r>
          </w:p>
        </w:tc>
        <w:tc>
          <w:tcPr>
            <w:tcW w:w="810" w:type="dxa"/>
          </w:tcPr>
          <w:p w:rsidR="00FC6D7C" w:rsidRPr="0099623B" w:rsidRDefault="00FC6D7C" w:rsidP="00FC6D7C">
            <w:pPr>
              <w:spacing w:after="0" w:line="240" w:lineRule="auto"/>
              <w:jc w:val="both"/>
            </w:pPr>
            <w:r w:rsidRPr="0099623B">
              <w:t>NDPL</w:t>
            </w:r>
          </w:p>
        </w:tc>
        <w:tc>
          <w:tcPr>
            <w:tcW w:w="3545" w:type="dxa"/>
          </w:tcPr>
          <w:p w:rsidR="00FC6D7C" w:rsidRPr="0099623B" w:rsidRDefault="00FC6D7C" w:rsidP="00FC6D7C">
            <w:pPr>
              <w:spacing w:after="0" w:line="240" w:lineRule="auto"/>
              <w:jc w:val="both"/>
            </w:pPr>
            <w:r w:rsidRPr="0099623B">
              <w:t>Grid Sub-Station Building Hudson Lane, Near Kingsway Camp, Delhi-09</w:t>
            </w:r>
          </w:p>
        </w:tc>
        <w:tc>
          <w:tcPr>
            <w:tcW w:w="1362" w:type="dxa"/>
          </w:tcPr>
          <w:p w:rsidR="00FC6D7C" w:rsidRPr="0099623B" w:rsidRDefault="00FC6D7C" w:rsidP="00FC6D7C">
            <w:pPr>
              <w:spacing w:after="0" w:line="240" w:lineRule="auto"/>
              <w:jc w:val="both"/>
            </w:pPr>
            <w:r w:rsidRPr="0099623B">
              <w:t>9871798566</w:t>
            </w:r>
          </w:p>
        </w:tc>
      </w:tr>
      <w:tr w:rsidR="00FC6D7C" w:rsidTr="00FC6D7C">
        <w:tc>
          <w:tcPr>
            <w:tcW w:w="720" w:type="dxa"/>
          </w:tcPr>
          <w:p w:rsidR="00FC6D7C" w:rsidRPr="0099623B" w:rsidRDefault="00FC6D7C" w:rsidP="00FC6D7C">
            <w:pPr>
              <w:spacing w:after="0" w:line="240" w:lineRule="auto"/>
              <w:jc w:val="center"/>
              <w:rPr>
                <w:b/>
              </w:rPr>
            </w:pPr>
            <w:r>
              <w:rPr>
                <w:b/>
              </w:rPr>
              <w:t>9</w:t>
            </w:r>
          </w:p>
        </w:tc>
        <w:tc>
          <w:tcPr>
            <w:tcW w:w="2700" w:type="dxa"/>
          </w:tcPr>
          <w:p w:rsidR="00FC6D7C" w:rsidRPr="0099623B" w:rsidRDefault="00FC6D7C" w:rsidP="00FC6D7C">
            <w:pPr>
              <w:spacing w:after="0" w:line="240" w:lineRule="auto"/>
              <w:jc w:val="both"/>
              <w:rPr>
                <w:b/>
              </w:rPr>
            </w:pPr>
            <w:r w:rsidRPr="0099623B">
              <w:rPr>
                <w:b/>
              </w:rPr>
              <w:t>Sh. Ajay Kumar</w:t>
            </w:r>
          </w:p>
          <w:p w:rsidR="00FC6D7C" w:rsidRPr="00785F88" w:rsidRDefault="00FC6D7C" w:rsidP="00FC6D7C">
            <w:pPr>
              <w:spacing w:after="0" w:line="240" w:lineRule="auto"/>
              <w:jc w:val="both"/>
              <w:rPr>
                <w:sz w:val="20"/>
                <w:szCs w:val="20"/>
              </w:rPr>
            </w:pPr>
            <w:r w:rsidRPr="00785F88">
              <w:rPr>
                <w:sz w:val="20"/>
                <w:szCs w:val="20"/>
              </w:rPr>
              <w:t>Addl. Vice President (PP&amp;PMG)</w:t>
            </w:r>
          </w:p>
        </w:tc>
        <w:tc>
          <w:tcPr>
            <w:tcW w:w="810" w:type="dxa"/>
          </w:tcPr>
          <w:p w:rsidR="00FC6D7C" w:rsidRPr="0099623B" w:rsidRDefault="00FC6D7C" w:rsidP="00FC6D7C">
            <w:pPr>
              <w:spacing w:after="0" w:line="240" w:lineRule="auto"/>
              <w:jc w:val="both"/>
            </w:pPr>
            <w:r w:rsidRPr="0099623B">
              <w:t>BRPL</w:t>
            </w:r>
          </w:p>
        </w:tc>
        <w:tc>
          <w:tcPr>
            <w:tcW w:w="3545" w:type="dxa"/>
          </w:tcPr>
          <w:p w:rsidR="00FC6D7C" w:rsidRPr="0099623B" w:rsidRDefault="00FC6D7C" w:rsidP="00FC6D7C">
            <w:pPr>
              <w:spacing w:after="0" w:line="240" w:lineRule="auto"/>
              <w:jc w:val="both"/>
            </w:pPr>
            <w:r w:rsidRPr="0099623B">
              <w:t>Building. No.20, Nehru Place, New Delhi-110049</w:t>
            </w:r>
          </w:p>
        </w:tc>
        <w:tc>
          <w:tcPr>
            <w:tcW w:w="1362" w:type="dxa"/>
          </w:tcPr>
          <w:p w:rsidR="00FC6D7C" w:rsidRPr="0099623B" w:rsidRDefault="00FC6D7C" w:rsidP="00FC6D7C">
            <w:pPr>
              <w:spacing w:after="0" w:line="240" w:lineRule="auto"/>
              <w:jc w:val="both"/>
            </w:pPr>
            <w:r w:rsidRPr="0099623B">
              <w:t>9350683910</w:t>
            </w:r>
          </w:p>
        </w:tc>
      </w:tr>
      <w:tr w:rsidR="00FC6D7C" w:rsidTr="00FC6D7C">
        <w:tc>
          <w:tcPr>
            <w:tcW w:w="720" w:type="dxa"/>
          </w:tcPr>
          <w:p w:rsidR="00FC6D7C" w:rsidRPr="0099623B" w:rsidRDefault="00FC6D7C" w:rsidP="00FC6D7C">
            <w:pPr>
              <w:spacing w:after="0" w:line="240" w:lineRule="auto"/>
              <w:jc w:val="center"/>
              <w:rPr>
                <w:b/>
              </w:rPr>
            </w:pPr>
            <w:r>
              <w:rPr>
                <w:b/>
              </w:rPr>
              <w:t>10</w:t>
            </w:r>
          </w:p>
        </w:tc>
        <w:tc>
          <w:tcPr>
            <w:tcW w:w="2700" w:type="dxa"/>
          </w:tcPr>
          <w:p w:rsidR="00FC6D7C" w:rsidRPr="0099623B" w:rsidRDefault="00FC6D7C" w:rsidP="00FC6D7C">
            <w:pPr>
              <w:spacing w:after="0" w:line="240" w:lineRule="auto"/>
              <w:jc w:val="both"/>
              <w:rPr>
                <w:b/>
              </w:rPr>
            </w:pPr>
            <w:r w:rsidRPr="0099623B">
              <w:rPr>
                <w:b/>
              </w:rPr>
              <w:t xml:space="preserve">Sh. Sunil </w:t>
            </w:r>
            <w:proofErr w:type="spellStart"/>
            <w:r w:rsidRPr="0099623B">
              <w:rPr>
                <w:b/>
              </w:rPr>
              <w:t>Kakkar</w:t>
            </w:r>
            <w:proofErr w:type="spellEnd"/>
          </w:p>
          <w:p w:rsidR="00FC6D7C" w:rsidRPr="0099623B" w:rsidRDefault="00FC6D7C" w:rsidP="00FC6D7C">
            <w:pPr>
              <w:spacing w:after="0" w:line="240" w:lineRule="auto"/>
              <w:jc w:val="both"/>
            </w:pPr>
            <w:proofErr w:type="spellStart"/>
            <w:r w:rsidRPr="0099623B">
              <w:t>Asstt</w:t>
            </w:r>
            <w:proofErr w:type="spellEnd"/>
            <w:r w:rsidRPr="0099623B">
              <w:t>. Vice President (PMG)</w:t>
            </w:r>
          </w:p>
        </w:tc>
        <w:tc>
          <w:tcPr>
            <w:tcW w:w="810" w:type="dxa"/>
          </w:tcPr>
          <w:p w:rsidR="00FC6D7C" w:rsidRPr="0099623B" w:rsidRDefault="00FC6D7C" w:rsidP="00FC6D7C">
            <w:pPr>
              <w:spacing w:after="0" w:line="240" w:lineRule="auto"/>
              <w:jc w:val="both"/>
            </w:pPr>
            <w:r w:rsidRPr="0099623B">
              <w:t>BYPL</w:t>
            </w:r>
          </w:p>
        </w:tc>
        <w:tc>
          <w:tcPr>
            <w:tcW w:w="3545" w:type="dxa"/>
          </w:tcPr>
          <w:p w:rsidR="00FC6D7C" w:rsidRPr="0099623B" w:rsidRDefault="00FC6D7C" w:rsidP="00FC6D7C">
            <w:pPr>
              <w:spacing w:after="0" w:line="240" w:lineRule="auto"/>
              <w:jc w:val="both"/>
            </w:pPr>
            <w:r w:rsidRPr="0099623B">
              <w:t xml:space="preserve">BYPL, Shakti </w:t>
            </w:r>
            <w:proofErr w:type="spellStart"/>
            <w:r w:rsidRPr="0099623B">
              <w:t>Kiran</w:t>
            </w:r>
            <w:proofErr w:type="spellEnd"/>
            <w:r w:rsidRPr="0099623B">
              <w:t xml:space="preserve"> Building, </w:t>
            </w:r>
            <w:proofErr w:type="spellStart"/>
            <w:r w:rsidRPr="0099623B">
              <w:t>Karkardooma</w:t>
            </w:r>
            <w:proofErr w:type="spellEnd"/>
            <w:r w:rsidRPr="0099623B">
              <w:t>, Delhi-110092</w:t>
            </w:r>
          </w:p>
        </w:tc>
        <w:tc>
          <w:tcPr>
            <w:tcW w:w="1362" w:type="dxa"/>
          </w:tcPr>
          <w:p w:rsidR="00FC6D7C" w:rsidRPr="0099623B" w:rsidRDefault="00FC6D7C" w:rsidP="00FC6D7C">
            <w:pPr>
              <w:spacing w:after="0" w:line="240" w:lineRule="auto"/>
              <w:jc w:val="both"/>
            </w:pPr>
            <w:r w:rsidRPr="0099623B">
              <w:t>9312147042</w:t>
            </w:r>
          </w:p>
        </w:tc>
      </w:tr>
      <w:tr w:rsidR="00FC6D7C" w:rsidTr="00FC6D7C">
        <w:tc>
          <w:tcPr>
            <w:tcW w:w="720" w:type="dxa"/>
          </w:tcPr>
          <w:p w:rsidR="00FC6D7C" w:rsidRPr="0099623B" w:rsidRDefault="00FC6D7C" w:rsidP="00FC6D7C">
            <w:pPr>
              <w:spacing w:after="0" w:line="240" w:lineRule="auto"/>
              <w:jc w:val="center"/>
              <w:rPr>
                <w:b/>
              </w:rPr>
            </w:pPr>
            <w:r>
              <w:rPr>
                <w:b/>
              </w:rPr>
              <w:t>11</w:t>
            </w:r>
          </w:p>
        </w:tc>
        <w:tc>
          <w:tcPr>
            <w:tcW w:w="2700" w:type="dxa"/>
          </w:tcPr>
          <w:p w:rsidR="00FC6D7C" w:rsidRPr="0099623B" w:rsidRDefault="00FC6D7C" w:rsidP="00FC6D7C">
            <w:pPr>
              <w:spacing w:after="0" w:line="240" w:lineRule="auto"/>
              <w:jc w:val="both"/>
              <w:rPr>
                <w:b/>
              </w:rPr>
            </w:pPr>
            <w:proofErr w:type="spellStart"/>
            <w:r w:rsidRPr="0099623B">
              <w:rPr>
                <w:b/>
              </w:rPr>
              <w:t>Sh.V.Venugopal</w:t>
            </w:r>
            <w:proofErr w:type="spellEnd"/>
          </w:p>
          <w:p w:rsidR="00FC6D7C" w:rsidRPr="0099623B" w:rsidRDefault="00FC6D7C" w:rsidP="00FC6D7C">
            <w:pPr>
              <w:spacing w:after="0" w:line="240" w:lineRule="auto"/>
              <w:jc w:val="both"/>
              <w:rPr>
                <w:b/>
              </w:rPr>
            </w:pPr>
            <w:proofErr w:type="spellStart"/>
            <w:r w:rsidRPr="0099623B">
              <w:t>Dy.G.M</w:t>
            </w:r>
            <w:proofErr w:type="spellEnd"/>
            <w:r w:rsidRPr="0099623B">
              <w:t>. (SO)</w:t>
            </w:r>
            <w:r>
              <w:t xml:space="preserve">- </w:t>
            </w:r>
            <w:r w:rsidRPr="0099623B">
              <w:rPr>
                <w:b/>
              </w:rPr>
              <w:t>Convener</w:t>
            </w:r>
          </w:p>
        </w:tc>
        <w:tc>
          <w:tcPr>
            <w:tcW w:w="810" w:type="dxa"/>
          </w:tcPr>
          <w:p w:rsidR="00FC6D7C" w:rsidRPr="0099623B" w:rsidRDefault="00FC6D7C" w:rsidP="00FC6D7C">
            <w:pPr>
              <w:spacing w:after="0" w:line="240" w:lineRule="auto"/>
              <w:jc w:val="both"/>
            </w:pPr>
            <w:r w:rsidRPr="0099623B">
              <w:t>SLDC</w:t>
            </w:r>
          </w:p>
        </w:tc>
        <w:tc>
          <w:tcPr>
            <w:tcW w:w="3545" w:type="dxa"/>
          </w:tcPr>
          <w:p w:rsidR="00FC6D7C" w:rsidRPr="0099623B" w:rsidRDefault="00FC6D7C" w:rsidP="00FC6D7C">
            <w:pPr>
              <w:spacing w:after="0" w:line="240" w:lineRule="auto"/>
              <w:jc w:val="both"/>
            </w:pPr>
            <w:r w:rsidRPr="0099623B">
              <w:t>SLDC Building, Minto Road, New Delhi-110002</w:t>
            </w:r>
          </w:p>
        </w:tc>
        <w:tc>
          <w:tcPr>
            <w:tcW w:w="1362" w:type="dxa"/>
          </w:tcPr>
          <w:p w:rsidR="00FC6D7C" w:rsidRPr="0099623B" w:rsidRDefault="00FC6D7C" w:rsidP="00FC6D7C">
            <w:pPr>
              <w:spacing w:after="0" w:line="240" w:lineRule="auto"/>
              <w:jc w:val="both"/>
            </w:pPr>
            <w:r w:rsidRPr="0099623B">
              <w:t>9871093902</w:t>
            </w:r>
          </w:p>
        </w:tc>
      </w:tr>
    </w:tbl>
    <w:p w:rsidR="00FC6D7C" w:rsidRDefault="00FC6D7C" w:rsidP="008E1C91">
      <w:pPr>
        <w:spacing w:after="0" w:line="240" w:lineRule="auto"/>
        <w:rPr>
          <w:rFonts w:ascii="Times New Roman" w:hAnsi="Times New Roman" w:cs="Times New Roman"/>
          <w:b/>
          <w:bCs/>
        </w:rPr>
      </w:pPr>
    </w:p>
    <w:p w:rsidR="008E1C91" w:rsidRPr="00256AA6" w:rsidRDefault="008E1C91" w:rsidP="00256AA6">
      <w:pPr>
        <w:spacing w:after="0" w:line="240" w:lineRule="auto"/>
        <w:ind w:left="1440" w:hanging="1440"/>
        <w:rPr>
          <w:rFonts w:ascii="Times New Roman" w:hAnsi="Times New Roman" w:cs="Times New Roman"/>
          <w:b/>
          <w:bCs/>
          <w:sz w:val="24"/>
          <w:szCs w:val="24"/>
        </w:rPr>
      </w:pPr>
      <w:r w:rsidRPr="00256AA6">
        <w:rPr>
          <w:rFonts w:ascii="Times New Roman" w:hAnsi="Times New Roman" w:cs="Times New Roman"/>
          <w:b/>
          <w:bCs/>
          <w:sz w:val="24"/>
          <w:szCs w:val="24"/>
        </w:rPr>
        <w:t xml:space="preserve">Subject  : </w:t>
      </w:r>
      <w:r w:rsidRPr="00256AA6">
        <w:rPr>
          <w:rFonts w:ascii="Times New Roman" w:hAnsi="Times New Roman" w:cs="Times New Roman"/>
          <w:b/>
          <w:bCs/>
          <w:sz w:val="24"/>
          <w:szCs w:val="24"/>
        </w:rPr>
        <w:tab/>
        <w:t xml:space="preserve">Meeting Notice </w:t>
      </w:r>
      <w:r w:rsidR="00256AA6" w:rsidRPr="00256AA6">
        <w:rPr>
          <w:rFonts w:ascii="Times New Roman" w:hAnsi="Times New Roman" w:cs="Times New Roman"/>
          <w:b/>
          <w:bCs/>
          <w:sz w:val="24"/>
          <w:szCs w:val="24"/>
        </w:rPr>
        <w:t>the 1</w:t>
      </w:r>
      <w:r w:rsidR="00256AA6" w:rsidRPr="00256AA6">
        <w:rPr>
          <w:rFonts w:ascii="Times New Roman" w:hAnsi="Times New Roman" w:cs="Times New Roman"/>
          <w:b/>
          <w:bCs/>
          <w:sz w:val="24"/>
          <w:szCs w:val="24"/>
          <w:vertAlign w:val="superscript"/>
        </w:rPr>
        <w:t>st</w:t>
      </w:r>
      <w:r w:rsidR="00256AA6" w:rsidRPr="00256AA6">
        <w:rPr>
          <w:rFonts w:ascii="Times New Roman" w:hAnsi="Times New Roman" w:cs="Times New Roman"/>
          <w:b/>
          <w:bCs/>
          <w:sz w:val="24"/>
          <w:szCs w:val="24"/>
        </w:rPr>
        <w:t xml:space="preserve"> meeting of the Committee constituted to formalize guidelines for implementation of Intrastate Open Access in Delhi</w:t>
      </w:r>
      <w:r w:rsidR="00256AA6">
        <w:rPr>
          <w:rFonts w:ascii="Times New Roman" w:hAnsi="Times New Roman" w:cs="Times New Roman"/>
          <w:b/>
          <w:bCs/>
          <w:sz w:val="24"/>
          <w:szCs w:val="24"/>
        </w:rPr>
        <w:t>.</w:t>
      </w:r>
    </w:p>
    <w:p w:rsidR="00FC6D7C" w:rsidRDefault="00FC6D7C" w:rsidP="008E1C91">
      <w:pPr>
        <w:spacing w:after="0" w:line="240" w:lineRule="auto"/>
        <w:rPr>
          <w:rFonts w:ascii="Times New Roman" w:hAnsi="Times New Roman" w:cs="Times New Roman"/>
          <w:bCs/>
          <w:sz w:val="24"/>
          <w:szCs w:val="24"/>
        </w:rPr>
      </w:pPr>
    </w:p>
    <w:p w:rsidR="008E1C91" w:rsidRPr="00256AA6" w:rsidRDefault="008E1C91" w:rsidP="008E1C91">
      <w:pPr>
        <w:spacing w:after="0" w:line="240" w:lineRule="auto"/>
        <w:rPr>
          <w:rFonts w:ascii="Times New Roman" w:hAnsi="Times New Roman" w:cs="Times New Roman"/>
          <w:sz w:val="24"/>
          <w:szCs w:val="24"/>
        </w:rPr>
      </w:pPr>
      <w:r w:rsidRPr="00256AA6">
        <w:rPr>
          <w:rFonts w:ascii="Times New Roman" w:hAnsi="Times New Roman" w:cs="Times New Roman"/>
          <w:bCs/>
          <w:sz w:val="24"/>
          <w:szCs w:val="24"/>
        </w:rPr>
        <w:t>Dear Sir</w:t>
      </w:r>
      <w:r w:rsidR="00256AA6">
        <w:rPr>
          <w:rFonts w:ascii="Times New Roman" w:hAnsi="Times New Roman" w:cs="Times New Roman"/>
          <w:bCs/>
          <w:sz w:val="24"/>
          <w:szCs w:val="24"/>
        </w:rPr>
        <w:t>,</w:t>
      </w:r>
      <w:r w:rsidRPr="00256AA6">
        <w:rPr>
          <w:rFonts w:ascii="Times New Roman" w:hAnsi="Times New Roman" w:cs="Times New Roman"/>
          <w:bCs/>
          <w:sz w:val="24"/>
          <w:szCs w:val="24"/>
        </w:rPr>
        <w:t xml:space="preserve">  /  </w:t>
      </w:r>
      <w:r w:rsidRPr="00256AA6">
        <w:rPr>
          <w:rFonts w:ascii="Times New Roman" w:hAnsi="Times New Roman" w:cs="Mangal"/>
          <w:sz w:val="24"/>
          <w:szCs w:val="24"/>
          <w:cs/>
        </w:rPr>
        <w:t>महोदय</w:t>
      </w:r>
    </w:p>
    <w:p w:rsidR="008E1C91" w:rsidRPr="00256AA6" w:rsidRDefault="008E1C91" w:rsidP="008E1C91">
      <w:pPr>
        <w:spacing w:after="0" w:line="240" w:lineRule="auto"/>
        <w:rPr>
          <w:rFonts w:ascii="Times New Roman" w:hAnsi="Times New Roman" w:cs="Times New Roman"/>
          <w:bCs/>
          <w:sz w:val="24"/>
          <w:szCs w:val="24"/>
        </w:rPr>
      </w:pPr>
    </w:p>
    <w:p w:rsidR="00256AA6" w:rsidRDefault="00256AA6" w:rsidP="00256AA6">
      <w:pPr>
        <w:spacing w:after="0" w:line="240" w:lineRule="auto"/>
        <w:jc w:val="both"/>
        <w:rPr>
          <w:rFonts w:ascii="Times New Roman" w:hAnsi="Times New Roman" w:cs="Times New Roman"/>
          <w:bCs/>
          <w:sz w:val="24"/>
          <w:szCs w:val="24"/>
        </w:rPr>
      </w:pPr>
      <w:r w:rsidRPr="00256AA6">
        <w:rPr>
          <w:rFonts w:ascii="Times New Roman" w:hAnsi="Times New Roman" w:cs="Times New Roman"/>
          <w:bCs/>
          <w:sz w:val="24"/>
          <w:szCs w:val="24"/>
        </w:rPr>
        <w:t>The 1</w:t>
      </w:r>
      <w:r w:rsidRPr="00256AA6">
        <w:rPr>
          <w:rFonts w:ascii="Times New Roman" w:hAnsi="Times New Roman" w:cs="Times New Roman"/>
          <w:bCs/>
          <w:sz w:val="24"/>
          <w:szCs w:val="24"/>
          <w:vertAlign w:val="superscript"/>
        </w:rPr>
        <w:t>st</w:t>
      </w:r>
      <w:r w:rsidRPr="00256AA6">
        <w:rPr>
          <w:rFonts w:ascii="Times New Roman" w:hAnsi="Times New Roman" w:cs="Times New Roman"/>
          <w:bCs/>
          <w:sz w:val="24"/>
          <w:szCs w:val="24"/>
        </w:rPr>
        <w:t xml:space="preserve"> meeting of the Committee constituted to formalize guidelines for implementation of Intrastate Open Access in Delhi</w:t>
      </w:r>
      <w:r>
        <w:rPr>
          <w:rFonts w:ascii="Times New Roman" w:hAnsi="Times New Roman" w:cs="Times New Roman"/>
          <w:bCs/>
          <w:sz w:val="24"/>
          <w:szCs w:val="24"/>
        </w:rPr>
        <w:t xml:space="preserve"> is scheduled to be held on 4</w:t>
      </w:r>
      <w:r w:rsidRPr="00256AA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July 2011 at 11.00hrs. in the </w:t>
      </w:r>
      <w:r w:rsidRPr="00256AA6">
        <w:rPr>
          <w:rFonts w:ascii="Times New Roman" w:hAnsi="Times New Roman" w:cs="Times New Roman"/>
          <w:b/>
          <w:bCs/>
          <w:sz w:val="24"/>
          <w:szCs w:val="24"/>
        </w:rPr>
        <w:t>Conference Hall, SLDC Building, 33kV Minto Road Grid S/Stn. New Delhi-110002.</w:t>
      </w:r>
    </w:p>
    <w:p w:rsidR="00FC6D7C" w:rsidRDefault="00FC6D7C">
      <w:pPr>
        <w:rPr>
          <w:rFonts w:ascii="Times New Roman" w:hAnsi="Times New Roman" w:cs="Times New Roman"/>
          <w:bCs/>
          <w:sz w:val="24"/>
          <w:szCs w:val="24"/>
        </w:rPr>
      </w:pPr>
    </w:p>
    <w:p w:rsidR="00FC6D7C" w:rsidRDefault="00FC6D7C" w:rsidP="00FC6D7C">
      <w:pPr>
        <w:jc w:val="right"/>
        <w:rPr>
          <w:rFonts w:ascii="Times New Roman" w:hAnsi="Times New Roman" w:cs="Times New Roman"/>
          <w:bCs/>
          <w:sz w:val="24"/>
          <w:szCs w:val="24"/>
        </w:rPr>
      </w:pPr>
      <w:proofErr w:type="spellStart"/>
      <w:r>
        <w:rPr>
          <w:rFonts w:ascii="Times New Roman" w:hAnsi="Times New Roman" w:cs="Times New Roman"/>
          <w:bCs/>
          <w:sz w:val="24"/>
          <w:szCs w:val="24"/>
        </w:rPr>
        <w:t>Contd</w:t>
      </w:r>
      <w:proofErr w:type="spellEnd"/>
      <w:r>
        <w:rPr>
          <w:rFonts w:ascii="Times New Roman" w:hAnsi="Times New Roman" w:cs="Times New Roman"/>
          <w:bCs/>
          <w:sz w:val="24"/>
          <w:szCs w:val="24"/>
        </w:rPr>
        <w:t>……………2</w:t>
      </w:r>
      <w:r>
        <w:rPr>
          <w:rFonts w:ascii="Times New Roman" w:hAnsi="Times New Roman" w:cs="Times New Roman"/>
          <w:bCs/>
          <w:sz w:val="24"/>
          <w:szCs w:val="24"/>
        </w:rPr>
        <w:br w:type="page"/>
      </w:r>
    </w:p>
    <w:p w:rsidR="00256AA6" w:rsidRDefault="00256AA6" w:rsidP="008E1C91">
      <w:pPr>
        <w:spacing w:after="0" w:line="240" w:lineRule="auto"/>
        <w:rPr>
          <w:rFonts w:ascii="Times New Roman" w:hAnsi="Times New Roman" w:cs="Times New Roman"/>
          <w:bCs/>
          <w:sz w:val="24"/>
          <w:szCs w:val="24"/>
        </w:rPr>
      </w:pPr>
    </w:p>
    <w:p w:rsidR="00FC6D7C" w:rsidRDefault="00FC6D7C" w:rsidP="00FC6D7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FC6D7C" w:rsidRDefault="00FC6D7C" w:rsidP="00AA3863">
      <w:pPr>
        <w:spacing w:after="0" w:line="240" w:lineRule="auto"/>
        <w:jc w:val="both"/>
        <w:rPr>
          <w:rFonts w:ascii="Times New Roman" w:hAnsi="Times New Roman" w:cs="Times New Roman"/>
          <w:bCs/>
          <w:sz w:val="24"/>
          <w:szCs w:val="24"/>
        </w:rPr>
      </w:pPr>
    </w:p>
    <w:p w:rsidR="00AA3863" w:rsidRDefault="00256AA6" w:rsidP="00AA386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understand the Intrastate Open Access operation, Engineers of SLDC were deputed three states namely </w:t>
      </w:r>
      <w:proofErr w:type="spellStart"/>
      <w:r>
        <w:rPr>
          <w:rFonts w:ascii="Times New Roman" w:hAnsi="Times New Roman" w:cs="Times New Roman"/>
          <w:bCs/>
          <w:sz w:val="24"/>
          <w:szCs w:val="24"/>
        </w:rPr>
        <w:t>Gujrat</w:t>
      </w:r>
      <w:proofErr w:type="spellEnd"/>
      <w:r>
        <w:rPr>
          <w:rFonts w:ascii="Times New Roman" w:hAnsi="Times New Roman" w:cs="Times New Roman"/>
          <w:bCs/>
          <w:sz w:val="24"/>
          <w:szCs w:val="24"/>
        </w:rPr>
        <w:t xml:space="preserve">, Punjab and Haryana where Intrastate Open Access are bulk in numbers.  Based on the experience gained from those states, a draft procedure for </w:t>
      </w:r>
      <w:r w:rsidR="00AA3863">
        <w:rPr>
          <w:rFonts w:ascii="Times New Roman" w:hAnsi="Times New Roman" w:cs="Times New Roman"/>
          <w:bCs/>
          <w:sz w:val="24"/>
          <w:szCs w:val="24"/>
        </w:rPr>
        <w:t xml:space="preserve">the </w:t>
      </w:r>
      <w:r>
        <w:rPr>
          <w:rFonts w:ascii="Times New Roman" w:hAnsi="Times New Roman" w:cs="Times New Roman"/>
          <w:bCs/>
          <w:sz w:val="24"/>
          <w:szCs w:val="24"/>
        </w:rPr>
        <w:t>operation of Intras</w:t>
      </w:r>
      <w:r w:rsidR="00AA3863">
        <w:rPr>
          <w:rFonts w:ascii="Times New Roman" w:hAnsi="Times New Roman" w:cs="Times New Roman"/>
          <w:bCs/>
          <w:sz w:val="24"/>
          <w:szCs w:val="24"/>
        </w:rPr>
        <w:t>t</w:t>
      </w:r>
      <w:r>
        <w:rPr>
          <w:rFonts w:ascii="Times New Roman" w:hAnsi="Times New Roman" w:cs="Times New Roman"/>
          <w:bCs/>
          <w:sz w:val="24"/>
          <w:szCs w:val="24"/>
        </w:rPr>
        <w:t xml:space="preserve">ate Open Access in Delhi </w:t>
      </w:r>
      <w:r w:rsidR="00AA3863">
        <w:rPr>
          <w:rFonts w:ascii="Times New Roman" w:hAnsi="Times New Roman" w:cs="Times New Roman"/>
          <w:bCs/>
          <w:sz w:val="24"/>
          <w:szCs w:val="24"/>
        </w:rPr>
        <w:t xml:space="preserve">for fulfillment of provision 10(4) of the Regulations with regard to Open Access in Delhi notified by DERC on 03.01.2006.  The draft procedure is enclosed as Annexure-1. </w:t>
      </w:r>
    </w:p>
    <w:p w:rsidR="00AA3863" w:rsidRDefault="00AA3863" w:rsidP="00AA3863">
      <w:pPr>
        <w:spacing w:after="0" w:line="240" w:lineRule="auto"/>
        <w:jc w:val="both"/>
        <w:rPr>
          <w:rFonts w:ascii="Times New Roman" w:hAnsi="Times New Roman" w:cs="Times New Roman"/>
          <w:bCs/>
          <w:sz w:val="24"/>
          <w:szCs w:val="24"/>
        </w:rPr>
      </w:pPr>
    </w:p>
    <w:p w:rsidR="00AA3863" w:rsidRDefault="00AA3863" w:rsidP="00AA386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study tour report on Intrastate Open Access in </w:t>
      </w:r>
      <w:proofErr w:type="spellStart"/>
      <w:r>
        <w:rPr>
          <w:rFonts w:ascii="Times New Roman" w:hAnsi="Times New Roman" w:cs="Times New Roman"/>
          <w:bCs/>
          <w:sz w:val="24"/>
          <w:szCs w:val="24"/>
        </w:rPr>
        <w:t>Gujrat</w:t>
      </w:r>
      <w:proofErr w:type="spellEnd"/>
      <w:r>
        <w:rPr>
          <w:rFonts w:ascii="Times New Roman" w:hAnsi="Times New Roman" w:cs="Times New Roman"/>
          <w:bCs/>
          <w:sz w:val="24"/>
          <w:szCs w:val="24"/>
        </w:rPr>
        <w:t>, Haryana and Punjab is also enclosed as Annexure-2.</w:t>
      </w:r>
    </w:p>
    <w:p w:rsidR="00AA3863" w:rsidRDefault="00AA3863" w:rsidP="00AA3863">
      <w:pPr>
        <w:spacing w:after="0" w:line="240" w:lineRule="auto"/>
        <w:jc w:val="both"/>
        <w:rPr>
          <w:rFonts w:ascii="Times New Roman" w:hAnsi="Times New Roman" w:cs="Times New Roman"/>
          <w:bCs/>
          <w:sz w:val="24"/>
          <w:szCs w:val="24"/>
        </w:rPr>
      </w:pPr>
    </w:p>
    <w:p w:rsidR="00AA3863" w:rsidRPr="00AA3863" w:rsidRDefault="00AA3863" w:rsidP="00AA3863">
      <w:pPr>
        <w:spacing w:after="0" w:line="240" w:lineRule="auto"/>
        <w:jc w:val="both"/>
        <w:rPr>
          <w:rFonts w:ascii="Times New Roman" w:hAnsi="Times New Roman" w:cs="Times New Roman"/>
          <w:bCs/>
          <w:sz w:val="24"/>
          <w:szCs w:val="24"/>
        </w:rPr>
      </w:pPr>
      <w:r w:rsidRPr="00AA3863">
        <w:rPr>
          <w:rFonts w:ascii="Times New Roman" w:hAnsi="Times New Roman" w:cs="Times New Roman"/>
          <w:b/>
          <w:bCs/>
          <w:sz w:val="24"/>
          <w:szCs w:val="24"/>
        </w:rPr>
        <w:t>Members of the Committee are requested to kindly peruse the above documents and provide valuable suggestions for improvement / modification of the procedure so that a fool proof procedure for implementation of the Intrastate Open Access can be in place.</w:t>
      </w:r>
      <w:r>
        <w:rPr>
          <w:rFonts w:ascii="Times New Roman" w:hAnsi="Times New Roman" w:cs="Times New Roman"/>
          <w:b/>
          <w:bCs/>
          <w:sz w:val="24"/>
          <w:szCs w:val="24"/>
        </w:rPr>
        <w:t xml:space="preserve">  </w:t>
      </w:r>
      <w:r>
        <w:rPr>
          <w:rFonts w:ascii="Times New Roman" w:hAnsi="Times New Roman" w:cs="Times New Roman"/>
          <w:bCs/>
          <w:sz w:val="24"/>
          <w:szCs w:val="24"/>
        </w:rPr>
        <w:t>The suggestions in this regard are expected by 30</w:t>
      </w:r>
      <w:r w:rsidRPr="00AA386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June 2011 through email to </w:t>
      </w:r>
      <w:hyperlink r:id="rId7" w:history="1">
        <w:r w:rsidRPr="00600B89">
          <w:rPr>
            <w:rStyle w:val="Hyperlink"/>
            <w:rFonts w:ascii="Times New Roman" w:hAnsi="Times New Roman" w:cs="Times New Roman"/>
            <w:bCs/>
            <w:sz w:val="24"/>
            <w:szCs w:val="24"/>
          </w:rPr>
          <w:t>venugopal.v1960@yahoo.co.in</w:t>
        </w:r>
      </w:hyperlink>
      <w:r>
        <w:rPr>
          <w:rFonts w:ascii="Times New Roman" w:hAnsi="Times New Roman" w:cs="Times New Roman"/>
          <w:bCs/>
          <w:sz w:val="24"/>
          <w:szCs w:val="24"/>
        </w:rPr>
        <w:t xml:space="preserve">  so that the same can be discussed and finalized in the above said meeting.</w:t>
      </w:r>
    </w:p>
    <w:p w:rsidR="008E1C91" w:rsidRDefault="008E1C91" w:rsidP="008E1C91">
      <w:pPr>
        <w:spacing w:after="0" w:line="240" w:lineRule="auto"/>
        <w:rPr>
          <w:rFonts w:ascii="Times New Roman" w:hAnsi="Times New Roman" w:cs="Times New Roman"/>
          <w:bCs/>
          <w:sz w:val="24"/>
          <w:szCs w:val="24"/>
        </w:rPr>
      </w:pPr>
    </w:p>
    <w:p w:rsidR="00AA3863" w:rsidRDefault="00AA3863" w:rsidP="008E1C91">
      <w:pPr>
        <w:spacing w:after="0" w:line="240" w:lineRule="auto"/>
        <w:rPr>
          <w:rFonts w:ascii="Times New Roman" w:hAnsi="Times New Roman" w:cs="Times New Roman"/>
          <w:bCs/>
          <w:sz w:val="24"/>
          <w:szCs w:val="24"/>
        </w:rPr>
      </w:pPr>
      <w:r>
        <w:rPr>
          <w:rFonts w:ascii="Times New Roman" w:hAnsi="Times New Roman" w:cs="Times New Roman"/>
          <w:bCs/>
          <w:sz w:val="24"/>
          <w:szCs w:val="24"/>
        </w:rPr>
        <w:t>In a</w:t>
      </w:r>
      <w:r w:rsidR="00FC6D7C">
        <w:rPr>
          <w:rFonts w:ascii="Times New Roman" w:hAnsi="Times New Roman" w:cs="Times New Roman"/>
          <w:bCs/>
          <w:sz w:val="24"/>
          <w:szCs w:val="24"/>
        </w:rPr>
        <w:t>ddition to above vide letter no. F./DTL/207/11-12/DGM(SO)/374 dated 21.06.2011, the details of consumers having connected load of 1MW and above in Delhi was sought in the following format :-</w:t>
      </w:r>
    </w:p>
    <w:p w:rsidR="00FC6D7C" w:rsidRDefault="00FC6D7C" w:rsidP="008E1C91">
      <w:pPr>
        <w:spacing w:after="0" w:line="240" w:lineRule="auto"/>
        <w:rPr>
          <w:rFonts w:ascii="Times New Roman" w:hAnsi="Times New Roman" w:cs="Times New Roman"/>
          <w:bCs/>
          <w:sz w:val="24"/>
          <w:szCs w:val="24"/>
        </w:rPr>
      </w:pPr>
    </w:p>
    <w:p w:rsidR="00FC6D7C" w:rsidRPr="00785F88" w:rsidRDefault="00FC6D7C" w:rsidP="00FC6D7C">
      <w:pPr>
        <w:spacing w:after="0" w:line="240" w:lineRule="auto"/>
        <w:jc w:val="both"/>
        <w:rPr>
          <w:b/>
        </w:rPr>
      </w:pPr>
      <w:r w:rsidRPr="00785F88">
        <w:rPr>
          <w:b/>
        </w:rPr>
        <w:t>Details of the consumers of having connected load of 1MW and above in Delhi.</w:t>
      </w:r>
    </w:p>
    <w:p w:rsidR="00FC6D7C" w:rsidRDefault="00FC6D7C" w:rsidP="00FC6D7C">
      <w:pPr>
        <w:spacing w:after="0" w:line="240" w:lineRule="auto"/>
        <w:jc w:val="both"/>
      </w:pPr>
      <w:r w:rsidRPr="00785F88">
        <w:rPr>
          <w:b/>
        </w:rPr>
        <w:t>Name of the Distribution Licensee</w:t>
      </w:r>
      <w:r>
        <w:t xml:space="preserve"> </w:t>
      </w:r>
      <w:r>
        <w:tab/>
        <w:t>-</w:t>
      </w:r>
      <w:r>
        <w:tab/>
      </w:r>
    </w:p>
    <w:p w:rsidR="00FC6D7C" w:rsidRDefault="00FC6D7C" w:rsidP="00FC6D7C">
      <w:pPr>
        <w:spacing w:after="0" w:line="240" w:lineRule="auto"/>
        <w:jc w:val="both"/>
      </w:pPr>
    </w:p>
    <w:tbl>
      <w:tblPr>
        <w:tblStyle w:val="TableGrid"/>
        <w:tblW w:w="0" w:type="auto"/>
        <w:tblInd w:w="108" w:type="dxa"/>
        <w:tblLook w:val="04A0"/>
      </w:tblPr>
      <w:tblGrid>
        <w:gridCol w:w="576"/>
        <w:gridCol w:w="1059"/>
        <w:gridCol w:w="1158"/>
        <w:gridCol w:w="1078"/>
        <w:gridCol w:w="1439"/>
        <w:gridCol w:w="1620"/>
        <w:gridCol w:w="1170"/>
        <w:gridCol w:w="1080"/>
      </w:tblGrid>
      <w:tr w:rsidR="00FC6D7C" w:rsidTr="00FC6D7C">
        <w:tc>
          <w:tcPr>
            <w:tcW w:w="576" w:type="dxa"/>
          </w:tcPr>
          <w:p w:rsidR="00FC6D7C" w:rsidRPr="001B36CC" w:rsidRDefault="00FC6D7C" w:rsidP="00FC6D7C">
            <w:pPr>
              <w:jc w:val="both"/>
              <w:rPr>
                <w:b/>
              </w:rPr>
            </w:pPr>
            <w:r w:rsidRPr="001B36CC">
              <w:rPr>
                <w:b/>
              </w:rPr>
              <w:t>Sr. No.</w:t>
            </w:r>
          </w:p>
        </w:tc>
        <w:tc>
          <w:tcPr>
            <w:tcW w:w="1059" w:type="dxa"/>
          </w:tcPr>
          <w:p w:rsidR="00FC6D7C" w:rsidRPr="001B36CC" w:rsidRDefault="00FC6D7C" w:rsidP="00FC6D7C">
            <w:pPr>
              <w:jc w:val="both"/>
              <w:rPr>
                <w:b/>
              </w:rPr>
            </w:pPr>
            <w:r w:rsidRPr="001B36CC">
              <w:rPr>
                <w:b/>
              </w:rPr>
              <w:t xml:space="preserve">Name of the Consumer </w:t>
            </w:r>
            <w:r>
              <w:rPr>
                <w:b/>
              </w:rPr>
              <w:t>with address</w:t>
            </w:r>
          </w:p>
        </w:tc>
        <w:tc>
          <w:tcPr>
            <w:tcW w:w="1158" w:type="dxa"/>
          </w:tcPr>
          <w:p w:rsidR="00FC6D7C" w:rsidRPr="001B36CC" w:rsidRDefault="00FC6D7C" w:rsidP="00FC6D7C">
            <w:pPr>
              <w:jc w:val="both"/>
              <w:rPr>
                <w:b/>
              </w:rPr>
            </w:pPr>
            <w:r w:rsidRPr="001B36CC">
              <w:rPr>
                <w:b/>
              </w:rPr>
              <w:t>Sanctioned load in MW</w:t>
            </w:r>
          </w:p>
        </w:tc>
        <w:tc>
          <w:tcPr>
            <w:tcW w:w="1078" w:type="dxa"/>
          </w:tcPr>
          <w:p w:rsidR="00FC6D7C" w:rsidRPr="001B36CC" w:rsidRDefault="00FC6D7C" w:rsidP="00FC6D7C">
            <w:pPr>
              <w:jc w:val="both"/>
              <w:rPr>
                <w:b/>
              </w:rPr>
            </w:pPr>
            <w:r w:rsidRPr="001B36CC">
              <w:rPr>
                <w:b/>
              </w:rPr>
              <w:t xml:space="preserve">Maximum Demand indicated </w:t>
            </w:r>
            <w:proofErr w:type="spellStart"/>
            <w:r w:rsidRPr="001B36CC">
              <w:rPr>
                <w:b/>
              </w:rPr>
              <w:t>sofar</w:t>
            </w:r>
            <w:proofErr w:type="spellEnd"/>
            <w:r w:rsidRPr="001B36CC">
              <w:rPr>
                <w:b/>
              </w:rPr>
              <w:t xml:space="preserve"> in MW </w:t>
            </w:r>
          </w:p>
        </w:tc>
        <w:tc>
          <w:tcPr>
            <w:tcW w:w="1439" w:type="dxa"/>
          </w:tcPr>
          <w:p w:rsidR="00FC6D7C" w:rsidRPr="001B36CC" w:rsidRDefault="00FC6D7C" w:rsidP="00FC6D7C">
            <w:pPr>
              <w:jc w:val="both"/>
              <w:rPr>
                <w:b/>
              </w:rPr>
            </w:pPr>
            <w:r w:rsidRPr="001B36CC">
              <w:rPr>
                <w:b/>
              </w:rPr>
              <w:t xml:space="preserve">Connected voltage level whether 220kV, 66kV, 33kV, 11kV of 0.440kV </w:t>
            </w:r>
          </w:p>
        </w:tc>
        <w:tc>
          <w:tcPr>
            <w:tcW w:w="1620" w:type="dxa"/>
          </w:tcPr>
          <w:p w:rsidR="00FC6D7C" w:rsidRPr="001B36CC" w:rsidRDefault="00FC6D7C" w:rsidP="00FC6D7C">
            <w:pPr>
              <w:jc w:val="both"/>
              <w:rPr>
                <w:b/>
              </w:rPr>
            </w:pPr>
            <w:r w:rsidRPr="001B36CC">
              <w:rPr>
                <w:b/>
              </w:rPr>
              <w:t xml:space="preserve">Whether separate feeder is provided or not, if provided, the name of the feeder </w:t>
            </w:r>
          </w:p>
        </w:tc>
        <w:tc>
          <w:tcPr>
            <w:tcW w:w="1170" w:type="dxa"/>
          </w:tcPr>
          <w:p w:rsidR="00FC6D7C" w:rsidRPr="001B36CC" w:rsidRDefault="00FC6D7C" w:rsidP="00FC6D7C">
            <w:pPr>
              <w:jc w:val="both"/>
              <w:rPr>
                <w:b/>
              </w:rPr>
            </w:pPr>
            <w:r w:rsidRPr="001B36CC">
              <w:rPr>
                <w:b/>
              </w:rPr>
              <w:t>Whether alternate source is provided, the name of the feeder</w:t>
            </w:r>
          </w:p>
        </w:tc>
        <w:tc>
          <w:tcPr>
            <w:tcW w:w="1080" w:type="dxa"/>
          </w:tcPr>
          <w:p w:rsidR="00FC6D7C" w:rsidRPr="001B36CC" w:rsidRDefault="00FC6D7C" w:rsidP="00FC6D7C">
            <w:pPr>
              <w:jc w:val="both"/>
              <w:rPr>
                <w:b/>
              </w:rPr>
            </w:pPr>
            <w:r w:rsidRPr="001B36CC">
              <w:rPr>
                <w:b/>
              </w:rPr>
              <w:t xml:space="preserve">Name of the feeding 220kV Sub-Station </w:t>
            </w:r>
          </w:p>
        </w:tc>
      </w:tr>
      <w:tr w:rsidR="00FC6D7C" w:rsidTr="00FC6D7C">
        <w:tc>
          <w:tcPr>
            <w:tcW w:w="576" w:type="dxa"/>
          </w:tcPr>
          <w:p w:rsidR="00FC6D7C" w:rsidRPr="001B36CC" w:rsidRDefault="00FC6D7C" w:rsidP="00FC6D7C">
            <w:pPr>
              <w:jc w:val="both"/>
            </w:pPr>
          </w:p>
        </w:tc>
        <w:tc>
          <w:tcPr>
            <w:tcW w:w="1059" w:type="dxa"/>
          </w:tcPr>
          <w:p w:rsidR="00FC6D7C" w:rsidRDefault="00FC6D7C" w:rsidP="00FC6D7C">
            <w:pPr>
              <w:jc w:val="both"/>
            </w:pPr>
          </w:p>
          <w:p w:rsidR="00FC6D7C" w:rsidRPr="001B36CC" w:rsidRDefault="00FC6D7C" w:rsidP="00FC6D7C">
            <w:pPr>
              <w:jc w:val="both"/>
            </w:pPr>
          </w:p>
        </w:tc>
        <w:tc>
          <w:tcPr>
            <w:tcW w:w="1158" w:type="dxa"/>
          </w:tcPr>
          <w:p w:rsidR="00FC6D7C" w:rsidRPr="001B36CC" w:rsidRDefault="00FC6D7C" w:rsidP="00FC6D7C">
            <w:pPr>
              <w:jc w:val="both"/>
            </w:pPr>
          </w:p>
        </w:tc>
        <w:tc>
          <w:tcPr>
            <w:tcW w:w="1078" w:type="dxa"/>
          </w:tcPr>
          <w:p w:rsidR="00FC6D7C" w:rsidRPr="001B36CC" w:rsidRDefault="00FC6D7C" w:rsidP="00FC6D7C">
            <w:pPr>
              <w:jc w:val="both"/>
            </w:pPr>
          </w:p>
        </w:tc>
        <w:tc>
          <w:tcPr>
            <w:tcW w:w="1439" w:type="dxa"/>
          </w:tcPr>
          <w:p w:rsidR="00FC6D7C" w:rsidRPr="001B36CC" w:rsidRDefault="00FC6D7C" w:rsidP="00FC6D7C">
            <w:pPr>
              <w:jc w:val="both"/>
            </w:pPr>
          </w:p>
        </w:tc>
        <w:tc>
          <w:tcPr>
            <w:tcW w:w="1620" w:type="dxa"/>
          </w:tcPr>
          <w:p w:rsidR="00FC6D7C" w:rsidRPr="001B36CC" w:rsidRDefault="00FC6D7C" w:rsidP="00FC6D7C">
            <w:pPr>
              <w:jc w:val="both"/>
            </w:pPr>
          </w:p>
        </w:tc>
        <w:tc>
          <w:tcPr>
            <w:tcW w:w="1170" w:type="dxa"/>
          </w:tcPr>
          <w:p w:rsidR="00FC6D7C" w:rsidRPr="001B36CC" w:rsidRDefault="00FC6D7C" w:rsidP="00FC6D7C">
            <w:pPr>
              <w:jc w:val="both"/>
            </w:pPr>
          </w:p>
        </w:tc>
        <w:tc>
          <w:tcPr>
            <w:tcW w:w="1080" w:type="dxa"/>
          </w:tcPr>
          <w:p w:rsidR="00FC6D7C" w:rsidRPr="001B36CC" w:rsidRDefault="00FC6D7C" w:rsidP="00FC6D7C">
            <w:pPr>
              <w:jc w:val="both"/>
            </w:pPr>
          </w:p>
        </w:tc>
      </w:tr>
    </w:tbl>
    <w:p w:rsidR="00FC6D7C" w:rsidRDefault="00FC6D7C" w:rsidP="008E1C91">
      <w:pPr>
        <w:spacing w:after="0" w:line="240" w:lineRule="auto"/>
        <w:rPr>
          <w:rFonts w:ascii="Times New Roman" w:hAnsi="Times New Roman" w:cs="Times New Roman"/>
          <w:bCs/>
          <w:sz w:val="24"/>
          <w:szCs w:val="24"/>
        </w:rPr>
      </w:pPr>
    </w:p>
    <w:p w:rsidR="00FC6D7C" w:rsidRDefault="00FC6D7C" w:rsidP="008E1C91">
      <w:pPr>
        <w:spacing w:after="0" w:line="240" w:lineRule="auto"/>
        <w:rPr>
          <w:rFonts w:ascii="Times New Roman" w:hAnsi="Times New Roman" w:cs="Times New Roman"/>
          <w:bCs/>
          <w:sz w:val="24"/>
          <w:szCs w:val="24"/>
        </w:rPr>
      </w:pPr>
      <w:r>
        <w:rPr>
          <w:rFonts w:ascii="Times New Roman" w:hAnsi="Times New Roman" w:cs="Times New Roman"/>
          <w:bCs/>
          <w:sz w:val="24"/>
          <w:szCs w:val="24"/>
        </w:rPr>
        <w:t>We expect the details by 30.06.2011.</w:t>
      </w:r>
    </w:p>
    <w:p w:rsidR="00FC6D7C" w:rsidRDefault="00FC6D7C" w:rsidP="008E1C91">
      <w:pPr>
        <w:spacing w:after="0" w:line="240" w:lineRule="auto"/>
        <w:rPr>
          <w:rFonts w:ascii="Times New Roman" w:hAnsi="Times New Roman" w:cs="Times New Roman"/>
          <w:bCs/>
          <w:sz w:val="24"/>
          <w:szCs w:val="24"/>
        </w:rPr>
      </w:pPr>
    </w:p>
    <w:p w:rsidR="00FC6D7C" w:rsidRDefault="00FC6D7C" w:rsidP="008E1C91">
      <w:pPr>
        <w:spacing w:after="0" w:line="240" w:lineRule="auto"/>
        <w:rPr>
          <w:rFonts w:ascii="Times New Roman" w:hAnsi="Times New Roman" w:cs="Times New Roman"/>
          <w:bCs/>
          <w:sz w:val="24"/>
          <w:szCs w:val="24"/>
        </w:rPr>
      </w:pPr>
      <w:r>
        <w:rPr>
          <w:rFonts w:ascii="Times New Roman" w:hAnsi="Times New Roman" w:cs="Times New Roman"/>
          <w:bCs/>
          <w:sz w:val="24"/>
          <w:szCs w:val="24"/>
        </w:rPr>
        <w:t>Kindly expedite.</w:t>
      </w:r>
    </w:p>
    <w:p w:rsidR="00FC6D7C" w:rsidRDefault="00FC6D7C" w:rsidP="008E1C91">
      <w:pPr>
        <w:spacing w:after="0" w:line="240" w:lineRule="auto"/>
        <w:rPr>
          <w:rFonts w:ascii="Times New Roman" w:hAnsi="Times New Roman" w:cs="Times New Roman"/>
          <w:bCs/>
          <w:sz w:val="24"/>
          <w:szCs w:val="24"/>
        </w:rPr>
      </w:pPr>
    </w:p>
    <w:p w:rsidR="00FC6D7C" w:rsidRDefault="00FC6D7C" w:rsidP="008E1C91">
      <w:pPr>
        <w:spacing w:after="0" w:line="240" w:lineRule="auto"/>
        <w:rPr>
          <w:rFonts w:ascii="Times New Roman" w:hAnsi="Times New Roman" w:cs="Times New Roman"/>
          <w:bCs/>
          <w:sz w:val="24"/>
          <w:szCs w:val="24"/>
        </w:rPr>
      </w:pPr>
      <w:r>
        <w:rPr>
          <w:rFonts w:ascii="Times New Roman" w:hAnsi="Times New Roman" w:cs="Times New Roman"/>
          <w:bCs/>
          <w:sz w:val="24"/>
          <w:szCs w:val="24"/>
        </w:rPr>
        <w:t>All members are requested to attend the meeting.</w:t>
      </w:r>
    </w:p>
    <w:p w:rsidR="00FC6D7C" w:rsidRDefault="00FC6D7C" w:rsidP="008E1C91">
      <w:pPr>
        <w:spacing w:after="0" w:line="240" w:lineRule="auto"/>
        <w:rPr>
          <w:rFonts w:ascii="Times New Roman" w:hAnsi="Times New Roman" w:cs="Times New Roman"/>
          <w:bCs/>
          <w:sz w:val="24"/>
          <w:szCs w:val="24"/>
        </w:rPr>
      </w:pPr>
    </w:p>
    <w:p w:rsidR="008E1C91" w:rsidRPr="00256AA6" w:rsidRDefault="008E1C91" w:rsidP="008E1C91">
      <w:pPr>
        <w:spacing w:after="0" w:line="240" w:lineRule="auto"/>
        <w:jc w:val="both"/>
        <w:rPr>
          <w:rFonts w:ascii="Times New Roman" w:hAnsi="Times New Roman" w:cs="Times New Roman"/>
          <w:sz w:val="24"/>
          <w:szCs w:val="24"/>
        </w:rPr>
      </w:pPr>
      <w:r w:rsidRPr="00256AA6">
        <w:rPr>
          <w:rFonts w:ascii="Times New Roman" w:hAnsi="Times New Roman" w:cs="Times New Roman"/>
          <w:sz w:val="24"/>
          <w:szCs w:val="24"/>
        </w:rPr>
        <w:t xml:space="preserve">Thanking you, </w:t>
      </w:r>
    </w:p>
    <w:p w:rsidR="008E1C91" w:rsidRPr="008E1C91" w:rsidRDefault="008E1C91" w:rsidP="008E1C91">
      <w:pPr>
        <w:spacing w:after="0" w:line="240" w:lineRule="auto"/>
        <w:rPr>
          <w:rFonts w:ascii="Times New Roman" w:hAnsi="Times New Roman" w:cs="Times New Roman"/>
        </w:rPr>
      </w:pPr>
      <w:r w:rsidRPr="008E1C91">
        <w:rPr>
          <w:rFonts w:ascii="Times New Roman" w:hAnsi="Times New Roman" w:cs="Times New Roman"/>
          <w:cs/>
          <w:lang w:bidi="hi-IN"/>
        </w:rPr>
        <w:t xml:space="preserve">    </w:t>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t xml:space="preserve">              </w:t>
      </w:r>
      <w:r w:rsidRPr="008E1C91">
        <w:rPr>
          <w:rFonts w:ascii="Times New Roman" w:hAnsi="Times New Roman" w:cs="Mangal"/>
          <w:cs/>
          <w:lang w:bidi="hi-IN"/>
        </w:rPr>
        <w:t>भवदीय</w:t>
      </w:r>
      <w:r w:rsidRPr="008E1C91">
        <w:rPr>
          <w:rFonts w:ascii="Times New Roman" w:hAnsi="Times New Roman" w:cs="Times New Roman"/>
          <w:cs/>
          <w:lang w:bidi="hi-IN"/>
        </w:rPr>
        <w:t xml:space="preserve">   /  </w:t>
      </w:r>
      <w:r w:rsidRPr="008E1C91">
        <w:rPr>
          <w:rFonts w:ascii="Times New Roman" w:hAnsi="Times New Roman" w:cs="Times New Roman"/>
        </w:rPr>
        <w:t>Yours faithfully</w:t>
      </w:r>
    </w:p>
    <w:p w:rsidR="008E1C91" w:rsidRPr="008E1C91" w:rsidRDefault="008E1C91" w:rsidP="008E1C91">
      <w:pPr>
        <w:spacing w:after="0" w:line="240" w:lineRule="auto"/>
        <w:rPr>
          <w:rFonts w:ascii="Times New Roman" w:hAnsi="Times New Roman" w:cs="Times New Roman"/>
        </w:rPr>
      </w:pPr>
    </w:p>
    <w:p w:rsidR="008E1C91" w:rsidRPr="008E1C91" w:rsidRDefault="008E1C91" w:rsidP="008E1C91">
      <w:pPr>
        <w:spacing w:after="0" w:line="240" w:lineRule="auto"/>
        <w:rPr>
          <w:rFonts w:ascii="Times New Roman" w:hAnsi="Times New Roman" w:cs="Times New Roman"/>
        </w:rPr>
      </w:pPr>
    </w:p>
    <w:p w:rsidR="008E1C91" w:rsidRPr="008E1C91" w:rsidRDefault="008E1C91" w:rsidP="008E1C91">
      <w:pPr>
        <w:spacing w:after="0" w:line="240" w:lineRule="auto"/>
        <w:rPr>
          <w:rFonts w:ascii="Times New Roman" w:hAnsi="Times New Roman" w:cs="Times New Roman"/>
          <w:lang w:bidi="hi-IN"/>
        </w:rPr>
      </w:pPr>
    </w:p>
    <w:p w:rsidR="008E1C91" w:rsidRPr="008E1C91" w:rsidRDefault="008E1C91" w:rsidP="008E1C91">
      <w:pPr>
        <w:spacing w:after="0" w:line="240" w:lineRule="auto"/>
        <w:ind w:left="4320"/>
        <w:jc w:val="center"/>
        <w:rPr>
          <w:rFonts w:ascii="Times New Roman" w:hAnsi="Times New Roman" w:cs="Times New Roman"/>
          <w:b/>
          <w:bCs/>
          <w:lang w:bidi="hi-IN"/>
        </w:rPr>
      </w:pPr>
      <w:r w:rsidRPr="008E1C91">
        <w:rPr>
          <w:rFonts w:ascii="Times New Roman" w:hAnsi="Times New Roman" w:cs="Times New Roman"/>
          <w:lang w:bidi="hi-IN"/>
        </w:rPr>
        <w:t>(</w:t>
      </w:r>
      <w:r w:rsidRPr="008E1C91">
        <w:rPr>
          <w:rFonts w:ascii="Times New Roman" w:hAnsi="Times New Roman" w:cs="Mangal"/>
          <w:b/>
          <w:bCs/>
          <w:cs/>
          <w:lang w:bidi="hi-IN"/>
        </w:rPr>
        <w:t>वी</w:t>
      </w:r>
      <w:r w:rsidRPr="008E1C91">
        <w:rPr>
          <w:rFonts w:ascii="Times New Roman" w:hAnsi="Times New Roman" w:cs="Times New Roman"/>
          <w:b/>
          <w:bCs/>
          <w:cs/>
          <w:lang w:bidi="hi-IN"/>
        </w:rPr>
        <w:t>.</w:t>
      </w:r>
      <w:r w:rsidRPr="008E1C91">
        <w:rPr>
          <w:rFonts w:ascii="Times New Roman" w:hAnsi="Times New Roman" w:cs="Mangal"/>
          <w:b/>
          <w:bCs/>
          <w:cs/>
          <w:lang w:bidi="hi-IN"/>
        </w:rPr>
        <w:t>वेणुगोपाल</w:t>
      </w:r>
      <w:r w:rsidRPr="008E1C91">
        <w:rPr>
          <w:rFonts w:ascii="Times New Roman" w:hAnsi="Times New Roman" w:cs="Times New Roman"/>
          <w:b/>
          <w:bCs/>
          <w:lang w:bidi="hi-IN"/>
        </w:rPr>
        <w:t xml:space="preserve">)/(V. </w:t>
      </w:r>
      <w:proofErr w:type="spellStart"/>
      <w:r w:rsidRPr="008E1C91">
        <w:rPr>
          <w:rFonts w:ascii="Times New Roman" w:hAnsi="Times New Roman" w:cs="Times New Roman"/>
          <w:b/>
          <w:bCs/>
          <w:lang w:bidi="hi-IN"/>
        </w:rPr>
        <w:t>Venugopal</w:t>
      </w:r>
      <w:proofErr w:type="spellEnd"/>
      <w:r w:rsidRPr="008E1C91">
        <w:rPr>
          <w:rFonts w:ascii="Times New Roman" w:hAnsi="Times New Roman" w:cs="Times New Roman"/>
          <w:b/>
          <w:bCs/>
          <w:lang w:bidi="hi-IN"/>
        </w:rPr>
        <w:t xml:space="preserve"> )</w:t>
      </w:r>
    </w:p>
    <w:p w:rsidR="008E1C91" w:rsidRPr="008E1C91" w:rsidRDefault="008E1C91" w:rsidP="008E1C91">
      <w:pPr>
        <w:spacing w:after="0" w:line="240" w:lineRule="auto"/>
        <w:ind w:left="3600" w:firstLine="720"/>
        <w:rPr>
          <w:rFonts w:ascii="Times New Roman" w:hAnsi="Times New Roman" w:cs="Times New Roman"/>
          <w:sz w:val="20"/>
          <w:szCs w:val="20"/>
        </w:rPr>
      </w:pPr>
      <w:r w:rsidRPr="008E1C91">
        <w:rPr>
          <w:rFonts w:ascii="Times New Roman" w:hAnsi="Times New Roman" w:cs="Times New Roman"/>
          <w:b/>
          <w:bCs/>
          <w:sz w:val="20"/>
          <w:szCs w:val="20"/>
          <w:lang w:bidi="hi-IN"/>
        </w:rPr>
        <w:t xml:space="preserve">    </w:t>
      </w:r>
      <w:r w:rsidRPr="008E1C91">
        <w:rPr>
          <w:rFonts w:ascii="Times New Roman" w:hAnsi="Times New Roman" w:cs="Times New Roman"/>
          <w:b/>
          <w:bCs/>
          <w:sz w:val="20"/>
          <w:szCs w:val="20"/>
          <w:lang w:bidi="hi-IN"/>
        </w:rPr>
        <w:tab/>
        <w:t>(</w:t>
      </w:r>
      <w:r w:rsidRPr="008E1C91">
        <w:rPr>
          <w:rFonts w:ascii="Times New Roman" w:hAnsi="Times New Roman" w:cs="Mangal"/>
          <w:b/>
          <w:bCs/>
          <w:sz w:val="20"/>
          <w:szCs w:val="20"/>
          <w:cs/>
          <w:lang w:bidi="hi-IN"/>
        </w:rPr>
        <w:t>उपमहाप्रबंधक</w:t>
      </w:r>
      <w:r w:rsidRPr="008E1C91">
        <w:rPr>
          <w:rFonts w:ascii="Times New Roman" w:hAnsi="Times New Roman" w:cs="Times New Roman"/>
          <w:b/>
          <w:bCs/>
          <w:sz w:val="20"/>
          <w:szCs w:val="20"/>
          <w:cs/>
          <w:lang w:bidi="hi-IN"/>
        </w:rPr>
        <w:t xml:space="preserve"> (</w:t>
      </w:r>
      <w:r w:rsidRPr="008E1C91">
        <w:rPr>
          <w:rFonts w:ascii="Times New Roman" w:hAnsi="Times New Roman" w:cs="Mangal"/>
          <w:b/>
          <w:bCs/>
          <w:sz w:val="20"/>
          <w:szCs w:val="20"/>
          <w:cs/>
          <w:lang w:bidi="hi-IN"/>
        </w:rPr>
        <w:t>एस</w:t>
      </w:r>
      <w:r w:rsidRPr="008E1C91">
        <w:rPr>
          <w:rFonts w:ascii="Times New Roman" w:hAnsi="Times New Roman" w:cs="Times New Roman"/>
          <w:b/>
          <w:bCs/>
          <w:sz w:val="20"/>
          <w:szCs w:val="20"/>
          <w:cs/>
          <w:lang w:bidi="hi-IN"/>
        </w:rPr>
        <w:t>.</w:t>
      </w:r>
      <w:r w:rsidRPr="008E1C91">
        <w:rPr>
          <w:rFonts w:ascii="Times New Roman" w:hAnsi="Times New Roman" w:cs="Mangal"/>
          <w:b/>
          <w:bCs/>
          <w:sz w:val="20"/>
          <w:szCs w:val="20"/>
          <w:cs/>
          <w:lang w:bidi="hi-IN"/>
        </w:rPr>
        <w:t>ओ</w:t>
      </w:r>
      <w:r w:rsidRPr="008E1C91">
        <w:rPr>
          <w:rFonts w:ascii="Times New Roman" w:hAnsi="Times New Roman" w:cs="Times New Roman"/>
          <w:b/>
          <w:bCs/>
          <w:sz w:val="20"/>
          <w:szCs w:val="20"/>
          <w:cs/>
          <w:lang w:bidi="hi-IN"/>
        </w:rPr>
        <w:t>.)</w:t>
      </w:r>
      <w:r w:rsidRPr="008E1C91">
        <w:rPr>
          <w:rFonts w:ascii="Times New Roman" w:hAnsi="Times New Roman" w:cs="Times New Roman"/>
          <w:b/>
          <w:bCs/>
          <w:sz w:val="20"/>
          <w:szCs w:val="20"/>
          <w:lang w:bidi="hi-IN"/>
        </w:rPr>
        <w:t xml:space="preserve"> </w:t>
      </w:r>
      <w:r w:rsidRPr="008E1C91">
        <w:rPr>
          <w:rFonts w:ascii="Times New Roman" w:hAnsi="Times New Roman" w:cs="Times New Roman"/>
          <w:b/>
          <w:bCs/>
          <w:sz w:val="20"/>
          <w:szCs w:val="20"/>
          <w:cs/>
          <w:lang w:bidi="hi-IN"/>
        </w:rPr>
        <w:t>/</w:t>
      </w:r>
      <w:r w:rsidRPr="008E1C91">
        <w:rPr>
          <w:rFonts w:ascii="Times New Roman" w:hAnsi="Times New Roman" w:cs="Times New Roman"/>
          <w:b/>
          <w:bCs/>
          <w:sz w:val="20"/>
          <w:szCs w:val="20"/>
          <w:lang w:bidi="hi-IN"/>
        </w:rPr>
        <w:t xml:space="preserve"> </w:t>
      </w:r>
      <w:r w:rsidRPr="008E1C91">
        <w:rPr>
          <w:rFonts w:ascii="Times New Roman" w:hAnsi="Times New Roman" w:cs="Times New Roman"/>
        </w:rPr>
        <w:t>Dy. G. M. (SO)</w:t>
      </w:r>
    </w:p>
    <w:p w:rsidR="008E1C91" w:rsidRPr="008E1C91" w:rsidRDefault="008E1C91" w:rsidP="008E1C91">
      <w:pPr>
        <w:spacing w:after="0" w:line="240" w:lineRule="auto"/>
        <w:jc w:val="both"/>
        <w:rPr>
          <w:rFonts w:ascii="Times New Roman" w:hAnsi="Times New Roman" w:cs="Times New Roman"/>
          <w:b/>
        </w:rPr>
      </w:pP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rPr>
        <w:tab/>
        <w:t xml:space="preserve">       </w:t>
      </w:r>
      <w:r w:rsidR="00FC6D7C">
        <w:rPr>
          <w:rFonts w:ascii="Times New Roman" w:hAnsi="Times New Roman" w:cs="Times New Roman"/>
          <w:b/>
        </w:rPr>
        <w:t>Convener</w:t>
      </w:r>
    </w:p>
    <w:p w:rsidR="00FC6D7C" w:rsidRDefault="00FC6D7C" w:rsidP="00FC6D7C">
      <w:pPr>
        <w:spacing w:after="0" w:line="240" w:lineRule="auto"/>
        <w:rPr>
          <w:rFonts w:ascii="Times New Roman" w:hAnsi="Times New Roman"/>
          <w:sz w:val="24"/>
          <w:szCs w:val="24"/>
        </w:rPr>
      </w:pPr>
      <w:r>
        <w:rPr>
          <w:rFonts w:ascii="Times New Roman" w:hAnsi="Times New Roman"/>
          <w:sz w:val="24"/>
          <w:szCs w:val="24"/>
        </w:rPr>
        <w:t>To :</w:t>
      </w:r>
      <w:r>
        <w:rPr>
          <w:rFonts w:ascii="Times New Roman" w:hAnsi="Times New Roman"/>
          <w:sz w:val="24"/>
          <w:szCs w:val="24"/>
        </w:rPr>
        <w:tab/>
        <w:t>Members of the committee.</w:t>
      </w:r>
    </w:p>
    <w:p w:rsidR="00FC6D7C" w:rsidRDefault="00FC6D7C" w:rsidP="00FC6D7C">
      <w:pPr>
        <w:spacing w:after="0" w:line="240" w:lineRule="auto"/>
        <w:rPr>
          <w:rFonts w:ascii="Times New Roman" w:hAnsi="Times New Roman"/>
          <w:sz w:val="24"/>
          <w:szCs w:val="24"/>
        </w:rPr>
      </w:pPr>
    </w:p>
    <w:p w:rsidR="00FC6D7C" w:rsidRDefault="00FC6D7C" w:rsidP="00FC6D7C">
      <w:pPr>
        <w:spacing w:after="0" w:line="240" w:lineRule="auto"/>
        <w:rPr>
          <w:rFonts w:ascii="Times New Roman" w:hAnsi="Times New Roman"/>
          <w:sz w:val="24"/>
          <w:szCs w:val="24"/>
        </w:rPr>
      </w:pPr>
    </w:p>
    <w:p w:rsidR="00FC6D7C" w:rsidRPr="00106C51" w:rsidRDefault="00FC6D7C" w:rsidP="00FC6D7C">
      <w:pPr>
        <w:spacing w:after="0" w:line="240" w:lineRule="auto"/>
        <w:rPr>
          <w:rFonts w:ascii="Times New Roman" w:hAnsi="Times New Roman"/>
          <w:sz w:val="24"/>
          <w:szCs w:val="24"/>
        </w:rPr>
      </w:pPr>
    </w:p>
    <w:p w:rsidR="00FC6D7C" w:rsidRPr="00106C51" w:rsidRDefault="00FC6D7C" w:rsidP="00FC6D7C">
      <w:pPr>
        <w:spacing w:after="0" w:line="240" w:lineRule="auto"/>
        <w:rPr>
          <w:rFonts w:ascii="Times New Roman" w:hAnsi="Times New Roman"/>
          <w:sz w:val="24"/>
          <w:szCs w:val="24"/>
        </w:rPr>
      </w:pPr>
      <w:r w:rsidRPr="00106C51">
        <w:rPr>
          <w:rFonts w:ascii="Times New Roman" w:hAnsi="Times New Roman"/>
          <w:sz w:val="24"/>
          <w:szCs w:val="24"/>
        </w:rPr>
        <w:t xml:space="preserve">Copy for </w:t>
      </w:r>
      <w:proofErr w:type="spellStart"/>
      <w:r w:rsidRPr="00106C51">
        <w:rPr>
          <w:rFonts w:ascii="Times New Roman" w:hAnsi="Times New Roman"/>
          <w:sz w:val="24"/>
          <w:szCs w:val="24"/>
        </w:rPr>
        <w:t>favour</w:t>
      </w:r>
      <w:proofErr w:type="spellEnd"/>
      <w:r w:rsidRPr="00106C51">
        <w:rPr>
          <w:rFonts w:ascii="Times New Roman" w:hAnsi="Times New Roman"/>
          <w:sz w:val="24"/>
          <w:szCs w:val="24"/>
        </w:rPr>
        <w:t xml:space="preserve"> of kind information to :-</w:t>
      </w:r>
    </w:p>
    <w:p w:rsidR="00FC6D7C" w:rsidRPr="00DC7440" w:rsidRDefault="00FC6D7C" w:rsidP="00FC6D7C">
      <w:pPr>
        <w:spacing w:after="0" w:line="240" w:lineRule="auto"/>
        <w:jc w:val="both"/>
        <w:rPr>
          <w:rFonts w:ascii="Times New Roman" w:hAnsi="Times New Roman"/>
          <w:bCs/>
          <w:sz w:val="24"/>
          <w:szCs w:val="24"/>
        </w:rPr>
      </w:pPr>
      <w:r w:rsidRPr="00DC7440">
        <w:rPr>
          <w:rFonts w:ascii="Times New Roman" w:hAnsi="Times New Roman"/>
          <w:bCs/>
          <w:sz w:val="24"/>
          <w:szCs w:val="24"/>
        </w:rPr>
        <w:t>1</w:t>
      </w:r>
      <w:r w:rsidRPr="00DC7440">
        <w:rPr>
          <w:rFonts w:ascii="Times New Roman" w:hAnsi="Times New Roman"/>
          <w:bCs/>
          <w:sz w:val="24"/>
          <w:szCs w:val="24"/>
        </w:rPr>
        <w:tab/>
        <w:t>CMD, DTL</w:t>
      </w:r>
    </w:p>
    <w:p w:rsidR="00FC6D7C" w:rsidRPr="00DC7440" w:rsidRDefault="00FC6D7C" w:rsidP="00FC6D7C">
      <w:pPr>
        <w:spacing w:after="0" w:line="240" w:lineRule="auto"/>
        <w:jc w:val="both"/>
        <w:rPr>
          <w:rFonts w:ascii="Times New Roman" w:hAnsi="Times New Roman"/>
          <w:bCs/>
          <w:sz w:val="24"/>
          <w:szCs w:val="24"/>
        </w:rPr>
      </w:pPr>
      <w:r w:rsidRPr="00DC7440">
        <w:rPr>
          <w:rFonts w:ascii="Times New Roman" w:hAnsi="Times New Roman"/>
          <w:bCs/>
          <w:sz w:val="24"/>
          <w:szCs w:val="24"/>
        </w:rPr>
        <w:t>2</w:t>
      </w:r>
      <w:r w:rsidRPr="00DC7440">
        <w:rPr>
          <w:rFonts w:ascii="Times New Roman" w:hAnsi="Times New Roman"/>
          <w:bCs/>
          <w:sz w:val="24"/>
          <w:szCs w:val="24"/>
        </w:rPr>
        <w:tab/>
        <w:t xml:space="preserve">CEO, BRPL,  BSES </w:t>
      </w:r>
      <w:proofErr w:type="spellStart"/>
      <w:r w:rsidRPr="00DC7440">
        <w:rPr>
          <w:rFonts w:ascii="Times New Roman" w:hAnsi="Times New Roman"/>
          <w:bCs/>
          <w:sz w:val="24"/>
          <w:szCs w:val="24"/>
        </w:rPr>
        <w:t>Bhawan</w:t>
      </w:r>
      <w:proofErr w:type="spellEnd"/>
      <w:r w:rsidRPr="00DC7440">
        <w:rPr>
          <w:rFonts w:ascii="Times New Roman" w:hAnsi="Times New Roman"/>
          <w:bCs/>
          <w:sz w:val="24"/>
          <w:szCs w:val="24"/>
        </w:rPr>
        <w:t>, Nehru Place, New Delhi-110019</w:t>
      </w:r>
    </w:p>
    <w:p w:rsidR="00FC6D7C" w:rsidRPr="00DC7440" w:rsidRDefault="00FC6D7C" w:rsidP="00FC6D7C">
      <w:pPr>
        <w:spacing w:after="0" w:line="240" w:lineRule="auto"/>
        <w:jc w:val="both"/>
        <w:rPr>
          <w:rFonts w:ascii="Times New Roman" w:hAnsi="Times New Roman"/>
          <w:bCs/>
          <w:sz w:val="24"/>
          <w:szCs w:val="24"/>
        </w:rPr>
      </w:pPr>
      <w:r w:rsidRPr="00DC7440">
        <w:rPr>
          <w:rFonts w:ascii="Times New Roman" w:hAnsi="Times New Roman"/>
          <w:bCs/>
          <w:sz w:val="24"/>
          <w:szCs w:val="24"/>
        </w:rPr>
        <w:t>2</w:t>
      </w:r>
      <w:r w:rsidRPr="00DC7440">
        <w:rPr>
          <w:rFonts w:ascii="Times New Roman" w:hAnsi="Times New Roman"/>
          <w:bCs/>
          <w:sz w:val="24"/>
          <w:szCs w:val="24"/>
        </w:rPr>
        <w:tab/>
        <w:t xml:space="preserve">CEO, BYPL, Shakti </w:t>
      </w:r>
      <w:proofErr w:type="spellStart"/>
      <w:r w:rsidRPr="00DC7440">
        <w:rPr>
          <w:rFonts w:ascii="Times New Roman" w:hAnsi="Times New Roman"/>
          <w:bCs/>
          <w:sz w:val="24"/>
          <w:szCs w:val="24"/>
        </w:rPr>
        <w:t>Kiran</w:t>
      </w:r>
      <w:proofErr w:type="spellEnd"/>
      <w:r w:rsidRPr="00DC7440">
        <w:rPr>
          <w:rFonts w:ascii="Times New Roman" w:hAnsi="Times New Roman"/>
          <w:bCs/>
          <w:sz w:val="24"/>
          <w:szCs w:val="24"/>
        </w:rPr>
        <w:t xml:space="preserve"> Bldg., </w:t>
      </w:r>
      <w:proofErr w:type="spellStart"/>
      <w:r w:rsidRPr="00DC7440">
        <w:rPr>
          <w:rFonts w:ascii="Times New Roman" w:hAnsi="Times New Roman"/>
          <w:bCs/>
          <w:sz w:val="24"/>
          <w:szCs w:val="24"/>
        </w:rPr>
        <w:t>Karkardooma</w:t>
      </w:r>
      <w:proofErr w:type="spellEnd"/>
      <w:r w:rsidRPr="00DC7440">
        <w:rPr>
          <w:rFonts w:ascii="Times New Roman" w:hAnsi="Times New Roman"/>
          <w:bCs/>
          <w:sz w:val="24"/>
          <w:szCs w:val="24"/>
        </w:rPr>
        <w:t>, New Delhi-110092</w:t>
      </w:r>
    </w:p>
    <w:p w:rsidR="00FC6D7C" w:rsidRPr="00DC7440" w:rsidRDefault="00FC6D7C" w:rsidP="00FC6D7C">
      <w:pPr>
        <w:spacing w:after="0" w:line="240" w:lineRule="auto"/>
        <w:jc w:val="both"/>
        <w:rPr>
          <w:rFonts w:ascii="Times New Roman" w:hAnsi="Times New Roman"/>
          <w:bCs/>
          <w:sz w:val="24"/>
          <w:szCs w:val="24"/>
        </w:rPr>
      </w:pPr>
      <w:r w:rsidRPr="00DC7440">
        <w:rPr>
          <w:rFonts w:ascii="Times New Roman" w:hAnsi="Times New Roman"/>
          <w:bCs/>
          <w:sz w:val="24"/>
          <w:szCs w:val="24"/>
        </w:rPr>
        <w:t>3</w:t>
      </w:r>
      <w:r w:rsidRPr="00DC7440">
        <w:rPr>
          <w:rFonts w:ascii="Times New Roman" w:hAnsi="Times New Roman"/>
          <w:bCs/>
          <w:sz w:val="24"/>
          <w:szCs w:val="24"/>
        </w:rPr>
        <w:tab/>
        <w:t>MD, NDPL, 33kV Grid S/Stn, Hudson Lane, Kingsway Camp, Delhi-110009</w:t>
      </w:r>
    </w:p>
    <w:p w:rsidR="00FC6D7C" w:rsidRPr="00DC7440" w:rsidRDefault="00FC6D7C" w:rsidP="00FC6D7C">
      <w:pPr>
        <w:spacing w:after="0" w:line="240" w:lineRule="auto"/>
        <w:rPr>
          <w:rFonts w:ascii="Times New Roman" w:hAnsi="Times New Roman"/>
          <w:bCs/>
          <w:sz w:val="24"/>
          <w:szCs w:val="24"/>
        </w:rPr>
      </w:pPr>
      <w:r w:rsidRPr="00DC7440">
        <w:rPr>
          <w:rFonts w:ascii="Times New Roman" w:hAnsi="Times New Roman"/>
          <w:bCs/>
          <w:sz w:val="24"/>
          <w:szCs w:val="24"/>
        </w:rPr>
        <w:t>4</w:t>
      </w:r>
      <w:r w:rsidRPr="00DC7440">
        <w:rPr>
          <w:rFonts w:ascii="Times New Roman" w:hAnsi="Times New Roman"/>
          <w:bCs/>
          <w:sz w:val="24"/>
          <w:szCs w:val="24"/>
        </w:rPr>
        <w:tab/>
        <w:t xml:space="preserve">MD, IPGCL/PPCL, </w:t>
      </w:r>
      <w:proofErr w:type="spellStart"/>
      <w:r w:rsidRPr="00DC7440">
        <w:rPr>
          <w:rFonts w:ascii="Times New Roman" w:hAnsi="Times New Roman"/>
          <w:sz w:val="24"/>
          <w:szCs w:val="24"/>
        </w:rPr>
        <w:t>Himadri</w:t>
      </w:r>
      <w:proofErr w:type="spellEnd"/>
      <w:r w:rsidRPr="00DC7440">
        <w:rPr>
          <w:rFonts w:ascii="Times New Roman" w:hAnsi="Times New Roman"/>
          <w:sz w:val="24"/>
          <w:szCs w:val="24"/>
        </w:rPr>
        <w:t xml:space="preserve">, </w:t>
      </w:r>
      <w:proofErr w:type="spellStart"/>
      <w:r w:rsidRPr="00DC7440">
        <w:rPr>
          <w:rFonts w:ascii="Times New Roman" w:hAnsi="Times New Roman"/>
          <w:sz w:val="24"/>
          <w:szCs w:val="24"/>
        </w:rPr>
        <w:t>Rajghat</w:t>
      </w:r>
      <w:proofErr w:type="spellEnd"/>
      <w:r w:rsidRPr="00DC7440">
        <w:rPr>
          <w:rFonts w:ascii="Times New Roman" w:hAnsi="Times New Roman"/>
          <w:sz w:val="24"/>
          <w:szCs w:val="24"/>
        </w:rPr>
        <w:t xml:space="preserve"> Power House, New Delhi-02</w:t>
      </w:r>
    </w:p>
    <w:p w:rsidR="00FC6D7C" w:rsidRDefault="00FC6D7C" w:rsidP="00FC6D7C">
      <w:pPr>
        <w:spacing w:after="0" w:line="240" w:lineRule="auto"/>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t>Director (Operations), DTL</w:t>
      </w:r>
    </w:p>
    <w:p w:rsidR="00FC6D7C" w:rsidRDefault="00FC6D7C" w:rsidP="00FC6D7C">
      <w:pPr>
        <w:spacing w:after="0" w:line="240" w:lineRule="auto"/>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Director (Finance), DTL</w:t>
      </w:r>
    </w:p>
    <w:p w:rsidR="00FC6D7C" w:rsidRPr="00DC7440" w:rsidRDefault="00FC6D7C" w:rsidP="00FC6D7C">
      <w:pPr>
        <w:spacing w:after="0" w:line="240" w:lineRule="auto"/>
        <w:rPr>
          <w:rFonts w:ascii="Times New Roman" w:hAnsi="Times New Roman"/>
          <w:bCs/>
          <w:sz w:val="24"/>
          <w:szCs w:val="24"/>
        </w:rPr>
      </w:pPr>
      <w:r>
        <w:rPr>
          <w:rFonts w:ascii="Times New Roman" w:hAnsi="Times New Roman"/>
          <w:bCs/>
          <w:sz w:val="24"/>
          <w:szCs w:val="24"/>
        </w:rPr>
        <w:t>7</w:t>
      </w:r>
      <w:r>
        <w:rPr>
          <w:rFonts w:ascii="Times New Roman" w:hAnsi="Times New Roman"/>
          <w:bCs/>
          <w:sz w:val="24"/>
          <w:szCs w:val="24"/>
        </w:rPr>
        <w:tab/>
      </w:r>
      <w:r w:rsidRPr="00DC7440">
        <w:rPr>
          <w:rFonts w:ascii="Times New Roman" w:hAnsi="Times New Roman"/>
          <w:bCs/>
          <w:sz w:val="24"/>
          <w:szCs w:val="24"/>
        </w:rPr>
        <w:t>G.M. (O&amp;M), DTL</w:t>
      </w:r>
    </w:p>
    <w:p w:rsidR="00FC6D7C" w:rsidRPr="001A2E74" w:rsidRDefault="00FC6D7C" w:rsidP="00FC6D7C">
      <w:pPr>
        <w:spacing w:after="0" w:line="240" w:lineRule="auto"/>
        <w:rPr>
          <w:rFonts w:ascii="Times New Roman" w:hAnsi="Times New Roman"/>
          <w:sz w:val="24"/>
          <w:szCs w:val="24"/>
        </w:rPr>
      </w:pPr>
      <w:r>
        <w:rPr>
          <w:rFonts w:ascii="Times New Roman" w:hAnsi="Times New Roman"/>
          <w:bCs/>
          <w:sz w:val="24"/>
          <w:szCs w:val="24"/>
        </w:rPr>
        <w:t>8</w:t>
      </w:r>
      <w:r w:rsidRPr="00DC7440">
        <w:rPr>
          <w:rFonts w:ascii="Times New Roman" w:hAnsi="Times New Roman"/>
          <w:bCs/>
          <w:sz w:val="24"/>
          <w:szCs w:val="24"/>
        </w:rPr>
        <w:tab/>
        <w:t>Joint Secretary (Power), Govt. of NCT of Delhi</w:t>
      </w:r>
    </w:p>
    <w:p w:rsidR="00FC6D7C" w:rsidRDefault="00FC6D7C">
      <w:pPr>
        <w:rPr>
          <w:rFonts w:ascii="Times New Roman" w:hAnsi="Times New Roman" w:cs="Times New Roman"/>
        </w:rPr>
      </w:pPr>
      <w:r>
        <w:rPr>
          <w:rFonts w:ascii="Times New Roman" w:hAnsi="Times New Roman" w:cs="Times New Roman"/>
        </w:rPr>
        <w:br w:type="page"/>
      </w:r>
    </w:p>
    <w:p w:rsidR="00482188" w:rsidRDefault="00482188">
      <w:pPr>
        <w:rPr>
          <w:rFonts w:ascii="BookAntiqua" w:hAnsi="BookAntiqua" w:cs="BookAntiqua"/>
          <w:sz w:val="40"/>
          <w:szCs w:val="40"/>
        </w:rPr>
      </w:pPr>
    </w:p>
    <w:p w:rsidR="00482188" w:rsidRDefault="00482188" w:rsidP="00FC6D7C">
      <w:pPr>
        <w:autoSpaceDE w:val="0"/>
        <w:autoSpaceDN w:val="0"/>
        <w:adjustRightInd w:val="0"/>
        <w:spacing w:after="0" w:line="240" w:lineRule="auto"/>
        <w:jc w:val="center"/>
        <w:rPr>
          <w:rFonts w:ascii="BookAntiqua" w:hAnsi="BookAntiqua" w:cs="BookAntiqua"/>
          <w:sz w:val="40"/>
          <w:szCs w:val="40"/>
        </w:rPr>
      </w:pPr>
    </w:p>
    <w:p w:rsidR="00482188" w:rsidRPr="00482188" w:rsidRDefault="00FC6D7C" w:rsidP="00FC6D7C">
      <w:pPr>
        <w:autoSpaceDE w:val="0"/>
        <w:autoSpaceDN w:val="0"/>
        <w:adjustRightInd w:val="0"/>
        <w:spacing w:after="0" w:line="240" w:lineRule="auto"/>
        <w:jc w:val="center"/>
        <w:rPr>
          <w:rFonts w:ascii="BookAntiqua" w:hAnsi="BookAntiqua" w:cs="BookAntiqua"/>
          <w:sz w:val="50"/>
          <w:szCs w:val="50"/>
        </w:rPr>
      </w:pPr>
      <w:r w:rsidRPr="00482188">
        <w:rPr>
          <w:rFonts w:ascii="BookAntiqua" w:hAnsi="BookAntiqua" w:cs="BookAntiqua"/>
          <w:sz w:val="50"/>
          <w:szCs w:val="50"/>
        </w:rPr>
        <w:t>Annexure-1</w:t>
      </w:r>
    </w:p>
    <w:p w:rsidR="00482188" w:rsidRDefault="00482188" w:rsidP="00FC6D7C">
      <w:pPr>
        <w:autoSpaceDE w:val="0"/>
        <w:autoSpaceDN w:val="0"/>
        <w:adjustRightInd w:val="0"/>
        <w:spacing w:after="0" w:line="240" w:lineRule="auto"/>
        <w:jc w:val="center"/>
        <w:rPr>
          <w:rFonts w:ascii="BookAntiqua" w:hAnsi="BookAntiqua" w:cs="BookAntiqua"/>
          <w:sz w:val="40"/>
          <w:szCs w:val="40"/>
        </w:rPr>
      </w:pPr>
    </w:p>
    <w:p w:rsidR="00482188" w:rsidRDefault="00482188" w:rsidP="00FC6D7C">
      <w:pPr>
        <w:autoSpaceDE w:val="0"/>
        <w:autoSpaceDN w:val="0"/>
        <w:adjustRightInd w:val="0"/>
        <w:spacing w:after="0" w:line="240" w:lineRule="auto"/>
        <w:jc w:val="center"/>
        <w:rPr>
          <w:rFonts w:ascii="BookAntiqua" w:hAnsi="BookAntiqua" w:cs="BookAntiqua"/>
          <w:sz w:val="40"/>
          <w:szCs w:val="40"/>
        </w:rPr>
      </w:pPr>
    </w:p>
    <w:p w:rsidR="00482188" w:rsidRDefault="00482188">
      <w:pPr>
        <w:rPr>
          <w:rFonts w:ascii="BookAntiqua" w:hAnsi="BookAntiqua" w:cs="BookAntiqua"/>
          <w:sz w:val="40"/>
          <w:szCs w:val="40"/>
        </w:rPr>
      </w:pPr>
      <w:r>
        <w:rPr>
          <w:rFonts w:ascii="BookAntiqua" w:hAnsi="BookAntiqua" w:cs="BookAntiqua"/>
          <w:sz w:val="40"/>
          <w:szCs w:val="40"/>
        </w:rPr>
        <w:t>DRAFT PROCEDURE FOR IMPLEMENTATION OF OPEN ACCESS IN DELHI</w:t>
      </w:r>
    </w:p>
    <w:p w:rsidR="00482188" w:rsidRDefault="00482188">
      <w:pPr>
        <w:rPr>
          <w:rFonts w:ascii="BookAntiqua" w:hAnsi="BookAntiqua" w:cs="BookAntiqua"/>
          <w:sz w:val="40"/>
          <w:szCs w:val="40"/>
        </w:rPr>
      </w:pPr>
      <w:r>
        <w:rPr>
          <w:rFonts w:ascii="BookAntiqua" w:hAnsi="BookAntiqua" w:cs="BookAntiqua"/>
          <w:sz w:val="40"/>
          <w:szCs w:val="40"/>
        </w:rPr>
        <w:br w:type="page"/>
      </w:r>
    </w:p>
    <w:p w:rsidR="00FC6D7C" w:rsidRPr="00FC6D7C" w:rsidRDefault="00FC6D7C" w:rsidP="00FC6D7C">
      <w:pPr>
        <w:autoSpaceDE w:val="0"/>
        <w:autoSpaceDN w:val="0"/>
        <w:adjustRightInd w:val="0"/>
        <w:spacing w:after="0" w:line="240" w:lineRule="auto"/>
        <w:jc w:val="center"/>
        <w:rPr>
          <w:rFonts w:ascii="BookAntiqua" w:hAnsi="BookAntiqua" w:cs="BookAntiqua"/>
          <w:sz w:val="40"/>
          <w:szCs w:val="40"/>
        </w:rPr>
      </w:pPr>
    </w:p>
    <w:p w:rsidR="00FC6D7C" w:rsidRDefault="00FC6D7C" w:rsidP="00FC6D7C">
      <w:pPr>
        <w:autoSpaceDE w:val="0"/>
        <w:autoSpaceDN w:val="0"/>
        <w:adjustRightInd w:val="0"/>
        <w:spacing w:after="0" w:line="240" w:lineRule="auto"/>
        <w:ind w:left="720" w:hanging="720"/>
        <w:rPr>
          <w:rFonts w:ascii="BookAntiqua" w:hAnsi="BookAntiqua" w:cs="BookAntiqua"/>
          <w:sz w:val="24"/>
          <w:szCs w:val="24"/>
        </w:rPr>
      </w:pPr>
      <w:r>
        <w:rPr>
          <w:rFonts w:ascii="BookAntiqua" w:hAnsi="BookAntiqua" w:cs="BookAntiqua"/>
          <w:sz w:val="24"/>
          <w:szCs w:val="24"/>
        </w:rPr>
        <w:t>1</w:t>
      </w:r>
      <w:r>
        <w:rPr>
          <w:rFonts w:ascii="BookAntiqua" w:hAnsi="BookAntiqua" w:cs="BookAntiqua"/>
          <w:sz w:val="24"/>
          <w:szCs w:val="24"/>
        </w:rPr>
        <w:tab/>
        <w:t>The Open Access is defined in the Electricity Act 2003 as under :-</w:t>
      </w:r>
    </w:p>
    <w:p w:rsidR="00FC6D7C" w:rsidRDefault="00FC6D7C" w:rsidP="00FC6D7C">
      <w:pPr>
        <w:autoSpaceDE w:val="0"/>
        <w:autoSpaceDN w:val="0"/>
        <w:adjustRightInd w:val="0"/>
        <w:spacing w:after="0" w:line="240" w:lineRule="auto"/>
        <w:ind w:left="720" w:hanging="720"/>
        <w:rPr>
          <w:rFonts w:ascii="BookAntiqua" w:hAnsi="BookAntiqua" w:cs="BookAntiqua"/>
          <w:sz w:val="24"/>
          <w:szCs w:val="24"/>
        </w:rPr>
      </w:pPr>
    </w:p>
    <w:p w:rsidR="00FC6D7C" w:rsidRPr="001A36A1" w:rsidRDefault="00FC6D7C" w:rsidP="00FC6D7C">
      <w:pPr>
        <w:autoSpaceDE w:val="0"/>
        <w:autoSpaceDN w:val="0"/>
        <w:adjustRightInd w:val="0"/>
        <w:spacing w:after="0" w:line="240" w:lineRule="auto"/>
        <w:ind w:left="720" w:hanging="720"/>
        <w:jc w:val="both"/>
        <w:rPr>
          <w:rFonts w:ascii="Courier New" w:hAnsi="Courier New" w:cs="Courier New"/>
        </w:rPr>
      </w:pPr>
      <w:r w:rsidRPr="001A36A1">
        <w:rPr>
          <w:rFonts w:ascii="Courier New" w:hAnsi="Courier New" w:cs="Courier New"/>
        </w:rPr>
        <w:t>2(47)“open access” means the non-discriminatory provision for the use of transmission lines or distribution system or associated facilities with such lines or system by any licensee or consumer or a person engaged in generation in accordance with the regulations specified by the Appropriate Commission;</w:t>
      </w:r>
    </w:p>
    <w:p w:rsidR="00FC6D7C" w:rsidRDefault="00FC6D7C" w:rsidP="00FC6D7C">
      <w:pPr>
        <w:autoSpaceDE w:val="0"/>
        <w:autoSpaceDN w:val="0"/>
        <w:adjustRightInd w:val="0"/>
        <w:spacing w:after="0" w:line="240" w:lineRule="auto"/>
        <w:jc w:val="both"/>
        <w:rPr>
          <w:rFonts w:ascii="BookAntiqua" w:hAnsi="BookAntiqua" w:cs="BookAntiqua"/>
          <w:sz w:val="24"/>
          <w:szCs w:val="24"/>
        </w:rPr>
      </w:pPr>
    </w:p>
    <w:p w:rsidR="00FC6D7C" w:rsidRDefault="00FC6D7C" w:rsidP="00FC6D7C">
      <w:pPr>
        <w:autoSpaceDE w:val="0"/>
        <w:autoSpaceDN w:val="0"/>
        <w:adjustRightInd w:val="0"/>
        <w:spacing w:after="0" w:line="240" w:lineRule="auto"/>
        <w:ind w:left="720" w:hanging="720"/>
        <w:jc w:val="both"/>
        <w:rPr>
          <w:rFonts w:ascii="BookAntiqua" w:hAnsi="BookAntiqua" w:cs="BookAntiqua"/>
          <w:sz w:val="24"/>
          <w:szCs w:val="24"/>
        </w:rPr>
      </w:pPr>
      <w:r>
        <w:rPr>
          <w:rFonts w:ascii="BookAntiqua" w:hAnsi="BookAntiqua" w:cs="BookAntiqua"/>
          <w:sz w:val="24"/>
          <w:szCs w:val="24"/>
        </w:rPr>
        <w:t>2</w:t>
      </w:r>
      <w:r>
        <w:rPr>
          <w:rFonts w:ascii="BookAntiqua" w:hAnsi="BookAntiqua" w:cs="BookAntiqua"/>
          <w:sz w:val="24"/>
          <w:szCs w:val="24"/>
        </w:rPr>
        <w:tab/>
        <w:t>The Act further defines the responsibilities of Transmission Licensees and Distribution Licensees.  Section 39(2)(d) stipulates the responsibilities of State Transmission Utilities with regard to Open Access as under :-</w:t>
      </w:r>
    </w:p>
    <w:p w:rsidR="00FC6D7C" w:rsidRDefault="00FC6D7C" w:rsidP="00FC6D7C">
      <w:pPr>
        <w:autoSpaceDE w:val="0"/>
        <w:autoSpaceDN w:val="0"/>
        <w:adjustRightInd w:val="0"/>
        <w:spacing w:after="0" w:line="240" w:lineRule="auto"/>
        <w:ind w:left="720" w:hanging="720"/>
        <w:jc w:val="both"/>
        <w:rPr>
          <w:rFonts w:ascii="BookAntiqua" w:hAnsi="BookAntiqua" w:cs="BookAntiqua"/>
          <w:sz w:val="24"/>
          <w:szCs w:val="24"/>
        </w:rPr>
      </w:pPr>
    </w:p>
    <w:p w:rsidR="00FC6D7C" w:rsidRPr="001A36A1" w:rsidRDefault="00FC6D7C" w:rsidP="00FC6D7C">
      <w:pPr>
        <w:autoSpaceDE w:val="0"/>
        <w:autoSpaceDN w:val="0"/>
        <w:adjustRightInd w:val="0"/>
        <w:spacing w:after="0" w:line="240" w:lineRule="auto"/>
        <w:jc w:val="both"/>
        <w:rPr>
          <w:rFonts w:ascii="Courier New" w:hAnsi="Courier New" w:cs="Courier New"/>
        </w:rPr>
      </w:pPr>
      <w:r w:rsidRPr="001A36A1">
        <w:rPr>
          <w:rFonts w:ascii="Courier New" w:hAnsi="Courier New" w:cs="Courier New"/>
        </w:rPr>
        <w:tab/>
        <w:t xml:space="preserve">Section </w:t>
      </w:r>
      <w:r>
        <w:rPr>
          <w:rFonts w:ascii="Courier New" w:hAnsi="Courier New" w:cs="Courier New"/>
        </w:rPr>
        <w:t>39</w:t>
      </w:r>
      <w:r w:rsidRPr="001A36A1">
        <w:rPr>
          <w:rFonts w:ascii="Courier New" w:hAnsi="Courier New" w:cs="Courier New"/>
        </w:rPr>
        <w:t>(2) Functions of State Transmission Utility ……………………..</w:t>
      </w:r>
    </w:p>
    <w:p w:rsidR="00FC6D7C" w:rsidRDefault="00FC6D7C" w:rsidP="00FC6D7C">
      <w:pPr>
        <w:autoSpaceDE w:val="0"/>
        <w:autoSpaceDN w:val="0"/>
        <w:adjustRightInd w:val="0"/>
        <w:spacing w:after="0" w:line="240" w:lineRule="auto"/>
        <w:ind w:left="1440" w:hanging="720"/>
        <w:jc w:val="both"/>
        <w:rPr>
          <w:rFonts w:ascii="Courier New" w:hAnsi="Courier New" w:cs="Courier New"/>
        </w:rPr>
      </w:pPr>
    </w:p>
    <w:p w:rsidR="00FC6D7C" w:rsidRPr="001A36A1" w:rsidRDefault="00FC6D7C" w:rsidP="00FC6D7C">
      <w:pPr>
        <w:autoSpaceDE w:val="0"/>
        <w:autoSpaceDN w:val="0"/>
        <w:adjustRightInd w:val="0"/>
        <w:spacing w:after="0" w:line="240" w:lineRule="auto"/>
        <w:ind w:left="1440" w:hanging="720"/>
        <w:jc w:val="both"/>
        <w:rPr>
          <w:rFonts w:ascii="Courier New" w:hAnsi="Courier New" w:cs="Courier New"/>
        </w:rPr>
      </w:pPr>
      <w:r>
        <w:rPr>
          <w:rFonts w:ascii="Courier New" w:hAnsi="Courier New" w:cs="Courier New"/>
        </w:rPr>
        <w:t>(</w:t>
      </w:r>
      <w:r w:rsidRPr="001A36A1">
        <w:rPr>
          <w:rFonts w:ascii="Courier New" w:hAnsi="Courier New" w:cs="Courier New"/>
        </w:rPr>
        <w:t>d)</w:t>
      </w:r>
      <w:r w:rsidRPr="001A36A1">
        <w:rPr>
          <w:rFonts w:ascii="Courier New" w:hAnsi="Courier New" w:cs="Courier New"/>
        </w:rPr>
        <w:tab/>
        <w:t>to provide non-discriminatory open access to its transmission system for use by-</w:t>
      </w:r>
    </w:p>
    <w:p w:rsidR="00FC6D7C" w:rsidRDefault="00FC6D7C" w:rsidP="00FC6D7C">
      <w:pPr>
        <w:autoSpaceDE w:val="0"/>
        <w:autoSpaceDN w:val="0"/>
        <w:adjustRightInd w:val="0"/>
        <w:spacing w:after="0" w:line="240" w:lineRule="auto"/>
        <w:ind w:left="2160" w:hanging="720"/>
        <w:jc w:val="both"/>
        <w:rPr>
          <w:rFonts w:ascii="Courier New" w:hAnsi="Courier New" w:cs="Courier New"/>
        </w:rPr>
      </w:pPr>
    </w:p>
    <w:p w:rsidR="00FC6D7C" w:rsidRPr="001A36A1" w:rsidRDefault="00FC6D7C" w:rsidP="00FC6D7C">
      <w:pPr>
        <w:autoSpaceDE w:val="0"/>
        <w:autoSpaceDN w:val="0"/>
        <w:adjustRightInd w:val="0"/>
        <w:spacing w:after="0" w:line="240" w:lineRule="auto"/>
        <w:ind w:left="2160" w:hanging="720"/>
        <w:jc w:val="both"/>
        <w:rPr>
          <w:rFonts w:ascii="Courier New" w:hAnsi="Courier New" w:cs="Courier New"/>
        </w:rPr>
      </w:pPr>
      <w:r w:rsidRPr="001A36A1">
        <w:rPr>
          <w:rFonts w:ascii="Courier New" w:hAnsi="Courier New" w:cs="Courier New"/>
        </w:rPr>
        <w:t>(</w:t>
      </w:r>
      <w:proofErr w:type="spellStart"/>
      <w:r w:rsidRPr="001A36A1">
        <w:rPr>
          <w:rFonts w:ascii="Courier New" w:hAnsi="Courier New" w:cs="Courier New"/>
        </w:rPr>
        <w:t>i</w:t>
      </w:r>
      <w:proofErr w:type="spellEnd"/>
      <w:r w:rsidRPr="001A36A1">
        <w:rPr>
          <w:rFonts w:ascii="Courier New" w:hAnsi="Courier New" w:cs="Courier New"/>
        </w:rPr>
        <w:t xml:space="preserve">) </w:t>
      </w:r>
      <w:r w:rsidRPr="001A36A1">
        <w:rPr>
          <w:rFonts w:ascii="Courier New" w:hAnsi="Courier New" w:cs="Courier New"/>
        </w:rPr>
        <w:tab/>
        <w:t>any licensee or generating company on payment of the transmission charges ; or</w:t>
      </w:r>
    </w:p>
    <w:p w:rsidR="00FC6D7C" w:rsidRDefault="00FC6D7C" w:rsidP="00FC6D7C">
      <w:pPr>
        <w:autoSpaceDE w:val="0"/>
        <w:autoSpaceDN w:val="0"/>
        <w:adjustRightInd w:val="0"/>
        <w:spacing w:after="0" w:line="240" w:lineRule="auto"/>
        <w:ind w:left="2160" w:hanging="720"/>
        <w:jc w:val="both"/>
        <w:rPr>
          <w:rFonts w:ascii="Courier New" w:hAnsi="Courier New" w:cs="Courier New"/>
        </w:rPr>
      </w:pPr>
    </w:p>
    <w:p w:rsidR="00FC6D7C" w:rsidRPr="001A36A1" w:rsidRDefault="00FC6D7C" w:rsidP="00FC6D7C">
      <w:pPr>
        <w:autoSpaceDE w:val="0"/>
        <w:autoSpaceDN w:val="0"/>
        <w:adjustRightInd w:val="0"/>
        <w:spacing w:after="0" w:line="240" w:lineRule="auto"/>
        <w:ind w:left="2160" w:hanging="720"/>
        <w:jc w:val="both"/>
        <w:rPr>
          <w:rFonts w:ascii="Courier New" w:hAnsi="Courier New" w:cs="Courier New"/>
        </w:rPr>
      </w:pPr>
      <w:r w:rsidRPr="001A36A1">
        <w:rPr>
          <w:rFonts w:ascii="Courier New" w:hAnsi="Courier New" w:cs="Courier New"/>
        </w:rPr>
        <w:t xml:space="preserve">(ii) </w:t>
      </w:r>
      <w:r w:rsidRPr="001A36A1">
        <w:rPr>
          <w:rFonts w:ascii="Courier New" w:hAnsi="Courier New" w:cs="Courier New"/>
        </w:rPr>
        <w:tab/>
        <w:t>any consumer as and when such open access is provided by the State Commission under sub-section (2) of section 42, on payment of the transmission charges and a surcharge thereon, as may be specified by the State Commission:</w:t>
      </w:r>
    </w:p>
    <w:p w:rsidR="00FC6D7C" w:rsidRPr="001A36A1" w:rsidRDefault="00FC6D7C" w:rsidP="00FC6D7C">
      <w:pPr>
        <w:autoSpaceDE w:val="0"/>
        <w:autoSpaceDN w:val="0"/>
        <w:adjustRightInd w:val="0"/>
        <w:spacing w:after="0" w:line="240" w:lineRule="auto"/>
        <w:ind w:left="1440"/>
        <w:jc w:val="both"/>
        <w:rPr>
          <w:rFonts w:ascii="Courier New" w:hAnsi="Courier New" w:cs="Courier New"/>
        </w:rPr>
      </w:pPr>
    </w:p>
    <w:p w:rsidR="00FC6D7C" w:rsidRPr="001A36A1" w:rsidRDefault="00FC6D7C" w:rsidP="00FC6D7C">
      <w:pPr>
        <w:autoSpaceDE w:val="0"/>
        <w:autoSpaceDN w:val="0"/>
        <w:adjustRightInd w:val="0"/>
        <w:spacing w:after="0" w:line="240" w:lineRule="auto"/>
        <w:ind w:left="1440"/>
        <w:jc w:val="both"/>
        <w:rPr>
          <w:rFonts w:ascii="Courier New" w:hAnsi="Courier New" w:cs="Courier New"/>
        </w:rPr>
      </w:pPr>
      <w:r w:rsidRPr="001A36A1">
        <w:rPr>
          <w:rFonts w:ascii="Courier New" w:hAnsi="Courier New" w:cs="Courier New"/>
        </w:rPr>
        <w:t xml:space="preserve">Provided that such surcharge shall be </w:t>
      </w:r>
      <w:proofErr w:type="spellStart"/>
      <w:r w:rsidRPr="001A36A1">
        <w:rPr>
          <w:rFonts w:ascii="Courier New" w:hAnsi="Courier New" w:cs="Courier New"/>
        </w:rPr>
        <w:t>utilised</w:t>
      </w:r>
      <w:proofErr w:type="spellEnd"/>
      <w:r w:rsidRPr="001A36A1">
        <w:rPr>
          <w:rFonts w:ascii="Courier New" w:hAnsi="Courier New" w:cs="Courier New"/>
        </w:rPr>
        <w:t xml:space="preserve"> for the purpose of meeting the requirement of current level cross-subsidy:</w:t>
      </w:r>
    </w:p>
    <w:p w:rsidR="00FC6D7C" w:rsidRPr="001A36A1" w:rsidRDefault="00FC6D7C" w:rsidP="00FC6D7C">
      <w:pPr>
        <w:autoSpaceDE w:val="0"/>
        <w:autoSpaceDN w:val="0"/>
        <w:adjustRightInd w:val="0"/>
        <w:spacing w:after="0" w:line="240" w:lineRule="auto"/>
        <w:jc w:val="both"/>
        <w:rPr>
          <w:rFonts w:ascii="Courier New" w:hAnsi="Courier New" w:cs="Courier New"/>
        </w:rPr>
      </w:pPr>
    </w:p>
    <w:p w:rsidR="00FC6D7C" w:rsidRPr="001A36A1" w:rsidRDefault="00FC6D7C" w:rsidP="00FC6D7C">
      <w:pPr>
        <w:autoSpaceDE w:val="0"/>
        <w:autoSpaceDN w:val="0"/>
        <w:adjustRightInd w:val="0"/>
        <w:spacing w:after="0" w:line="240" w:lineRule="auto"/>
        <w:ind w:left="1440"/>
        <w:jc w:val="both"/>
        <w:rPr>
          <w:rFonts w:ascii="Courier New" w:hAnsi="Courier New" w:cs="Courier New"/>
        </w:rPr>
      </w:pPr>
      <w:r w:rsidRPr="001A36A1">
        <w:rPr>
          <w:rFonts w:ascii="Courier New" w:hAnsi="Courier New" w:cs="Courier New"/>
        </w:rPr>
        <w:t>Provided further that such surcharge and cross subsidies shall be progressively reduced in the manner as may be specified by the State Commission:</w:t>
      </w:r>
    </w:p>
    <w:p w:rsidR="00FC6D7C" w:rsidRPr="001A36A1" w:rsidRDefault="00FC6D7C" w:rsidP="00FC6D7C">
      <w:pPr>
        <w:autoSpaceDE w:val="0"/>
        <w:autoSpaceDN w:val="0"/>
        <w:adjustRightInd w:val="0"/>
        <w:spacing w:after="0" w:line="240" w:lineRule="auto"/>
        <w:jc w:val="both"/>
        <w:rPr>
          <w:rFonts w:ascii="Courier New" w:hAnsi="Courier New" w:cs="Courier New"/>
        </w:rPr>
      </w:pPr>
    </w:p>
    <w:p w:rsidR="00FC6D7C" w:rsidRPr="001A36A1" w:rsidRDefault="00FC6D7C" w:rsidP="00FC6D7C">
      <w:pPr>
        <w:autoSpaceDE w:val="0"/>
        <w:autoSpaceDN w:val="0"/>
        <w:adjustRightInd w:val="0"/>
        <w:spacing w:after="0" w:line="240" w:lineRule="auto"/>
        <w:ind w:left="1440"/>
        <w:jc w:val="both"/>
        <w:rPr>
          <w:rFonts w:ascii="Courier New" w:hAnsi="Courier New" w:cs="Courier New"/>
        </w:rPr>
      </w:pPr>
      <w:r w:rsidRPr="001A36A1">
        <w:rPr>
          <w:rFonts w:ascii="Courier New" w:hAnsi="Courier New" w:cs="Courier New"/>
        </w:rPr>
        <w:t xml:space="preserve">Provided also that the manner of payment and </w:t>
      </w:r>
      <w:proofErr w:type="spellStart"/>
      <w:r w:rsidRPr="001A36A1">
        <w:rPr>
          <w:rFonts w:ascii="Courier New" w:hAnsi="Courier New" w:cs="Courier New"/>
        </w:rPr>
        <w:t>utilisation</w:t>
      </w:r>
      <w:proofErr w:type="spellEnd"/>
      <w:r w:rsidRPr="001A36A1">
        <w:rPr>
          <w:rFonts w:ascii="Courier New" w:hAnsi="Courier New" w:cs="Courier New"/>
        </w:rPr>
        <w:t xml:space="preserve"> of the surcharge shall be specified by the State Commission:</w:t>
      </w:r>
    </w:p>
    <w:p w:rsidR="00FC6D7C" w:rsidRPr="001A36A1" w:rsidRDefault="00FC6D7C" w:rsidP="00FC6D7C">
      <w:pPr>
        <w:autoSpaceDE w:val="0"/>
        <w:autoSpaceDN w:val="0"/>
        <w:adjustRightInd w:val="0"/>
        <w:spacing w:after="0" w:line="240" w:lineRule="auto"/>
        <w:jc w:val="both"/>
        <w:rPr>
          <w:rFonts w:ascii="Courier New" w:hAnsi="Courier New" w:cs="Courier New"/>
        </w:rPr>
      </w:pPr>
    </w:p>
    <w:p w:rsidR="00FC6D7C" w:rsidRPr="001A36A1" w:rsidRDefault="00FC6D7C" w:rsidP="00FC6D7C">
      <w:pPr>
        <w:autoSpaceDE w:val="0"/>
        <w:autoSpaceDN w:val="0"/>
        <w:adjustRightInd w:val="0"/>
        <w:spacing w:after="0" w:line="240" w:lineRule="auto"/>
        <w:ind w:left="1440"/>
        <w:jc w:val="both"/>
        <w:rPr>
          <w:rFonts w:ascii="Courier New" w:hAnsi="Courier New" w:cs="Courier New"/>
        </w:rPr>
      </w:pPr>
      <w:r w:rsidRPr="001A36A1">
        <w:rPr>
          <w:rFonts w:ascii="Courier New" w:hAnsi="Courier New" w:cs="Courier New"/>
        </w:rPr>
        <w:t xml:space="preserve">Provided also that such surcharge shall not be </w:t>
      </w:r>
      <w:proofErr w:type="spellStart"/>
      <w:r w:rsidRPr="001A36A1">
        <w:rPr>
          <w:rFonts w:ascii="Courier New" w:hAnsi="Courier New" w:cs="Courier New"/>
        </w:rPr>
        <w:t>leviable</w:t>
      </w:r>
      <w:proofErr w:type="spellEnd"/>
      <w:r w:rsidRPr="001A36A1">
        <w:rPr>
          <w:rFonts w:ascii="Courier New" w:hAnsi="Courier New" w:cs="Courier New"/>
        </w:rPr>
        <w:t xml:space="preserve"> in case open access is provided to a person who has established a captive generating plant for carrying the electricity to the destination of his own use.</w:t>
      </w:r>
    </w:p>
    <w:p w:rsidR="00FC6D7C" w:rsidRPr="001A36A1" w:rsidRDefault="00FC6D7C" w:rsidP="00FC6D7C">
      <w:pPr>
        <w:autoSpaceDE w:val="0"/>
        <w:autoSpaceDN w:val="0"/>
        <w:adjustRightInd w:val="0"/>
        <w:spacing w:after="0" w:line="240" w:lineRule="auto"/>
        <w:jc w:val="both"/>
        <w:rPr>
          <w:rFonts w:ascii="BookAntiqua-Bold" w:hAnsi="BookAntiqua-Bold" w:cs="BookAntiqua-Bold"/>
          <w:b/>
          <w:bCs/>
        </w:rPr>
      </w:pPr>
    </w:p>
    <w:p w:rsidR="00FC6D7C" w:rsidRPr="001A36A1" w:rsidRDefault="00FC6D7C" w:rsidP="00FC6D7C">
      <w:pPr>
        <w:tabs>
          <w:tab w:val="left" w:pos="630"/>
        </w:tabs>
        <w:autoSpaceDE w:val="0"/>
        <w:autoSpaceDN w:val="0"/>
        <w:adjustRightInd w:val="0"/>
        <w:spacing w:after="0" w:line="240" w:lineRule="auto"/>
        <w:ind w:firstLine="720"/>
        <w:jc w:val="both"/>
        <w:rPr>
          <w:rFonts w:ascii="Courier New" w:hAnsi="Courier New" w:cs="Courier New"/>
          <w:b/>
          <w:bCs/>
        </w:rPr>
      </w:pPr>
      <w:r w:rsidRPr="001A36A1">
        <w:rPr>
          <w:rFonts w:ascii="Courier New" w:hAnsi="Courier New" w:cs="Courier New"/>
          <w:b/>
          <w:bCs/>
        </w:rPr>
        <w:t>Section 40. (Duties of transmission licensees):</w:t>
      </w:r>
    </w:p>
    <w:p w:rsidR="00FC6D7C" w:rsidRPr="001A36A1" w:rsidRDefault="00FC6D7C" w:rsidP="00FC6D7C">
      <w:pPr>
        <w:tabs>
          <w:tab w:val="left" w:pos="630"/>
        </w:tabs>
        <w:autoSpaceDE w:val="0"/>
        <w:autoSpaceDN w:val="0"/>
        <w:adjustRightInd w:val="0"/>
        <w:spacing w:after="0" w:line="240" w:lineRule="auto"/>
        <w:ind w:firstLine="720"/>
        <w:jc w:val="both"/>
        <w:rPr>
          <w:rFonts w:ascii="Courier New" w:hAnsi="Courier New" w:cs="Courier New"/>
        </w:rPr>
      </w:pPr>
      <w:r w:rsidRPr="001A36A1">
        <w:rPr>
          <w:rFonts w:ascii="Courier New" w:hAnsi="Courier New" w:cs="Courier New"/>
        </w:rPr>
        <w:t>It shall be the duty of a transmission licensee …………………………….</w:t>
      </w:r>
    </w:p>
    <w:p w:rsidR="00FC6D7C" w:rsidRPr="001A36A1" w:rsidRDefault="00FC6D7C" w:rsidP="00FC6D7C">
      <w:pPr>
        <w:tabs>
          <w:tab w:val="left" w:pos="630"/>
        </w:tabs>
        <w:autoSpaceDE w:val="0"/>
        <w:autoSpaceDN w:val="0"/>
        <w:adjustRightInd w:val="0"/>
        <w:spacing w:after="0" w:line="240" w:lineRule="auto"/>
        <w:rPr>
          <w:rFonts w:ascii="Courier New" w:hAnsi="Courier New" w:cs="Courier New"/>
        </w:rPr>
      </w:pPr>
      <w:r w:rsidRPr="001A36A1">
        <w:rPr>
          <w:rFonts w:ascii="Courier New" w:hAnsi="Courier New" w:cs="Courier New"/>
        </w:rPr>
        <w:t xml:space="preserve"> </w:t>
      </w:r>
    </w:p>
    <w:p w:rsidR="00FC6D7C" w:rsidRPr="001A36A1" w:rsidRDefault="00FC6D7C" w:rsidP="00FC6D7C">
      <w:pPr>
        <w:tabs>
          <w:tab w:val="left" w:pos="630"/>
        </w:tabs>
        <w:autoSpaceDE w:val="0"/>
        <w:autoSpaceDN w:val="0"/>
        <w:adjustRightInd w:val="0"/>
        <w:spacing w:after="0" w:line="240" w:lineRule="auto"/>
        <w:ind w:left="1440" w:hanging="720"/>
        <w:jc w:val="both"/>
        <w:rPr>
          <w:rFonts w:ascii="Courier New" w:hAnsi="Courier New" w:cs="Courier New"/>
        </w:rPr>
      </w:pPr>
      <w:r w:rsidRPr="001A36A1">
        <w:rPr>
          <w:rFonts w:ascii="Courier New" w:hAnsi="Courier New" w:cs="Courier New"/>
        </w:rPr>
        <w:t xml:space="preserve">(c) </w:t>
      </w:r>
      <w:r w:rsidRPr="001A36A1">
        <w:rPr>
          <w:rFonts w:ascii="Courier New" w:hAnsi="Courier New" w:cs="Courier New"/>
        </w:rPr>
        <w:tab/>
        <w:t>to provide non-discriminatory open access to its transmission system for use by-</w:t>
      </w:r>
    </w:p>
    <w:p w:rsidR="00FC6D7C" w:rsidRPr="001A36A1" w:rsidRDefault="00FC6D7C" w:rsidP="00FC6D7C">
      <w:pPr>
        <w:tabs>
          <w:tab w:val="left" w:pos="630"/>
        </w:tabs>
        <w:autoSpaceDE w:val="0"/>
        <w:autoSpaceDN w:val="0"/>
        <w:adjustRightInd w:val="0"/>
        <w:spacing w:after="0" w:line="240" w:lineRule="auto"/>
        <w:ind w:left="2160" w:hanging="720"/>
        <w:jc w:val="both"/>
        <w:rPr>
          <w:rFonts w:ascii="Courier New" w:hAnsi="Courier New" w:cs="Courier New"/>
        </w:rPr>
      </w:pPr>
      <w:r w:rsidRPr="001A36A1">
        <w:rPr>
          <w:rFonts w:ascii="Courier New" w:hAnsi="Courier New" w:cs="Courier New"/>
        </w:rPr>
        <w:t>(</w:t>
      </w:r>
      <w:proofErr w:type="spellStart"/>
      <w:r w:rsidRPr="001A36A1">
        <w:rPr>
          <w:rFonts w:ascii="Courier New" w:hAnsi="Courier New" w:cs="Courier New"/>
        </w:rPr>
        <w:t>i</w:t>
      </w:r>
      <w:proofErr w:type="spellEnd"/>
      <w:r w:rsidRPr="001A36A1">
        <w:rPr>
          <w:rFonts w:ascii="Courier New" w:hAnsi="Courier New" w:cs="Courier New"/>
        </w:rPr>
        <w:t xml:space="preserve">) </w:t>
      </w:r>
      <w:r w:rsidRPr="001A36A1">
        <w:rPr>
          <w:rFonts w:ascii="Courier New" w:hAnsi="Courier New" w:cs="Courier New"/>
        </w:rPr>
        <w:tab/>
        <w:t>any licensee or generating company on payment of the transmission charges; or</w:t>
      </w:r>
    </w:p>
    <w:p w:rsidR="00FC6D7C" w:rsidRPr="001A36A1" w:rsidRDefault="00FC6D7C" w:rsidP="00FC6D7C">
      <w:pPr>
        <w:tabs>
          <w:tab w:val="left" w:pos="630"/>
        </w:tabs>
        <w:autoSpaceDE w:val="0"/>
        <w:autoSpaceDN w:val="0"/>
        <w:adjustRightInd w:val="0"/>
        <w:spacing w:after="0" w:line="240" w:lineRule="auto"/>
        <w:ind w:left="2160" w:hanging="720"/>
        <w:jc w:val="both"/>
        <w:rPr>
          <w:rFonts w:ascii="Courier New" w:hAnsi="Courier New" w:cs="Courier New"/>
        </w:rPr>
      </w:pPr>
      <w:r w:rsidRPr="001A36A1">
        <w:rPr>
          <w:rFonts w:ascii="Courier New" w:hAnsi="Courier New" w:cs="Courier New"/>
        </w:rPr>
        <w:t xml:space="preserve">(ii) </w:t>
      </w:r>
      <w:r w:rsidRPr="001A36A1">
        <w:rPr>
          <w:rFonts w:ascii="Courier New" w:hAnsi="Courier New" w:cs="Courier New"/>
        </w:rPr>
        <w:tab/>
        <w:t xml:space="preserve">any consumer as and when such open access is provided by the State Commission under sub-section (2) of section 42, on payment of the transmission </w:t>
      </w:r>
      <w:r w:rsidRPr="001A36A1">
        <w:rPr>
          <w:rFonts w:ascii="Courier New" w:hAnsi="Courier New" w:cs="Courier New"/>
        </w:rPr>
        <w:lastRenderedPageBreak/>
        <w:t>charges and a surcharge thereon, as may be specified by the State Commission:</w:t>
      </w:r>
    </w:p>
    <w:p w:rsidR="00FC6D7C" w:rsidRPr="001A36A1" w:rsidRDefault="00FC6D7C" w:rsidP="00FC6D7C">
      <w:pPr>
        <w:tabs>
          <w:tab w:val="left" w:pos="630"/>
        </w:tabs>
        <w:autoSpaceDE w:val="0"/>
        <w:autoSpaceDN w:val="0"/>
        <w:adjustRightInd w:val="0"/>
        <w:spacing w:after="0" w:line="240" w:lineRule="auto"/>
        <w:jc w:val="both"/>
        <w:rPr>
          <w:rFonts w:ascii="Courier New" w:hAnsi="Courier New" w:cs="Courier New"/>
        </w:rPr>
      </w:pPr>
    </w:p>
    <w:p w:rsidR="00FC6D7C" w:rsidRPr="001A36A1" w:rsidRDefault="00FC6D7C" w:rsidP="00FC6D7C">
      <w:pPr>
        <w:tabs>
          <w:tab w:val="left" w:pos="630"/>
        </w:tabs>
        <w:autoSpaceDE w:val="0"/>
        <w:autoSpaceDN w:val="0"/>
        <w:adjustRightInd w:val="0"/>
        <w:spacing w:after="0" w:line="240" w:lineRule="auto"/>
        <w:ind w:left="1440"/>
        <w:jc w:val="both"/>
        <w:rPr>
          <w:rFonts w:ascii="Courier New" w:hAnsi="Courier New" w:cs="Courier New"/>
        </w:rPr>
      </w:pPr>
      <w:r w:rsidRPr="001A36A1">
        <w:rPr>
          <w:rFonts w:ascii="Courier New" w:hAnsi="Courier New" w:cs="Courier New"/>
        </w:rPr>
        <w:t xml:space="preserve">Provided that such surcharge shall be </w:t>
      </w:r>
      <w:proofErr w:type="spellStart"/>
      <w:r w:rsidRPr="001A36A1">
        <w:rPr>
          <w:rFonts w:ascii="Courier New" w:hAnsi="Courier New" w:cs="Courier New"/>
        </w:rPr>
        <w:t>utilised</w:t>
      </w:r>
      <w:proofErr w:type="spellEnd"/>
      <w:r w:rsidRPr="001A36A1">
        <w:rPr>
          <w:rFonts w:ascii="Courier New" w:hAnsi="Courier New" w:cs="Courier New"/>
        </w:rPr>
        <w:t xml:space="preserve"> for the purpose of meeting the requirement of current level cross-subsidy:</w:t>
      </w:r>
    </w:p>
    <w:p w:rsidR="00FC6D7C" w:rsidRPr="001A36A1" w:rsidRDefault="00FC6D7C" w:rsidP="00FC6D7C">
      <w:pPr>
        <w:tabs>
          <w:tab w:val="left" w:pos="630"/>
        </w:tabs>
        <w:autoSpaceDE w:val="0"/>
        <w:autoSpaceDN w:val="0"/>
        <w:adjustRightInd w:val="0"/>
        <w:spacing w:after="0" w:line="240" w:lineRule="auto"/>
        <w:jc w:val="both"/>
        <w:rPr>
          <w:rFonts w:ascii="Courier New" w:hAnsi="Courier New" w:cs="Courier New"/>
        </w:rPr>
      </w:pPr>
    </w:p>
    <w:p w:rsidR="00FC6D7C" w:rsidRPr="001A36A1" w:rsidRDefault="00FC6D7C" w:rsidP="00FC6D7C">
      <w:pPr>
        <w:tabs>
          <w:tab w:val="left" w:pos="630"/>
        </w:tabs>
        <w:autoSpaceDE w:val="0"/>
        <w:autoSpaceDN w:val="0"/>
        <w:adjustRightInd w:val="0"/>
        <w:spacing w:after="0" w:line="240" w:lineRule="auto"/>
        <w:ind w:left="1440"/>
        <w:jc w:val="both"/>
        <w:rPr>
          <w:rFonts w:ascii="Courier New" w:hAnsi="Courier New" w:cs="Courier New"/>
        </w:rPr>
      </w:pPr>
      <w:r w:rsidRPr="001A36A1">
        <w:rPr>
          <w:rFonts w:ascii="Courier New" w:hAnsi="Courier New" w:cs="Courier New"/>
        </w:rPr>
        <w:t>Provided further that such surcharge and cross subsidies shall be progressively reduced in the manner as may be specified by the Appropriate Commission:</w:t>
      </w:r>
    </w:p>
    <w:p w:rsidR="00FC6D7C" w:rsidRPr="001A36A1" w:rsidRDefault="00FC6D7C" w:rsidP="00FC6D7C">
      <w:pPr>
        <w:tabs>
          <w:tab w:val="left" w:pos="630"/>
        </w:tabs>
        <w:autoSpaceDE w:val="0"/>
        <w:autoSpaceDN w:val="0"/>
        <w:adjustRightInd w:val="0"/>
        <w:spacing w:after="0" w:line="240" w:lineRule="auto"/>
        <w:ind w:left="1440"/>
        <w:jc w:val="both"/>
        <w:rPr>
          <w:rFonts w:ascii="Courier New" w:hAnsi="Courier New" w:cs="Courier New"/>
        </w:rPr>
      </w:pPr>
    </w:p>
    <w:p w:rsidR="00FC6D7C" w:rsidRPr="001A36A1" w:rsidRDefault="00FC6D7C" w:rsidP="00FC6D7C">
      <w:pPr>
        <w:tabs>
          <w:tab w:val="left" w:pos="630"/>
        </w:tabs>
        <w:autoSpaceDE w:val="0"/>
        <w:autoSpaceDN w:val="0"/>
        <w:adjustRightInd w:val="0"/>
        <w:spacing w:after="0" w:line="240" w:lineRule="auto"/>
        <w:ind w:left="1440"/>
        <w:jc w:val="both"/>
        <w:rPr>
          <w:rFonts w:ascii="Courier New" w:hAnsi="Courier New" w:cs="Courier New"/>
        </w:rPr>
      </w:pPr>
      <w:r w:rsidRPr="001A36A1">
        <w:rPr>
          <w:rFonts w:ascii="Courier New" w:hAnsi="Courier New" w:cs="Courier New"/>
        </w:rPr>
        <w:t xml:space="preserve">Provided also that the manner of payment and </w:t>
      </w:r>
      <w:proofErr w:type="spellStart"/>
      <w:r w:rsidRPr="001A36A1">
        <w:rPr>
          <w:rFonts w:ascii="Courier New" w:hAnsi="Courier New" w:cs="Courier New"/>
        </w:rPr>
        <w:t>utilisation</w:t>
      </w:r>
      <w:proofErr w:type="spellEnd"/>
      <w:r w:rsidRPr="001A36A1">
        <w:rPr>
          <w:rFonts w:ascii="Courier New" w:hAnsi="Courier New" w:cs="Courier New"/>
        </w:rPr>
        <w:t xml:space="preserve"> of the surcharge shall be specified by the Appropriate Commission:</w:t>
      </w:r>
    </w:p>
    <w:p w:rsidR="00FC6D7C" w:rsidRPr="001A36A1" w:rsidRDefault="00FC6D7C" w:rsidP="00FC6D7C">
      <w:pPr>
        <w:tabs>
          <w:tab w:val="left" w:pos="630"/>
        </w:tabs>
        <w:autoSpaceDE w:val="0"/>
        <w:autoSpaceDN w:val="0"/>
        <w:adjustRightInd w:val="0"/>
        <w:spacing w:after="0" w:line="240" w:lineRule="auto"/>
        <w:jc w:val="both"/>
        <w:rPr>
          <w:rFonts w:ascii="Courier New" w:hAnsi="Courier New" w:cs="Courier New"/>
        </w:rPr>
      </w:pPr>
    </w:p>
    <w:p w:rsidR="00FC6D7C" w:rsidRPr="001A36A1" w:rsidRDefault="00FC6D7C" w:rsidP="00FC6D7C">
      <w:pPr>
        <w:tabs>
          <w:tab w:val="left" w:pos="630"/>
        </w:tabs>
        <w:autoSpaceDE w:val="0"/>
        <w:autoSpaceDN w:val="0"/>
        <w:adjustRightInd w:val="0"/>
        <w:spacing w:after="0" w:line="240" w:lineRule="auto"/>
        <w:ind w:left="1440"/>
        <w:jc w:val="both"/>
        <w:rPr>
          <w:rFonts w:ascii="Courier New" w:hAnsi="Courier New" w:cs="Courier New"/>
        </w:rPr>
      </w:pPr>
      <w:r w:rsidRPr="001A36A1">
        <w:rPr>
          <w:rFonts w:ascii="Courier New" w:hAnsi="Courier New" w:cs="Courier New"/>
        </w:rPr>
        <w:t xml:space="preserve">Provided also that such surcharge shall not be </w:t>
      </w:r>
      <w:proofErr w:type="spellStart"/>
      <w:r w:rsidRPr="001A36A1">
        <w:rPr>
          <w:rFonts w:ascii="Courier New" w:hAnsi="Courier New" w:cs="Courier New"/>
        </w:rPr>
        <w:t>leviable</w:t>
      </w:r>
      <w:proofErr w:type="spellEnd"/>
      <w:r w:rsidRPr="001A36A1">
        <w:rPr>
          <w:rFonts w:ascii="Courier New" w:hAnsi="Courier New" w:cs="Courier New"/>
        </w:rPr>
        <w:t xml:space="preserve"> in case open access is provided to a person who has established a captive generating plant for carrying the electricity to the destination of his own use.</w:t>
      </w:r>
    </w:p>
    <w:p w:rsidR="00FC6D7C" w:rsidRPr="001A36A1" w:rsidRDefault="00FC6D7C" w:rsidP="00FC6D7C">
      <w:pPr>
        <w:autoSpaceDE w:val="0"/>
        <w:autoSpaceDN w:val="0"/>
        <w:adjustRightInd w:val="0"/>
        <w:spacing w:after="0" w:line="240" w:lineRule="auto"/>
        <w:ind w:left="720" w:hanging="720"/>
        <w:rPr>
          <w:rFonts w:ascii="BookAntiqua" w:hAnsi="BookAntiqua" w:cs="BookAntiqua"/>
        </w:rPr>
      </w:pPr>
      <w:r w:rsidRPr="001A36A1">
        <w:rPr>
          <w:rFonts w:ascii="BookAntiqua" w:hAnsi="BookAntiqua" w:cs="BookAntiqua"/>
        </w:rPr>
        <w:tab/>
      </w:r>
    </w:p>
    <w:p w:rsidR="00FC6D7C" w:rsidRDefault="00FC6D7C" w:rsidP="00FC6D7C">
      <w:pPr>
        <w:autoSpaceDE w:val="0"/>
        <w:autoSpaceDN w:val="0"/>
        <w:adjustRightInd w:val="0"/>
        <w:spacing w:after="0" w:line="240" w:lineRule="auto"/>
        <w:ind w:left="720" w:hanging="720"/>
        <w:rPr>
          <w:rFonts w:ascii="BookAntiqua" w:hAnsi="BookAntiqua" w:cs="BookAntiqua"/>
          <w:sz w:val="24"/>
          <w:szCs w:val="24"/>
        </w:rPr>
      </w:pPr>
    </w:p>
    <w:p w:rsidR="00FC6D7C" w:rsidRDefault="00FC6D7C" w:rsidP="00FC6D7C">
      <w:pPr>
        <w:autoSpaceDE w:val="0"/>
        <w:autoSpaceDN w:val="0"/>
        <w:adjustRightInd w:val="0"/>
        <w:spacing w:after="0" w:line="240" w:lineRule="auto"/>
        <w:ind w:left="720" w:hanging="720"/>
        <w:rPr>
          <w:rFonts w:ascii="BookAntiqua" w:hAnsi="BookAntiqua" w:cs="BookAntiqua"/>
          <w:sz w:val="24"/>
          <w:szCs w:val="24"/>
        </w:rPr>
      </w:pPr>
      <w:r>
        <w:rPr>
          <w:rFonts w:ascii="BookAntiqua" w:hAnsi="BookAntiqua" w:cs="BookAntiqua"/>
          <w:sz w:val="24"/>
          <w:szCs w:val="24"/>
        </w:rPr>
        <w:t xml:space="preserve"> 3</w:t>
      </w:r>
      <w:r>
        <w:rPr>
          <w:rFonts w:ascii="BookAntiqua" w:hAnsi="BookAntiqua" w:cs="BookAntiqua"/>
          <w:sz w:val="24"/>
          <w:szCs w:val="24"/>
        </w:rPr>
        <w:tab/>
        <w:t>The duties and responsibilities of Distribution Licensees in Open Access are mentioned in Section 42 of the Electricity Act 2003.  The clauses are extracted as under :-</w:t>
      </w:r>
    </w:p>
    <w:p w:rsidR="00FC6D7C" w:rsidRPr="001A36A1" w:rsidRDefault="00FC6D7C" w:rsidP="00FC6D7C">
      <w:pPr>
        <w:autoSpaceDE w:val="0"/>
        <w:autoSpaceDN w:val="0"/>
        <w:adjustRightInd w:val="0"/>
        <w:spacing w:after="0" w:line="240" w:lineRule="auto"/>
        <w:ind w:left="720" w:hanging="720"/>
        <w:rPr>
          <w:rFonts w:ascii="BookAntiqua" w:hAnsi="BookAntiqua" w:cs="BookAntiqua"/>
        </w:rPr>
      </w:pPr>
    </w:p>
    <w:p w:rsidR="00FC6D7C" w:rsidRPr="001A36A1" w:rsidRDefault="00FC6D7C" w:rsidP="00FC6D7C">
      <w:pPr>
        <w:autoSpaceDE w:val="0"/>
        <w:autoSpaceDN w:val="0"/>
        <w:adjustRightInd w:val="0"/>
        <w:spacing w:after="0" w:line="240" w:lineRule="auto"/>
        <w:ind w:left="720"/>
        <w:jc w:val="both"/>
        <w:rPr>
          <w:rFonts w:ascii="Courier New" w:hAnsi="Courier New" w:cs="Courier New"/>
          <w:b/>
          <w:bCs/>
        </w:rPr>
      </w:pPr>
      <w:r w:rsidRPr="001A36A1">
        <w:rPr>
          <w:rFonts w:ascii="Courier New" w:hAnsi="Courier New" w:cs="Courier New"/>
          <w:b/>
          <w:bCs/>
        </w:rPr>
        <w:t xml:space="preserve">Section 42. (Duties of distribution licensee and open access): --- </w:t>
      </w:r>
    </w:p>
    <w:p w:rsidR="00FC6D7C" w:rsidRPr="001A36A1" w:rsidRDefault="00FC6D7C" w:rsidP="00FC6D7C">
      <w:pPr>
        <w:autoSpaceDE w:val="0"/>
        <w:autoSpaceDN w:val="0"/>
        <w:adjustRightInd w:val="0"/>
        <w:spacing w:after="0" w:line="240" w:lineRule="auto"/>
        <w:ind w:left="1440" w:hanging="720"/>
        <w:jc w:val="both"/>
        <w:rPr>
          <w:rFonts w:ascii="Courier New" w:hAnsi="Courier New" w:cs="Courier New"/>
        </w:rPr>
      </w:pPr>
      <w:r w:rsidRPr="001A36A1">
        <w:rPr>
          <w:rFonts w:ascii="Courier New" w:hAnsi="Courier New" w:cs="Courier New"/>
        </w:rPr>
        <w:t xml:space="preserve">(1) </w:t>
      </w:r>
      <w:r w:rsidRPr="001A36A1">
        <w:rPr>
          <w:rFonts w:ascii="Courier New" w:hAnsi="Courier New" w:cs="Courier New"/>
        </w:rPr>
        <w:tab/>
        <w:t>It shall be the duty of a distribution licensee to develop and maintain an efficient, co-</w:t>
      </w:r>
      <w:proofErr w:type="spellStart"/>
      <w:r w:rsidRPr="001A36A1">
        <w:rPr>
          <w:rFonts w:ascii="Courier New" w:hAnsi="Courier New" w:cs="Courier New"/>
        </w:rPr>
        <w:t>ordinated</w:t>
      </w:r>
      <w:proofErr w:type="spellEnd"/>
      <w:r w:rsidRPr="001A36A1">
        <w:rPr>
          <w:rFonts w:ascii="Courier New" w:hAnsi="Courier New" w:cs="Courier New"/>
        </w:rPr>
        <w:t xml:space="preserve"> and economical distribution system in his area of supply and to supply electricity in accordance with the provisions contained in this Act.</w:t>
      </w:r>
    </w:p>
    <w:p w:rsidR="00FC6D7C" w:rsidRPr="001A36A1" w:rsidRDefault="00FC6D7C" w:rsidP="00FC6D7C">
      <w:pPr>
        <w:autoSpaceDE w:val="0"/>
        <w:autoSpaceDN w:val="0"/>
        <w:adjustRightInd w:val="0"/>
        <w:spacing w:after="0" w:line="240" w:lineRule="auto"/>
        <w:ind w:left="1440" w:hanging="720"/>
        <w:jc w:val="both"/>
        <w:rPr>
          <w:rFonts w:ascii="Courier New" w:hAnsi="Courier New" w:cs="Courier New"/>
        </w:rPr>
      </w:pPr>
      <w:r w:rsidRPr="001A36A1">
        <w:rPr>
          <w:rFonts w:ascii="Courier New" w:hAnsi="Courier New" w:cs="Courier New"/>
        </w:rPr>
        <w:t xml:space="preserve">(2) </w:t>
      </w:r>
      <w:r w:rsidRPr="001A36A1">
        <w:rPr>
          <w:rFonts w:ascii="Courier New" w:hAnsi="Courier New" w:cs="Courier New"/>
        </w:rPr>
        <w:tab/>
        <w:t>The State Commission shall introduce open access in such phases and subject to such conditions, (including the cross subsidies, and other operational constraints) as may be specified within one year of the appointed date by it and in specifying the extent of open access in successive phases and in determining the charges for wheeling, it shall have due regard to all relevant factors including such cross subsidies, and other operational constraints:</w:t>
      </w:r>
    </w:p>
    <w:p w:rsidR="00FC6D7C" w:rsidRPr="001A36A1" w:rsidRDefault="00FC6D7C" w:rsidP="00FC6D7C">
      <w:pPr>
        <w:autoSpaceDE w:val="0"/>
        <w:autoSpaceDN w:val="0"/>
        <w:adjustRightInd w:val="0"/>
        <w:spacing w:after="0" w:line="240" w:lineRule="auto"/>
        <w:ind w:left="720"/>
        <w:jc w:val="both"/>
        <w:rPr>
          <w:rFonts w:ascii="Courier New" w:hAnsi="Courier New" w:cs="Courier New"/>
        </w:rPr>
      </w:pPr>
    </w:p>
    <w:p w:rsidR="00FC6D7C" w:rsidRPr="001A36A1" w:rsidRDefault="00FC6D7C" w:rsidP="00FC6D7C">
      <w:pPr>
        <w:autoSpaceDE w:val="0"/>
        <w:autoSpaceDN w:val="0"/>
        <w:adjustRightInd w:val="0"/>
        <w:spacing w:after="0" w:line="240" w:lineRule="auto"/>
        <w:ind w:left="720"/>
        <w:jc w:val="both"/>
        <w:rPr>
          <w:rFonts w:ascii="Courier New" w:hAnsi="Courier New" w:cs="Courier New"/>
        </w:rPr>
      </w:pPr>
      <w:r>
        <w:rPr>
          <w:rFonts w:ascii="Courier New" w:hAnsi="Courier New" w:cs="Courier New"/>
        </w:rPr>
        <w:t xml:space="preserve">Provided that </w:t>
      </w:r>
      <w:r w:rsidRPr="001A36A1">
        <w:rPr>
          <w:rFonts w:ascii="Courier New" w:hAnsi="Courier New" w:cs="Courier New"/>
        </w:rPr>
        <w:t>[such open access shall be allowed on payment of a surcharge] in addition to the charges for wheeling as may be determined by the State Commission:</w:t>
      </w:r>
    </w:p>
    <w:p w:rsidR="00FC6D7C" w:rsidRPr="001A36A1" w:rsidRDefault="00FC6D7C" w:rsidP="00FC6D7C">
      <w:pPr>
        <w:autoSpaceDE w:val="0"/>
        <w:autoSpaceDN w:val="0"/>
        <w:adjustRightInd w:val="0"/>
        <w:spacing w:after="0" w:line="240" w:lineRule="auto"/>
        <w:jc w:val="both"/>
        <w:rPr>
          <w:rFonts w:ascii="Courier New" w:hAnsi="Courier New" w:cs="Courier New"/>
        </w:rPr>
      </w:pPr>
    </w:p>
    <w:p w:rsidR="00FC6D7C" w:rsidRPr="001A36A1" w:rsidRDefault="00FC6D7C" w:rsidP="00FC6D7C">
      <w:pPr>
        <w:autoSpaceDE w:val="0"/>
        <w:autoSpaceDN w:val="0"/>
        <w:adjustRightInd w:val="0"/>
        <w:spacing w:after="0" w:line="240" w:lineRule="auto"/>
        <w:ind w:left="720"/>
        <w:jc w:val="both"/>
        <w:rPr>
          <w:rFonts w:ascii="Courier New" w:hAnsi="Courier New" w:cs="Courier New"/>
        </w:rPr>
      </w:pPr>
      <w:r w:rsidRPr="001A36A1">
        <w:rPr>
          <w:rFonts w:ascii="Courier New" w:hAnsi="Courier New" w:cs="Courier New"/>
        </w:rPr>
        <w:t xml:space="preserve">Provided further that such surcharge shall be </w:t>
      </w:r>
      <w:proofErr w:type="spellStart"/>
      <w:r w:rsidRPr="001A36A1">
        <w:rPr>
          <w:rFonts w:ascii="Courier New" w:hAnsi="Courier New" w:cs="Courier New"/>
        </w:rPr>
        <w:t>utilised</w:t>
      </w:r>
      <w:proofErr w:type="spellEnd"/>
      <w:r w:rsidRPr="001A36A1">
        <w:rPr>
          <w:rFonts w:ascii="Courier New" w:hAnsi="Courier New" w:cs="Courier New"/>
        </w:rPr>
        <w:t xml:space="preserve"> to meet the requirements of current level of cross subsidy within the area of supply of the distribution licensee :</w:t>
      </w:r>
    </w:p>
    <w:p w:rsidR="00FC6D7C" w:rsidRPr="001A36A1" w:rsidRDefault="00FC6D7C" w:rsidP="00FC6D7C">
      <w:pPr>
        <w:autoSpaceDE w:val="0"/>
        <w:autoSpaceDN w:val="0"/>
        <w:adjustRightInd w:val="0"/>
        <w:spacing w:after="0" w:line="240" w:lineRule="auto"/>
        <w:jc w:val="both"/>
        <w:rPr>
          <w:rFonts w:ascii="Courier New" w:hAnsi="Courier New" w:cs="Courier New"/>
        </w:rPr>
      </w:pPr>
    </w:p>
    <w:p w:rsidR="00FC6D7C" w:rsidRPr="001A36A1" w:rsidRDefault="00FC6D7C" w:rsidP="00FC6D7C">
      <w:pPr>
        <w:autoSpaceDE w:val="0"/>
        <w:autoSpaceDN w:val="0"/>
        <w:adjustRightInd w:val="0"/>
        <w:spacing w:after="0" w:line="240" w:lineRule="auto"/>
        <w:ind w:left="720"/>
        <w:jc w:val="both"/>
        <w:rPr>
          <w:rFonts w:ascii="Courier New" w:hAnsi="Courier New" w:cs="Courier New"/>
        </w:rPr>
      </w:pPr>
      <w:r w:rsidRPr="001A36A1">
        <w:rPr>
          <w:rFonts w:ascii="Courier New" w:hAnsi="Courier New" w:cs="Courier New"/>
        </w:rPr>
        <w:t>Provided also that such surcharge and cross subsidies shall be progressively reduced in the manner as may be specified by the State Commission:</w:t>
      </w:r>
    </w:p>
    <w:p w:rsidR="00FC6D7C" w:rsidRPr="001A36A1" w:rsidRDefault="00FC6D7C" w:rsidP="00FC6D7C">
      <w:pPr>
        <w:autoSpaceDE w:val="0"/>
        <w:autoSpaceDN w:val="0"/>
        <w:adjustRightInd w:val="0"/>
        <w:spacing w:after="0" w:line="240" w:lineRule="auto"/>
        <w:jc w:val="both"/>
        <w:rPr>
          <w:rFonts w:ascii="Courier New" w:hAnsi="Courier New" w:cs="Courier New"/>
        </w:rPr>
      </w:pPr>
    </w:p>
    <w:p w:rsidR="00FC6D7C" w:rsidRPr="001A36A1" w:rsidRDefault="00FC6D7C" w:rsidP="00FC6D7C">
      <w:pPr>
        <w:autoSpaceDE w:val="0"/>
        <w:autoSpaceDN w:val="0"/>
        <w:adjustRightInd w:val="0"/>
        <w:spacing w:after="0" w:line="240" w:lineRule="auto"/>
        <w:ind w:left="720"/>
        <w:jc w:val="both"/>
        <w:rPr>
          <w:rFonts w:ascii="Courier New" w:hAnsi="Courier New" w:cs="Courier New"/>
        </w:rPr>
      </w:pPr>
      <w:r w:rsidRPr="001A36A1">
        <w:rPr>
          <w:rFonts w:ascii="Courier New" w:hAnsi="Courier New" w:cs="Courier New"/>
        </w:rPr>
        <w:t xml:space="preserve">Provided also that such surcharge shall not be </w:t>
      </w:r>
      <w:proofErr w:type="spellStart"/>
      <w:r w:rsidRPr="001A36A1">
        <w:rPr>
          <w:rFonts w:ascii="Courier New" w:hAnsi="Courier New" w:cs="Courier New"/>
        </w:rPr>
        <w:t>leviable</w:t>
      </w:r>
      <w:proofErr w:type="spellEnd"/>
      <w:r w:rsidRPr="001A36A1">
        <w:rPr>
          <w:rFonts w:ascii="Courier New" w:hAnsi="Courier New" w:cs="Courier New"/>
        </w:rPr>
        <w:t xml:space="preserve"> in case open access is provided to a person who has established a </w:t>
      </w:r>
      <w:r w:rsidRPr="001A36A1">
        <w:rPr>
          <w:rFonts w:ascii="Courier New" w:hAnsi="Courier New" w:cs="Courier New"/>
        </w:rPr>
        <w:lastRenderedPageBreak/>
        <w:t>captive generating plant for carrying the electricity to the destination of his own use:</w:t>
      </w:r>
    </w:p>
    <w:p w:rsidR="00FC6D7C" w:rsidRPr="001A36A1" w:rsidRDefault="00FC6D7C" w:rsidP="00FC6D7C">
      <w:pPr>
        <w:autoSpaceDE w:val="0"/>
        <w:autoSpaceDN w:val="0"/>
        <w:adjustRightInd w:val="0"/>
        <w:spacing w:after="0" w:line="240" w:lineRule="auto"/>
        <w:jc w:val="both"/>
        <w:rPr>
          <w:rFonts w:ascii="Courier New" w:hAnsi="Courier New" w:cs="Courier New"/>
        </w:rPr>
      </w:pPr>
    </w:p>
    <w:p w:rsidR="00FC6D7C" w:rsidRPr="001A36A1" w:rsidRDefault="00FC6D7C" w:rsidP="00FC6D7C">
      <w:pPr>
        <w:autoSpaceDE w:val="0"/>
        <w:autoSpaceDN w:val="0"/>
        <w:adjustRightInd w:val="0"/>
        <w:spacing w:after="0" w:line="240" w:lineRule="auto"/>
        <w:ind w:left="720"/>
        <w:jc w:val="both"/>
        <w:rPr>
          <w:rFonts w:ascii="Courier New" w:hAnsi="Courier New" w:cs="Courier New"/>
        </w:rPr>
      </w:pPr>
      <w:r w:rsidRPr="001A36A1">
        <w:rPr>
          <w:rFonts w:ascii="Courier New" w:hAnsi="Courier New" w:cs="Courier New"/>
        </w:rPr>
        <w:t>Provided also that the State Commission shall, not later than five years from the date of commencement of the Electricity (Amendment) Act, 2003, by regulations, provide such open access to all consumers who require a supply of electricity where the maximum power to be made available at any time exceeds one megawatt</w:t>
      </w:r>
    </w:p>
    <w:p w:rsidR="00FC6D7C" w:rsidRPr="001A36A1" w:rsidRDefault="00FC6D7C" w:rsidP="00FC6D7C">
      <w:pPr>
        <w:autoSpaceDE w:val="0"/>
        <w:autoSpaceDN w:val="0"/>
        <w:adjustRightInd w:val="0"/>
        <w:spacing w:after="0" w:line="240" w:lineRule="auto"/>
        <w:jc w:val="both"/>
        <w:rPr>
          <w:rFonts w:ascii="Courier New" w:hAnsi="Courier New" w:cs="Courier New"/>
        </w:rPr>
      </w:pPr>
      <w:r w:rsidRPr="001A36A1">
        <w:rPr>
          <w:rFonts w:ascii="Courier New" w:hAnsi="Courier New" w:cs="Courier New"/>
        </w:rPr>
        <w:t xml:space="preserve"> </w:t>
      </w:r>
    </w:p>
    <w:p w:rsidR="00FC6D7C" w:rsidRPr="001A36A1" w:rsidRDefault="00FC6D7C" w:rsidP="00FC6D7C">
      <w:pPr>
        <w:autoSpaceDE w:val="0"/>
        <w:autoSpaceDN w:val="0"/>
        <w:adjustRightInd w:val="0"/>
        <w:spacing w:after="0" w:line="240" w:lineRule="auto"/>
        <w:ind w:left="1440" w:hanging="720"/>
        <w:jc w:val="both"/>
        <w:rPr>
          <w:rFonts w:ascii="Courier New" w:hAnsi="Courier New" w:cs="Courier New"/>
        </w:rPr>
      </w:pPr>
      <w:r w:rsidRPr="001A36A1">
        <w:rPr>
          <w:rFonts w:ascii="Courier New" w:hAnsi="Courier New" w:cs="Courier New"/>
        </w:rPr>
        <w:t xml:space="preserve">(3) </w:t>
      </w:r>
      <w:r w:rsidRPr="001A36A1">
        <w:rPr>
          <w:rFonts w:ascii="Courier New" w:hAnsi="Courier New" w:cs="Courier New"/>
        </w:rPr>
        <w:tab/>
        <w:t>Where any person, whose premises are situated within the area of supply of a distribution licensee, (not being a local authority engaged in the business of distribution of electricity before the appointed date) requires a supply of electricity from a generating company or any licensee other than such distribution licensee, such person may, by notice, require the distribution licensee for wheeling such electricity in accordance with regulations made by the State Commission and the duties of the distribution licensee with respect to such supply shall be of a common carrier providing non-discriminatory open access .</w:t>
      </w:r>
    </w:p>
    <w:p w:rsidR="00FC6D7C" w:rsidRPr="001A36A1" w:rsidRDefault="00FC6D7C" w:rsidP="00FC6D7C">
      <w:pPr>
        <w:autoSpaceDE w:val="0"/>
        <w:autoSpaceDN w:val="0"/>
        <w:adjustRightInd w:val="0"/>
        <w:spacing w:after="0" w:line="240" w:lineRule="auto"/>
        <w:jc w:val="both"/>
        <w:rPr>
          <w:rFonts w:ascii="Courier New" w:hAnsi="Courier New" w:cs="Courier New"/>
        </w:rPr>
      </w:pPr>
    </w:p>
    <w:p w:rsidR="00FC6D7C" w:rsidRPr="001A36A1" w:rsidRDefault="00FC6D7C" w:rsidP="00FC6D7C">
      <w:pPr>
        <w:autoSpaceDE w:val="0"/>
        <w:autoSpaceDN w:val="0"/>
        <w:adjustRightInd w:val="0"/>
        <w:spacing w:after="0" w:line="240" w:lineRule="auto"/>
        <w:ind w:left="1440" w:hanging="720"/>
        <w:jc w:val="both"/>
        <w:rPr>
          <w:rFonts w:ascii="Courier New" w:hAnsi="Courier New" w:cs="Courier New"/>
        </w:rPr>
      </w:pPr>
      <w:r w:rsidRPr="001A36A1">
        <w:rPr>
          <w:rFonts w:ascii="Courier New" w:hAnsi="Courier New" w:cs="Courier New"/>
        </w:rPr>
        <w:t xml:space="preserve">(4) </w:t>
      </w:r>
      <w:r w:rsidRPr="001A36A1">
        <w:rPr>
          <w:rFonts w:ascii="Courier New" w:hAnsi="Courier New" w:cs="Courier New"/>
        </w:rPr>
        <w:tab/>
        <w:t>Where the State Commission permits a consumer or class of consumers to receive supply of electricity from a person other than the distribution licensee of his area of supply, such consumer shall be liable to pay an additional surcharge on the charges of wheeling, as may be specified by the State Commission, to meet the fixed cost of such distribution licensee arising out of his obligation to supply.</w:t>
      </w:r>
    </w:p>
    <w:p w:rsidR="00FC6D7C" w:rsidRPr="001A36A1" w:rsidRDefault="00FC6D7C" w:rsidP="00FC6D7C">
      <w:pPr>
        <w:autoSpaceDE w:val="0"/>
        <w:autoSpaceDN w:val="0"/>
        <w:adjustRightInd w:val="0"/>
        <w:spacing w:after="0" w:line="240" w:lineRule="auto"/>
        <w:ind w:left="1440" w:hanging="720"/>
        <w:jc w:val="both"/>
        <w:rPr>
          <w:rFonts w:ascii="Courier New" w:hAnsi="Courier New" w:cs="Courier New"/>
        </w:rPr>
      </w:pPr>
    </w:p>
    <w:p w:rsidR="00FC6D7C" w:rsidRPr="001A36A1" w:rsidRDefault="00FC6D7C" w:rsidP="00FC6D7C">
      <w:pPr>
        <w:autoSpaceDE w:val="0"/>
        <w:autoSpaceDN w:val="0"/>
        <w:adjustRightInd w:val="0"/>
        <w:spacing w:after="0" w:line="240" w:lineRule="auto"/>
        <w:ind w:left="1440" w:hanging="720"/>
        <w:jc w:val="both"/>
        <w:rPr>
          <w:rFonts w:ascii="Courier New" w:hAnsi="Courier New" w:cs="Courier New"/>
        </w:rPr>
      </w:pPr>
      <w:r w:rsidRPr="001A36A1">
        <w:rPr>
          <w:rFonts w:ascii="Courier New" w:hAnsi="Courier New" w:cs="Courier New"/>
        </w:rPr>
        <w:t xml:space="preserve">(5) </w:t>
      </w:r>
      <w:r w:rsidRPr="001A36A1">
        <w:rPr>
          <w:rFonts w:ascii="Courier New" w:hAnsi="Courier New" w:cs="Courier New"/>
        </w:rPr>
        <w:tab/>
        <w:t xml:space="preserve">Every distribution licensee shall, within six months from the appointed date or date of grant of license, whichever is earlier, establish a forum for </w:t>
      </w:r>
      <w:proofErr w:type="spellStart"/>
      <w:r w:rsidRPr="001A36A1">
        <w:rPr>
          <w:rFonts w:ascii="Courier New" w:hAnsi="Courier New" w:cs="Courier New"/>
        </w:rPr>
        <w:t>redressal</w:t>
      </w:r>
      <w:proofErr w:type="spellEnd"/>
      <w:r w:rsidRPr="001A36A1">
        <w:rPr>
          <w:rFonts w:ascii="Courier New" w:hAnsi="Courier New" w:cs="Courier New"/>
        </w:rPr>
        <w:t xml:space="preserve"> of grievances of the consumers in accordance with the guidelines as may be specified by the State Commission.</w:t>
      </w:r>
    </w:p>
    <w:p w:rsidR="00FC6D7C" w:rsidRPr="001A36A1" w:rsidRDefault="00FC6D7C" w:rsidP="00FC6D7C">
      <w:pPr>
        <w:autoSpaceDE w:val="0"/>
        <w:autoSpaceDN w:val="0"/>
        <w:adjustRightInd w:val="0"/>
        <w:spacing w:after="0" w:line="240" w:lineRule="auto"/>
        <w:ind w:left="1440" w:hanging="720"/>
        <w:jc w:val="both"/>
        <w:rPr>
          <w:rFonts w:ascii="Courier New" w:hAnsi="Courier New" w:cs="Courier New"/>
        </w:rPr>
      </w:pPr>
    </w:p>
    <w:p w:rsidR="00FC6D7C" w:rsidRPr="001A36A1" w:rsidRDefault="00FC6D7C" w:rsidP="00FC6D7C">
      <w:pPr>
        <w:autoSpaceDE w:val="0"/>
        <w:autoSpaceDN w:val="0"/>
        <w:adjustRightInd w:val="0"/>
        <w:spacing w:after="0" w:line="240" w:lineRule="auto"/>
        <w:ind w:left="1440" w:hanging="720"/>
        <w:jc w:val="both"/>
        <w:rPr>
          <w:rFonts w:ascii="Courier New" w:hAnsi="Courier New" w:cs="Courier New"/>
        </w:rPr>
      </w:pPr>
      <w:r w:rsidRPr="001A36A1">
        <w:rPr>
          <w:rFonts w:ascii="Courier New" w:hAnsi="Courier New" w:cs="Courier New"/>
        </w:rPr>
        <w:t xml:space="preserve">(6) </w:t>
      </w:r>
      <w:r w:rsidRPr="001A36A1">
        <w:rPr>
          <w:rFonts w:ascii="Courier New" w:hAnsi="Courier New" w:cs="Courier New"/>
        </w:rPr>
        <w:tab/>
        <w:t>Any consumer, who is aggrieved by non-</w:t>
      </w:r>
      <w:proofErr w:type="spellStart"/>
      <w:r w:rsidRPr="001A36A1">
        <w:rPr>
          <w:rFonts w:ascii="Courier New" w:hAnsi="Courier New" w:cs="Courier New"/>
        </w:rPr>
        <w:t>redressal</w:t>
      </w:r>
      <w:proofErr w:type="spellEnd"/>
      <w:r w:rsidRPr="001A36A1">
        <w:rPr>
          <w:rFonts w:ascii="Courier New" w:hAnsi="Courier New" w:cs="Courier New"/>
        </w:rPr>
        <w:t xml:space="preserve"> of his grievances under sub-section (5), may make a representation for the </w:t>
      </w:r>
      <w:proofErr w:type="spellStart"/>
      <w:r w:rsidRPr="001A36A1">
        <w:rPr>
          <w:rFonts w:ascii="Courier New" w:hAnsi="Courier New" w:cs="Courier New"/>
        </w:rPr>
        <w:t>redressal</w:t>
      </w:r>
      <w:proofErr w:type="spellEnd"/>
      <w:r w:rsidRPr="001A36A1">
        <w:rPr>
          <w:rFonts w:ascii="Courier New" w:hAnsi="Courier New" w:cs="Courier New"/>
        </w:rPr>
        <w:t xml:space="preserve"> of his grievance to an authority to be known as Ombudsman to be appointed or designated by the State Commission.</w:t>
      </w:r>
    </w:p>
    <w:p w:rsidR="00FC6D7C" w:rsidRPr="001A36A1" w:rsidRDefault="00FC6D7C" w:rsidP="00FC6D7C">
      <w:pPr>
        <w:autoSpaceDE w:val="0"/>
        <w:autoSpaceDN w:val="0"/>
        <w:adjustRightInd w:val="0"/>
        <w:spacing w:after="0" w:line="240" w:lineRule="auto"/>
        <w:ind w:left="1440" w:hanging="720"/>
        <w:jc w:val="both"/>
        <w:rPr>
          <w:rFonts w:ascii="Courier New" w:hAnsi="Courier New" w:cs="Courier New"/>
        </w:rPr>
      </w:pPr>
    </w:p>
    <w:p w:rsidR="00FC6D7C" w:rsidRPr="001A36A1" w:rsidRDefault="00FC6D7C" w:rsidP="00FC6D7C">
      <w:pPr>
        <w:autoSpaceDE w:val="0"/>
        <w:autoSpaceDN w:val="0"/>
        <w:adjustRightInd w:val="0"/>
        <w:spacing w:after="0" w:line="240" w:lineRule="auto"/>
        <w:ind w:left="1440" w:hanging="720"/>
        <w:jc w:val="both"/>
        <w:rPr>
          <w:rFonts w:ascii="Courier New" w:hAnsi="Courier New" w:cs="Courier New"/>
        </w:rPr>
      </w:pPr>
      <w:r w:rsidRPr="001A36A1">
        <w:rPr>
          <w:rFonts w:ascii="Courier New" w:hAnsi="Courier New" w:cs="Courier New"/>
        </w:rPr>
        <w:t xml:space="preserve">(7) </w:t>
      </w:r>
      <w:r w:rsidRPr="001A36A1">
        <w:rPr>
          <w:rFonts w:ascii="Courier New" w:hAnsi="Courier New" w:cs="Courier New"/>
        </w:rPr>
        <w:tab/>
        <w:t>The Ombudsman shall settle the grievance of the consumer within such time and in such manner as may be specified by the State Commission.</w:t>
      </w:r>
    </w:p>
    <w:p w:rsidR="00FC6D7C" w:rsidRPr="001A36A1" w:rsidRDefault="00FC6D7C" w:rsidP="00FC6D7C">
      <w:pPr>
        <w:autoSpaceDE w:val="0"/>
        <w:autoSpaceDN w:val="0"/>
        <w:adjustRightInd w:val="0"/>
        <w:spacing w:after="0" w:line="240" w:lineRule="auto"/>
        <w:ind w:left="1440" w:hanging="720"/>
        <w:jc w:val="both"/>
        <w:rPr>
          <w:rFonts w:ascii="Courier New" w:hAnsi="Courier New" w:cs="Courier New"/>
        </w:rPr>
      </w:pPr>
    </w:p>
    <w:p w:rsidR="00FC6D7C" w:rsidRPr="001A36A1" w:rsidRDefault="00FC6D7C" w:rsidP="00FC6D7C">
      <w:pPr>
        <w:autoSpaceDE w:val="0"/>
        <w:autoSpaceDN w:val="0"/>
        <w:adjustRightInd w:val="0"/>
        <w:spacing w:after="0" w:line="240" w:lineRule="auto"/>
        <w:ind w:left="1440" w:hanging="720"/>
        <w:jc w:val="both"/>
        <w:rPr>
          <w:rFonts w:ascii="Courier New" w:hAnsi="Courier New" w:cs="Courier New"/>
        </w:rPr>
      </w:pPr>
      <w:r w:rsidRPr="001A36A1">
        <w:rPr>
          <w:rFonts w:ascii="Courier New" w:hAnsi="Courier New" w:cs="Courier New"/>
        </w:rPr>
        <w:t xml:space="preserve">(8) </w:t>
      </w:r>
      <w:r w:rsidRPr="001A36A1">
        <w:rPr>
          <w:rFonts w:ascii="Courier New" w:hAnsi="Courier New" w:cs="Courier New"/>
        </w:rPr>
        <w:tab/>
        <w:t>The provisions of sub-sections (5),(6) and (7) shall be without prejudice to right which the consumer may have apart from the rights conferred upon him by those sub-sections.</w:t>
      </w:r>
    </w:p>
    <w:p w:rsidR="00FC6D7C" w:rsidRDefault="00FC6D7C" w:rsidP="00FC6D7C">
      <w:pPr>
        <w:autoSpaceDE w:val="0"/>
        <w:autoSpaceDN w:val="0"/>
        <w:adjustRightInd w:val="0"/>
        <w:spacing w:after="0" w:line="240" w:lineRule="auto"/>
        <w:rPr>
          <w:rFonts w:ascii="BookAntiqua" w:hAnsi="BookAntiqua" w:cs="BookAntiqua"/>
          <w:sz w:val="24"/>
          <w:szCs w:val="24"/>
        </w:rPr>
      </w:pPr>
    </w:p>
    <w:p w:rsidR="00FC6D7C" w:rsidRDefault="00FC6D7C" w:rsidP="00FC6D7C">
      <w:pPr>
        <w:autoSpaceDE w:val="0"/>
        <w:autoSpaceDN w:val="0"/>
        <w:adjustRightInd w:val="0"/>
        <w:spacing w:after="0" w:line="240" w:lineRule="auto"/>
        <w:ind w:left="720" w:hanging="720"/>
        <w:rPr>
          <w:rFonts w:ascii="BookAntiqua" w:hAnsi="BookAntiqua" w:cs="BookAntiqua"/>
          <w:sz w:val="24"/>
          <w:szCs w:val="24"/>
        </w:rPr>
      </w:pPr>
      <w:r>
        <w:rPr>
          <w:rFonts w:ascii="BookAntiqua" w:hAnsi="BookAntiqua" w:cs="BookAntiqua"/>
          <w:sz w:val="24"/>
          <w:szCs w:val="24"/>
        </w:rPr>
        <w:t>4</w:t>
      </w:r>
      <w:r>
        <w:rPr>
          <w:rFonts w:ascii="BookAntiqua" w:hAnsi="BookAntiqua" w:cs="BookAntiqua"/>
          <w:sz w:val="24"/>
          <w:szCs w:val="24"/>
        </w:rPr>
        <w:tab/>
        <w:t>Based on the above statutory provisions, the State Electricity Regulatory Commission of Delhi notified the regulations for Terms and Conditions for Open Access on 03.01.2006.  The Clause-5 of the provisions of the Regulations indicates the phases of introduction of Open Access in Delhi as under :-</w:t>
      </w:r>
    </w:p>
    <w:tbl>
      <w:tblPr>
        <w:tblStyle w:val="TableGrid"/>
        <w:tblW w:w="0" w:type="auto"/>
        <w:tblInd w:w="918" w:type="dxa"/>
        <w:tblLook w:val="04A0"/>
      </w:tblPr>
      <w:tblGrid>
        <w:gridCol w:w="782"/>
        <w:gridCol w:w="5433"/>
        <w:gridCol w:w="2155"/>
      </w:tblGrid>
      <w:tr w:rsidR="00FC6D7C" w:rsidTr="00FC6D7C">
        <w:tc>
          <w:tcPr>
            <w:tcW w:w="810" w:type="dxa"/>
          </w:tcPr>
          <w:p w:rsidR="00FC6D7C" w:rsidRDefault="00FC6D7C" w:rsidP="00FC6D7C">
            <w:pPr>
              <w:autoSpaceDE w:val="0"/>
              <w:autoSpaceDN w:val="0"/>
              <w:adjustRightInd w:val="0"/>
              <w:rPr>
                <w:rFonts w:ascii="BookAntiqua" w:hAnsi="BookAntiqua" w:cs="BookAntiqua"/>
                <w:sz w:val="24"/>
                <w:szCs w:val="24"/>
              </w:rPr>
            </w:pPr>
            <w:r>
              <w:rPr>
                <w:rFonts w:ascii="BookAntiqua" w:hAnsi="BookAntiqua" w:cs="BookAntiqua"/>
                <w:sz w:val="24"/>
                <w:szCs w:val="24"/>
              </w:rPr>
              <w:lastRenderedPageBreak/>
              <w:t>S. N.</w:t>
            </w:r>
          </w:p>
        </w:tc>
        <w:tc>
          <w:tcPr>
            <w:tcW w:w="5790" w:type="dxa"/>
          </w:tcPr>
          <w:p w:rsidR="00FC6D7C" w:rsidRDefault="00FC6D7C" w:rsidP="00FC6D7C">
            <w:pPr>
              <w:autoSpaceDE w:val="0"/>
              <w:autoSpaceDN w:val="0"/>
              <w:adjustRightInd w:val="0"/>
              <w:rPr>
                <w:rFonts w:ascii="BookAntiqua" w:hAnsi="BookAntiqua" w:cs="BookAntiqua"/>
                <w:sz w:val="24"/>
                <w:szCs w:val="24"/>
              </w:rPr>
            </w:pPr>
            <w:r>
              <w:rPr>
                <w:rFonts w:ascii="BookAntiqua" w:hAnsi="BookAntiqua" w:cs="BookAntiqua"/>
                <w:sz w:val="24"/>
                <w:szCs w:val="24"/>
              </w:rPr>
              <w:t>Particulars</w:t>
            </w:r>
          </w:p>
        </w:tc>
        <w:tc>
          <w:tcPr>
            <w:tcW w:w="2220" w:type="dxa"/>
          </w:tcPr>
          <w:p w:rsidR="00FC6D7C" w:rsidRDefault="00FC6D7C" w:rsidP="00FC6D7C">
            <w:pPr>
              <w:autoSpaceDE w:val="0"/>
              <w:autoSpaceDN w:val="0"/>
              <w:adjustRightInd w:val="0"/>
              <w:rPr>
                <w:rFonts w:ascii="BookAntiqua" w:hAnsi="BookAntiqua" w:cs="BookAntiqua"/>
                <w:sz w:val="24"/>
                <w:szCs w:val="24"/>
              </w:rPr>
            </w:pPr>
            <w:r>
              <w:rPr>
                <w:rFonts w:ascii="BookAntiqua" w:hAnsi="BookAntiqua" w:cs="BookAntiqua"/>
                <w:sz w:val="24"/>
                <w:szCs w:val="24"/>
              </w:rPr>
              <w:t>Date of Introduction</w:t>
            </w:r>
          </w:p>
        </w:tc>
      </w:tr>
      <w:tr w:rsidR="00FC6D7C" w:rsidTr="00FC6D7C">
        <w:tc>
          <w:tcPr>
            <w:tcW w:w="810" w:type="dxa"/>
          </w:tcPr>
          <w:p w:rsidR="00FC6D7C" w:rsidRDefault="00FC6D7C" w:rsidP="00FC6D7C">
            <w:pPr>
              <w:autoSpaceDE w:val="0"/>
              <w:autoSpaceDN w:val="0"/>
              <w:adjustRightInd w:val="0"/>
              <w:rPr>
                <w:rFonts w:ascii="BookAntiqua" w:hAnsi="BookAntiqua" w:cs="BookAntiqua"/>
                <w:sz w:val="24"/>
                <w:szCs w:val="24"/>
              </w:rPr>
            </w:pPr>
            <w:r>
              <w:rPr>
                <w:rFonts w:ascii="BookAntiqua" w:hAnsi="BookAntiqua" w:cs="BookAntiqua"/>
                <w:sz w:val="24"/>
                <w:szCs w:val="24"/>
              </w:rPr>
              <w:t>a</w:t>
            </w:r>
          </w:p>
        </w:tc>
        <w:tc>
          <w:tcPr>
            <w:tcW w:w="5790" w:type="dxa"/>
          </w:tcPr>
          <w:p w:rsidR="00FC6D7C" w:rsidRDefault="00FC6D7C" w:rsidP="00FC6D7C">
            <w:pPr>
              <w:autoSpaceDE w:val="0"/>
              <w:autoSpaceDN w:val="0"/>
              <w:adjustRightInd w:val="0"/>
              <w:rPr>
                <w:rFonts w:ascii="BookAntiqua" w:hAnsi="BookAntiqua" w:cs="BookAntiqua"/>
                <w:sz w:val="24"/>
                <w:szCs w:val="24"/>
              </w:rPr>
            </w:pPr>
            <w:r>
              <w:rPr>
                <w:rFonts w:ascii="BookAntiqua" w:hAnsi="BookAntiqua" w:cs="BookAntiqua"/>
                <w:sz w:val="24"/>
                <w:szCs w:val="24"/>
              </w:rPr>
              <w:t>Delivery of Electricity for use by the Consumers with the connected load of  five MW and above</w:t>
            </w:r>
          </w:p>
        </w:tc>
        <w:tc>
          <w:tcPr>
            <w:tcW w:w="2220" w:type="dxa"/>
          </w:tcPr>
          <w:p w:rsidR="00FC6D7C" w:rsidRDefault="00FC6D7C" w:rsidP="00FC6D7C">
            <w:pPr>
              <w:autoSpaceDE w:val="0"/>
              <w:autoSpaceDN w:val="0"/>
              <w:adjustRightInd w:val="0"/>
              <w:rPr>
                <w:rFonts w:ascii="BookAntiqua" w:hAnsi="BookAntiqua" w:cs="BookAntiqua"/>
                <w:sz w:val="24"/>
                <w:szCs w:val="24"/>
              </w:rPr>
            </w:pPr>
            <w:r>
              <w:rPr>
                <w:rFonts w:ascii="BookAntiqua" w:hAnsi="BookAntiqua" w:cs="BookAntiqua"/>
                <w:sz w:val="24"/>
                <w:szCs w:val="24"/>
              </w:rPr>
              <w:t>1</w:t>
            </w:r>
            <w:r w:rsidRPr="002312B7">
              <w:rPr>
                <w:rFonts w:ascii="BookAntiqua" w:hAnsi="BookAntiqua" w:cs="BookAntiqua"/>
                <w:sz w:val="24"/>
                <w:szCs w:val="24"/>
                <w:vertAlign w:val="superscript"/>
              </w:rPr>
              <w:t>st</w:t>
            </w:r>
            <w:r>
              <w:rPr>
                <w:rFonts w:ascii="BookAntiqua" w:hAnsi="BookAntiqua" w:cs="BookAntiqua"/>
                <w:sz w:val="24"/>
                <w:szCs w:val="24"/>
              </w:rPr>
              <w:t xml:space="preserve"> July 2007</w:t>
            </w:r>
          </w:p>
        </w:tc>
      </w:tr>
      <w:tr w:rsidR="00FC6D7C" w:rsidTr="00FC6D7C">
        <w:tc>
          <w:tcPr>
            <w:tcW w:w="810" w:type="dxa"/>
          </w:tcPr>
          <w:p w:rsidR="00FC6D7C" w:rsidRDefault="00FC6D7C" w:rsidP="00FC6D7C">
            <w:pPr>
              <w:autoSpaceDE w:val="0"/>
              <w:autoSpaceDN w:val="0"/>
              <w:adjustRightInd w:val="0"/>
              <w:rPr>
                <w:rFonts w:ascii="BookAntiqua" w:hAnsi="BookAntiqua" w:cs="BookAntiqua"/>
                <w:sz w:val="24"/>
                <w:szCs w:val="24"/>
              </w:rPr>
            </w:pPr>
            <w:r>
              <w:rPr>
                <w:rFonts w:ascii="BookAntiqua" w:hAnsi="BookAntiqua" w:cs="BookAntiqua"/>
                <w:sz w:val="24"/>
                <w:szCs w:val="24"/>
              </w:rPr>
              <w:t>b</w:t>
            </w:r>
          </w:p>
        </w:tc>
        <w:tc>
          <w:tcPr>
            <w:tcW w:w="5790" w:type="dxa"/>
          </w:tcPr>
          <w:p w:rsidR="00FC6D7C" w:rsidRDefault="00FC6D7C" w:rsidP="00FC6D7C">
            <w:pPr>
              <w:autoSpaceDE w:val="0"/>
              <w:autoSpaceDN w:val="0"/>
              <w:adjustRightInd w:val="0"/>
              <w:rPr>
                <w:rFonts w:ascii="BookAntiqua" w:hAnsi="BookAntiqua" w:cs="BookAntiqua"/>
                <w:sz w:val="24"/>
                <w:szCs w:val="24"/>
              </w:rPr>
            </w:pPr>
            <w:r>
              <w:rPr>
                <w:rFonts w:ascii="BookAntiqua" w:hAnsi="BookAntiqua" w:cs="BookAntiqua"/>
                <w:sz w:val="24"/>
                <w:szCs w:val="24"/>
              </w:rPr>
              <w:t>Deliver of electricity for use by the Consumers with the connected load of three MW or above</w:t>
            </w:r>
          </w:p>
        </w:tc>
        <w:tc>
          <w:tcPr>
            <w:tcW w:w="2220" w:type="dxa"/>
          </w:tcPr>
          <w:p w:rsidR="00FC6D7C" w:rsidRDefault="00FC6D7C" w:rsidP="00FC6D7C">
            <w:pPr>
              <w:autoSpaceDE w:val="0"/>
              <w:autoSpaceDN w:val="0"/>
              <w:adjustRightInd w:val="0"/>
              <w:rPr>
                <w:rFonts w:ascii="BookAntiqua" w:hAnsi="BookAntiqua" w:cs="BookAntiqua"/>
                <w:sz w:val="24"/>
                <w:szCs w:val="24"/>
              </w:rPr>
            </w:pPr>
            <w:r>
              <w:rPr>
                <w:rFonts w:ascii="BookAntiqua" w:hAnsi="BookAntiqua" w:cs="BookAntiqua"/>
                <w:sz w:val="24"/>
                <w:szCs w:val="24"/>
              </w:rPr>
              <w:t>1</w:t>
            </w:r>
            <w:r w:rsidRPr="002312B7">
              <w:rPr>
                <w:rFonts w:ascii="BookAntiqua" w:hAnsi="BookAntiqua" w:cs="BookAntiqua"/>
                <w:sz w:val="24"/>
                <w:szCs w:val="24"/>
                <w:vertAlign w:val="superscript"/>
              </w:rPr>
              <w:t>st</w:t>
            </w:r>
            <w:r>
              <w:rPr>
                <w:rFonts w:ascii="BookAntiqua" w:hAnsi="BookAntiqua" w:cs="BookAntiqua"/>
                <w:sz w:val="24"/>
                <w:szCs w:val="24"/>
              </w:rPr>
              <w:t xml:space="preserve"> January 2008</w:t>
            </w:r>
          </w:p>
        </w:tc>
      </w:tr>
      <w:tr w:rsidR="00FC6D7C" w:rsidTr="00FC6D7C">
        <w:tc>
          <w:tcPr>
            <w:tcW w:w="810" w:type="dxa"/>
          </w:tcPr>
          <w:p w:rsidR="00FC6D7C" w:rsidRDefault="00FC6D7C" w:rsidP="00FC6D7C">
            <w:pPr>
              <w:autoSpaceDE w:val="0"/>
              <w:autoSpaceDN w:val="0"/>
              <w:adjustRightInd w:val="0"/>
              <w:rPr>
                <w:rFonts w:ascii="BookAntiqua" w:hAnsi="BookAntiqua" w:cs="BookAntiqua"/>
                <w:sz w:val="24"/>
                <w:szCs w:val="24"/>
              </w:rPr>
            </w:pPr>
            <w:r>
              <w:rPr>
                <w:rFonts w:ascii="BookAntiqua" w:hAnsi="BookAntiqua" w:cs="BookAntiqua"/>
                <w:sz w:val="24"/>
                <w:szCs w:val="24"/>
              </w:rPr>
              <w:t>C</w:t>
            </w:r>
          </w:p>
        </w:tc>
        <w:tc>
          <w:tcPr>
            <w:tcW w:w="5790" w:type="dxa"/>
          </w:tcPr>
          <w:p w:rsidR="00FC6D7C" w:rsidRDefault="00FC6D7C" w:rsidP="00FC6D7C">
            <w:pPr>
              <w:autoSpaceDE w:val="0"/>
              <w:autoSpaceDN w:val="0"/>
              <w:adjustRightInd w:val="0"/>
              <w:rPr>
                <w:rFonts w:ascii="BookAntiqua" w:hAnsi="BookAntiqua" w:cs="BookAntiqua"/>
                <w:sz w:val="24"/>
                <w:szCs w:val="24"/>
              </w:rPr>
            </w:pPr>
            <w:r>
              <w:rPr>
                <w:rFonts w:ascii="BookAntiqua" w:hAnsi="BookAntiqua" w:cs="BookAntiqua"/>
                <w:sz w:val="24"/>
                <w:szCs w:val="24"/>
              </w:rPr>
              <w:t>Delivery of electricity for use by the Consumers with the connected load of one MW and above</w:t>
            </w:r>
          </w:p>
        </w:tc>
        <w:tc>
          <w:tcPr>
            <w:tcW w:w="2220" w:type="dxa"/>
          </w:tcPr>
          <w:p w:rsidR="00FC6D7C" w:rsidRDefault="00FC6D7C" w:rsidP="00FC6D7C">
            <w:pPr>
              <w:autoSpaceDE w:val="0"/>
              <w:autoSpaceDN w:val="0"/>
              <w:adjustRightInd w:val="0"/>
              <w:rPr>
                <w:rFonts w:ascii="BookAntiqua" w:hAnsi="BookAntiqua" w:cs="BookAntiqua"/>
                <w:sz w:val="24"/>
                <w:szCs w:val="24"/>
              </w:rPr>
            </w:pPr>
            <w:r>
              <w:rPr>
                <w:rFonts w:ascii="BookAntiqua" w:hAnsi="BookAntiqua" w:cs="BookAntiqua"/>
                <w:sz w:val="24"/>
                <w:szCs w:val="24"/>
              </w:rPr>
              <w:t>1</w:t>
            </w:r>
            <w:r w:rsidRPr="002312B7">
              <w:rPr>
                <w:rFonts w:ascii="BookAntiqua" w:hAnsi="BookAntiqua" w:cs="BookAntiqua"/>
                <w:sz w:val="24"/>
                <w:szCs w:val="24"/>
                <w:vertAlign w:val="superscript"/>
              </w:rPr>
              <w:t>st</w:t>
            </w:r>
            <w:r>
              <w:rPr>
                <w:rFonts w:ascii="BookAntiqua" w:hAnsi="BookAntiqua" w:cs="BookAntiqua"/>
                <w:sz w:val="24"/>
                <w:szCs w:val="24"/>
              </w:rPr>
              <w:t xml:space="preserve"> July 2008</w:t>
            </w:r>
          </w:p>
        </w:tc>
      </w:tr>
    </w:tbl>
    <w:p w:rsidR="00FC6D7C" w:rsidRDefault="00FC6D7C" w:rsidP="00FC6D7C">
      <w:pPr>
        <w:autoSpaceDE w:val="0"/>
        <w:autoSpaceDN w:val="0"/>
        <w:adjustRightInd w:val="0"/>
        <w:spacing w:after="0" w:line="240" w:lineRule="auto"/>
        <w:rPr>
          <w:rFonts w:ascii="BookAntiqua" w:hAnsi="BookAntiqua" w:cs="BookAntiqua"/>
          <w:sz w:val="24"/>
          <w:szCs w:val="24"/>
        </w:rPr>
      </w:pPr>
    </w:p>
    <w:p w:rsidR="00FC6D7C" w:rsidRDefault="00FC6D7C" w:rsidP="00FC6D7C">
      <w:pPr>
        <w:autoSpaceDE w:val="0"/>
        <w:autoSpaceDN w:val="0"/>
        <w:adjustRightInd w:val="0"/>
        <w:spacing w:after="0" w:line="240" w:lineRule="auto"/>
        <w:ind w:left="720" w:hanging="720"/>
        <w:jc w:val="both"/>
        <w:rPr>
          <w:rFonts w:ascii="BookAntiqua" w:hAnsi="BookAntiqua" w:cs="BookAntiqua"/>
          <w:sz w:val="24"/>
          <w:szCs w:val="24"/>
        </w:rPr>
      </w:pPr>
      <w:r>
        <w:rPr>
          <w:rFonts w:ascii="BookAntiqua" w:hAnsi="BookAntiqua" w:cs="BookAntiqua"/>
          <w:sz w:val="24"/>
          <w:szCs w:val="24"/>
        </w:rPr>
        <w:t>5</w:t>
      </w:r>
      <w:r>
        <w:rPr>
          <w:rFonts w:ascii="BookAntiqua" w:hAnsi="BookAntiqua" w:cs="BookAntiqua"/>
          <w:sz w:val="24"/>
          <w:szCs w:val="24"/>
        </w:rPr>
        <w:tab/>
        <w:t xml:space="preserve">Delhi State Regulatory Commission (DERC) vide order dated 29.08.2008 has come out with charges for Open Access in Delhi.  </w:t>
      </w:r>
    </w:p>
    <w:p w:rsidR="00FC6D7C" w:rsidRDefault="00FC6D7C" w:rsidP="00FC6D7C">
      <w:pPr>
        <w:autoSpaceDE w:val="0"/>
        <w:autoSpaceDN w:val="0"/>
        <w:adjustRightInd w:val="0"/>
        <w:spacing w:after="0" w:line="240" w:lineRule="auto"/>
        <w:ind w:left="720" w:hanging="720"/>
        <w:jc w:val="both"/>
        <w:rPr>
          <w:rFonts w:ascii="BookAntiqua" w:hAnsi="BookAntiqua" w:cs="BookAntiqua"/>
          <w:sz w:val="24"/>
          <w:szCs w:val="24"/>
        </w:rPr>
      </w:pPr>
    </w:p>
    <w:p w:rsidR="00FC6D7C" w:rsidRDefault="00FC6D7C" w:rsidP="00FC6D7C">
      <w:pPr>
        <w:autoSpaceDE w:val="0"/>
        <w:autoSpaceDN w:val="0"/>
        <w:adjustRightInd w:val="0"/>
        <w:spacing w:after="0" w:line="240" w:lineRule="auto"/>
        <w:ind w:left="720" w:hanging="720"/>
        <w:jc w:val="both"/>
        <w:rPr>
          <w:rFonts w:ascii="BookAntiqua" w:hAnsi="BookAntiqua" w:cs="BookAntiqua"/>
          <w:sz w:val="24"/>
          <w:szCs w:val="24"/>
        </w:rPr>
      </w:pPr>
      <w:r>
        <w:rPr>
          <w:rFonts w:ascii="BookAntiqua" w:hAnsi="BookAntiqua" w:cs="BookAntiqua"/>
          <w:sz w:val="24"/>
          <w:szCs w:val="24"/>
        </w:rPr>
        <w:t>6</w:t>
      </w:r>
      <w:r>
        <w:rPr>
          <w:rFonts w:ascii="BookAntiqua" w:hAnsi="BookAntiqua" w:cs="BookAntiqua"/>
          <w:sz w:val="24"/>
          <w:szCs w:val="24"/>
        </w:rPr>
        <w:tab/>
        <w:t xml:space="preserve">As per the Clause 2(f) of the Regulations, the Open Access Customer is defined as </w:t>
      </w:r>
      <w:r w:rsidRPr="00381C86">
        <w:rPr>
          <w:rFonts w:ascii="BookAntiqua" w:hAnsi="BookAntiqua" w:cs="BookAntiqua"/>
        </w:rPr>
        <w:t>`</w:t>
      </w:r>
      <w:r w:rsidRPr="00381C86">
        <w:rPr>
          <w:rFonts w:ascii="Courier New" w:hAnsi="Courier New" w:cs="Courier New"/>
        </w:rPr>
        <w:t>A Consumer permitted by the Commission to receive supply of Electricity from a person, other than Distribution Licensees of its area of supply and the expressions includes a Generating Company and a Licensee, who has availed of or intends to avail of Open Access</w:t>
      </w:r>
      <w:r w:rsidRPr="00381C86">
        <w:rPr>
          <w:rFonts w:ascii="BookAntiqua" w:hAnsi="BookAntiqua" w:cs="BookAntiqua"/>
        </w:rPr>
        <w:t>’</w:t>
      </w:r>
      <w:r>
        <w:rPr>
          <w:rFonts w:ascii="BookAntiqua" w:hAnsi="BookAntiqua" w:cs="BookAntiqua"/>
          <w:sz w:val="24"/>
          <w:szCs w:val="24"/>
        </w:rPr>
        <w:t xml:space="preserve">  </w:t>
      </w:r>
    </w:p>
    <w:p w:rsidR="00FC6D7C" w:rsidRDefault="00FC6D7C" w:rsidP="00FC6D7C">
      <w:pPr>
        <w:autoSpaceDE w:val="0"/>
        <w:autoSpaceDN w:val="0"/>
        <w:adjustRightInd w:val="0"/>
        <w:spacing w:after="0" w:line="240" w:lineRule="auto"/>
        <w:rPr>
          <w:rFonts w:ascii="BookAntiqua" w:hAnsi="BookAntiqua" w:cs="BookAntiqua"/>
          <w:sz w:val="24"/>
          <w:szCs w:val="24"/>
        </w:rPr>
      </w:pPr>
    </w:p>
    <w:p w:rsidR="00FC6D7C" w:rsidRDefault="00FC6D7C" w:rsidP="00FC6D7C">
      <w:pPr>
        <w:autoSpaceDE w:val="0"/>
        <w:autoSpaceDN w:val="0"/>
        <w:adjustRightInd w:val="0"/>
        <w:spacing w:after="0" w:line="240" w:lineRule="auto"/>
        <w:ind w:left="720" w:hanging="720"/>
        <w:jc w:val="both"/>
        <w:rPr>
          <w:rFonts w:ascii="BookAntiqua" w:hAnsi="BookAntiqua" w:cs="BookAntiqua"/>
          <w:sz w:val="24"/>
          <w:szCs w:val="24"/>
        </w:rPr>
      </w:pPr>
      <w:r>
        <w:rPr>
          <w:rFonts w:ascii="BookAntiqua" w:hAnsi="BookAntiqua" w:cs="BookAntiqua"/>
          <w:sz w:val="24"/>
          <w:szCs w:val="24"/>
        </w:rPr>
        <w:t>7</w:t>
      </w:r>
      <w:r>
        <w:rPr>
          <w:rFonts w:ascii="BookAntiqua" w:hAnsi="BookAntiqua" w:cs="BookAntiqua"/>
          <w:sz w:val="24"/>
          <w:szCs w:val="24"/>
        </w:rPr>
        <w:tab/>
        <w:t>The Regulation 2(e) specifies the definition of ‘Nodal Agency’ as `</w:t>
      </w:r>
      <w:r w:rsidRPr="00381C86">
        <w:rPr>
          <w:rFonts w:ascii="Courier New" w:hAnsi="Courier New" w:cs="Courier New"/>
        </w:rPr>
        <w:t>Nodal Agency means for the purpose of arranging Long Term Open Access in Transmission, the State Transmission Utility and for the purpose of arranging Short Term Open Access, the State Load Despatch Center.  For the Open Access in Distribution, both for Short Term and Long Term, the Nodal Agency shall be State Load Despatch Center’.</w:t>
      </w:r>
    </w:p>
    <w:p w:rsidR="00FC6D7C" w:rsidRDefault="00FC6D7C" w:rsidP="00FC6D7C">
      <w:pPr>
        <w:autoSpaceDE w:val="0"/>
        <w:autoSpaceDN w:val="0"/>
        <w:adjustRightInd w:val="0"/>
        <w:spacing w:after="0" w:line="240" w:lineRule="auto"/>
        <w:rPr>
          <w:rFonts w:ascii="BookAntiqua" w:hAnsi="BookAntiqua" w:cs="BookAntiqua"/>
          <w:sz w:val="24"/>
          <w:szCs w:val="24"/>
        </w:rPr>
      </w:pPr>
    </w:p>
    <w:p w:rsidR="00FC6D7C" w:rsidRDefault="00FC6D7C" w:rsidP="00FC6D7C">
      <w:pPr>
        <w:autoSpaceDE w:val="0"/>
        <w:autoSpaceDN w:val="0"/>
        <w:adjustRightInd w:val="0"/>
        <w:spacing w:after="0" w:line="240" w:lineRule="auto"/>
        <w:ind w:left="720" w:hanging="720"/>
        <w:rPr>
          <w:rFonts w:ascii="BookAntiqua" w:hAnsi="BookAntiqua" w:cs="BookAntiqua"/>
          <w:sz w:val="24"/>
          <w:szCs w:val="24"/>
        </w:rPr>
      </w:pPr>
      <w:r>
        <w:rPr>
          <w:rFonts w:ascii="BookAntiqua" w:hAnsi="BookAntiqua" w:cs="BookAntiqua"/>
          <w:sz w:val="24"/>
          <w:szCs w:val="24"/>
        </w:rPr>
        <w:t>8</w:t>
      </w:r>
      <w:r>
        <w:rPr>
          <w:rFonts w:ascii="BookAntiqua" w:hAnsi="BookAntiqua" w:cs="BookAntiqua"/>
          <w:sz w:val="24"/>
          <w:szCs w:val="24"/>
        </w:rPr>
        <w:tab/>
        <w:t xml:space="preserve">Clause 10 (4) of the Regulations stipulates ‘The Nodal Agency shall decide on the capacity available or the existence of the operation constraints, consistent with the principles and guidelines as deiced by the State Transmission Utility.  The State Transmission Utility shall decide such principles within 30 days of publication of these regulations. </w:t>
      </w:r>
    </w:p>
    <w:p w:rsidR="00FC6D7C" w:rsidRDefault="00FC6D7C" w:rsidP="00FC6D7C">
      <w:pPr>
        <w:autoSpaceDE w:val="0"/>
        <w:autoSpaceDN w:val="0"/>
        <w:adjustRightInd w:val="0"/>
        <w:spacing w:after="0" w:line="240" w:lineRule="auto"/>
        <w:rPr>
          <w:rFonts w:ascii="BookAntiqua" w:hAnsi="BookAntiqua" w:cs="BookAntiqua"/>
          <w:sz w:val="24"/>
          <w:szCs w:val="24"/>
        </w:rPr>
      </w:pPr>
    </w:p>
    <w:p w:rsidR="00FC6D7C" w:rsidRDefault="00FC6D7C" w:rsidP="00FC6D7C">
      <w:pPr>
        <w:autoSpaceDE w:val="0"/>
        <w:autoSpaceDN w:val="0"/>
        <w:adjustRightInd w:val="0"/>
        <w:spacing w:after="0" w:line="240" w:lineRule="auto"/>
        <w:ind w:left="720" w:hanging="720"/>
        <w:rPr>
          <w:rFonts w:ascii="BookAntiqua" w:hAnsi="BookAntiqua" w:cs="BookAntiqua"/>
          <w:sz w:val="24"/>
          <w:szCs w:val="24"/>
        </w:rPr>
      </w:pPr>
      <w:r>
        <w:rPr>
          <w:rFonts w:ascii="BookAntiqua" w:hAnsi="BookAntiqua" w:cs="BookAntiqua"/>
          <w:sz w:val="24"/>
          <w:szCs w:val="24"/>
        </w:rPr>
        <w:t>9</w:t>
      </w:r>
      <w:r>
        <w:rPr>
          <w:rFonts w:ascii="BookAntiqua" w:hAnsi="BookAntiqua" w:cs="BookAntiqua"/>
          <w:sz w:val="24"/>
          <w:szCs w:val="24"/>
        </w:rPr>
        <w:tab/>
        <w:t xml:space="preserve">Based on the above background, the following guidelines for </w:t>
      </w:r>
      <w:proofErr w:type="spellStart"/>
      <w:r>
        <w:rPr>
          <w:rFonts w:ascii="BookAntiqua" w:hAnsi="BookAntiqua" w:cs="BookAntiqua"/>
          <w:sz w:val="24"/>
          <w:szCs w:val="24"/>
        </w:rPr>
        <w:t>operationalizing</w:t>
      </w:r>
      <w:proofErr w:type="spellEnd"/>
      <w:r>
        <w:rPr>
          <w:rFonts w:ascii="BookAntiqua" w:hAnsi="BookAntiqua" w:cs="BookAntiqua"/>
          <w:sz w:val="24"/>
          <w:szCs w:val="24"/>
        </w:rPr>
        <w:t xml:space="preserve"> the Open Access in Delhi are drawn out as under :-</w:t>
      </w:r>
    </w:p>
    <w:p w:rsidR="00FC6D7C" w:rsidRDefault="00FC6D7C" w:rsidP="00FC6D7C">
      <w:pPr>
        <w:autoSpaceDE w:val="0"/>
        <w:autoSpaceDN w:val="0"/>
        <w:adjustRightInd w:val="0"/>
        <w:spacing w:after="0" w:line="240" w:lineRule="auto"/>
        <w:rPr>
          <w:rFonts w:ascii="BookAntiqua" w:hAnsi="BookAntiqua" w:cs="BookAntiqua"/>
          <w:sz w:val="24"/>
          <w:szCs w:val="24"/>
        </w:rPr>
      </w:pPr>
    </w:p>
    <w:p w:rsidR="00FC6D7C" w:rsidRPr="00F12BB8" w:rsidRDefault="00FC6D7C" w:rsidP="00FC6D7C">
      <w:pPr>
        <w:autoSpaceDE w:val="0"/>
        <w:autoSpaceDN w:val="0"/>
        <w:adjustRightInd w:val="0"/>
        <w:spacing w:after="0" w:line="240" w:lineRule="auto"/>
        <w:rPr>
          <w:rFonts w:ascii="BookAntiqua" w:hAnsi="BookAntiqua" w:cs="BookAntiqua"/>
          <w:b/>
          <w:sz w:val="24"/>
          <w:szCs w:val="24"/>
        </w:rPr>
      </w:pPr>
      <w:r>
        <w:rPr>
          <w:rFonts w:ascii="BookAntiqua" w:hAnsi="BookAntiqua" w:cs="BookAntiqua"/>
          <w:b/>
          <w:sz w:val="24"/>
          <w:szCs w:val="24"/>
        </w:rPr>
        <w:t>A</w:t>
      </w:r>
      <w:r w:rsidRPr="00F12BB8">
        <w:rPr>
          <w:rFonts w:ascii="BookAntiqua" w:hAnsi="BookAntiqua" w:cs="BookAntiqua"/>
          <w:b/>
          <w:sz w:val="24"/>
          <w:szCs w:val="24"/>
        </w:rPr>
        <w:t xml:space="preserve"> </w:t>
      </w:r>
      <w:r w:rsidRPr="00F12BB8">
        <w:rPr>
          <w:rFonts w:ascii="BookAntiqua" w:hAnsi="BookAntiqua" w:cs="BookAntiqua"/>
          <w:b/>
          <w:sz w:val="24"/>
          <w:szCs w:val="24"/>
        </w:rPr>
        <w:tab/>
        <w:t>SHORT TERM OPEN ACCESS</w:t>
      </w:r>
    </w:p>
    <w:p w:rsidR="00FC6D7C" w:rsidRDefault="00FC6D7C" w:rsidP="00FC6D7C">
      <w:pPr>
        <w:autoSpaceDE w:val="0"/>
        <w:autoSpaceDN w:val="0"/>
        <w:adjustRightInd w:val="0"/>
        <w:spacing w:after="0" w:line="240" w:lineRule="auto"/>
        <w:rPr>
          <w:rFonts w:ascii="BookAntiqua" w:hAnsi="BookAntiqua" w:cs="BookAntiqua"/>
          <w:b/>
          <w:sz w:val="24"/>
          <w:szCs w:val="24"/>
        </w:rPr>
      </w:pPr>
    </w:p>
    <w:p w:rsidR="00FC6D7C" w:rsidRPr="009D70A1" w:rsidRDefault="00FC6D7C" w:rsidP="00FC6D7C">
      <w:pPr>
        <w:autoSpaceDE w:val="0"/>
        <w:autoSpaceDN w:val="0"/>
        <w:adjustRightInd w:val="0"/>
        <w:spacing w:after="0" w:line="240" w:lineRule="auto"/>
        <w:rPr>
          <w:rFonts w:ascii="BookAntiqua" w:hAnsi="BookAntiqua" w:cs="BookAntiqua"/>
          <w:b/>
          <w:sz w:val="24"/>
          <w:szCs w:val="24"/>
        </w:rPr>
      </w:pPr>
      <w:r>
        <w:rPr>
          <w:rFonts w:ascii="BookAntiqua" w:hAnsi="BookAntiqua" w:cs="BookAntiqua"/>
          <w:b/>
          <w:sz w:val="24"/>
          <w:szCs w:val="24"/>
        </w:rPr>
        <w:t>9.1</w:t>
      </w:r>
      <w:r w:rsidRPr="009D70A1">
        <w:rPr>
          <w:rFonts w:ascii="BookAntiqua" w:hAnsi="BookAntiqua" w:cs="BookAntiqua"/>
          <w:b/>
          <w:sz w:val="24"/>
          <w:szCs w:val="24"/>
        </w:rPr>
        <w:tab/>
        <w:t>Procedure for Open Access for Generating Stations in Delhi</w:t>
      </w:r>
    </w:p>
    <w:p w:rsidR="00FC6D7C" w:rsidRDefault="00FC6D7C" w:rsidP="00FC6D7C">
      <w:pPr>
        <w:autoSpaceDE w:val="0"/>
        <w:autoSpaceDN w:val="0"/>
        <w:adjustRightInd w:val="0"/>
        <w:spacing w:after="0" w:line="240" w:lineRule="auto"/>
        <w:rPr>
          <w:rFonts w:ascii="BookAntiqua" w:hAnsi="BookAntiqua" w:cs="BookAntiqua"/>
          <w:sz w:val="24"/>
          <w:szCs w:val="24"/>
        </w:rPr>
      </w:pPr>
    </w:p>
    <w:p w:rsidR="00FC6D7C" w:rsidRDefault="00FC6D7C" w:rsidP="00FC6D7C">
      <w:pPr>
        <w:autoSpaceDE w:val="0"/>
        <w:autoSpaceDN w:val="0"/>
        <w:adjustRightInd w:val="0"/>
        <w:spacing w:after="0" w:line="240" w:lineRule="auto"/>
        <w:ind w:left="720"/>
        <w:jc w:val="both"/>
        <w:rPr>
          <w:rFonts w:ascii="BookAntiqua" w:hAnsi="BookAntiqua" w:cs="BookAntiqua"/>
          <w:sz w:val="24"/>
          <w:szCs w:val="24"/>
        </w:rPr>
      </w:pPr>
      <w:r>
        <w:rPr>
          <w:rFonts w:ascii="BookAntiqua" w:hAnsi="BookAntiqua" w:cs="BookAntiqua"/>
          <w:sz w:val="24"/>
          <w:szCs w:val="24"/>
        </w:rPr>
        <w:t xml:space="preserve">Normally, the Generating Stations’ full capacity is allocated to the beneficiaries who have entered into Power Purchase Agreement.  In case, any part is left as Merchant Power, the same can either be traded outside State on Short Open Access basis or Long Term Open Access Basis as per the relevant provisions of CERC Regulations / State Electricity Regulatory Commission.  </w:t>
      </w:r>
    </w:p>
    <w:p w:rsidR="00FC6D7C" w:rsidRDefault="00FC6D7C" w:rsidP="00FC6D7C">
      <w:pPr>
        <w:autoSpaceDE w:val="0"/>
        <w:autoSpaceDN w:val="0"/>
        <w:adjustRightInd w:val="0"/>
        <w:spacing w:after="0" w:line="240" w:lineRule="auto"/>
        <w:jc w:val="both"/>
        <w:rPr>
          <w:rFonts w:ascii="BookAntiqua" w:hAnsi="BookAntiqua" w:cs="BookAntiqua"/>
          <w:sz w:val="24"/>
          <w:szCs w:val="24"/>
        </w:rPr>
      </w:pPr>
    </w:p>
    <w:p w:rsidR="00FC6D7C" w:rsidRDefault="00FC6D7C" w:rsidP="00FC6D7C">
      <w:pPr>
        <w:autoSpaceDE w:val="0"/>
        <w:autoSpaceDN w:val="0"/>
        <w:adjustRightInd w:val="0"/>
        <w:spacing w:after="0" w:line="240" w:lineRule="auto"/>
        <w:ind w:left="720"/>
        <w:jc w:val="both"/>
        <w:rPr>
          <w:rFonts w:ascii="BookAntiqua" w:hAnsi="BookAntiqua" w:cs="BookAntiqua"/>
          <w:sz w:val="24"/>
          <w:szCs w:val="24"/>
        </w:rPr>
      </w:pPr>
      <w:r>
        <w:rPr>
          <w:rFonts w:ascii="BookAntiqua" w:hAnsi="BookAntiqua" w:cs="BookAntiqua"/>
          <w:sz w:val="24"/>
          <w:szCs w:val="24"/>
        </w:rPr>
        <w:t xml:space="preserve">In case Merchant Power is booked to any beneficiary in the State, the same would be treated as allocation to the beneficiary.  If any Independent Power Produces (IPP) Plant / Captive Power Plant (CPP) wants to sell the power would be routed through Intrastate Open Access if they are connected below 220kV level.  All conditions and charges as contained in the Open Access Regulations / Charges of the appropriate Electricity Regulatory Commission shall prevail in such case.  </w:t>
      </w:r>
    </w:p>
    <w:p w:rsidR="00FC6D7C" w:rsidRDefault="00FC6D7C" w:rsidP="00FC6D7C">
      <w:pPr>
        <w:autoSpaceDE w:val="0"/>
        <w:autoSpaceDN w:val="0"/>
        <w:adjustRightInd w:val="0"/>
        <w:spacing w:after="0" w:line="240" w:lineRule="auto"/>
        <w:jc w:val="both"/>
        <w:rPr>
          <w:rFonts w:ascii="BookAntiqua" w:hAnsi="BookAntiqua" w:cs="BookAntiqua"/>
          <w:sz w:val="24"/>
          <w:szCs w:val="24"/>
        </w:rPr>
      </w:pPr>
    </w:p>
    <w:p w:rsidR="00FC6D7C" w:rsidRPr="002312B7" w:rsidRDefault="00FC6D7C" w:rsidP="00FC6D7C">
      <w:pPr>
        <w:autoSpaceDE w:val="0"/>
        <w:autoSpaceDN w:val="0"/>
        <w:adjustRightInd w:val="0"/>
        <w:spacing w:after="0" w:line="240" w:lineRule="auto"/>
        <w:jc w:val="both"/>
        <w:rPr>
          <w:rFonts w:ascii="BookAntiqua" w:hAnsi="BookAntiqua" w:cs="BookAntiqua"/>
          <w:b/>
          <w:sz w:val="24"/>
          <w:szCs w:val="24"/>
        </w:rPr>
      </w:pPr>
      <w:r>
        <w:rPr>
          <w:rFonts w:ascii="BookAntiqua" w:hAnsi="BookAntiqua" w:cs="BookAntiqua"/>
          <w:b/>
          <w:sz w:val="24"/>
          <w:szCs w:val="24"/>
        </w:rPr>
        <w:t>9.1.2</w:t>
      </w:r>
      <w:r w:rsidRPr="002312B7">
        <w:rPr>
          <w:rFonts w:ascii="BookAntiqua" w:hAnsi="BookAntiqua" w:cs="BookAntiqua"/>
          <w:b/>
          <w:sz w:val="24"/>
          <w:szCs w:val="24"/>
        </w:rPr>
        <w:tab/>
        <w:t xml:space="preserve">Procedure for Open Access for Customers of Distribution Companies within Delhi.  </w:t>
      </w:r>
    </w:p>
    <w:p w:rsidR="00FC6D7C" w:rsidRDefault="00FC6D7C" w:rsidP="00FC6D7C">
      <w:pPr>
        <w:autoSpaceDE w:val="0"/>
        <w:autoSpaceDN w:val="0"/>
        <w:adjustRightInd w:val="0"/>
        <w:spacing w:after="0" w:line="240" w:lineRule="auto"/>
        <w:jc w:val="both"/>
        <w:rPr>
          <w:rFonts w:ascii="BookAntiqua" w:hAnsi="BookAntiqua" w:cs="BookAntiqua"/>
          <w:sz w:val="24"/>
          <w:szCs w:val="24"/>
        </w:rPr>
      </w:pPr>
    </w:p>
    <w:p w:rsidR="00FC6D7C" w:rsidRDefault="00FC6D7C" w:rsidP="00FC6D7C">
      <w:pPr>
        <w:autoSpaceDE w:val="0"/>
        <w:autoSpaceDN w:val="0"/>
        <w:adjustRightInd w:val="0"/>
        <w:spacing w:after="0" w:line="240" w:lineRule="auto"/>
        <w:ind w:left="720"/>
        <w:jc w:val="both"/>
        <w:rPr>
          <w:rFonts w:ascii="BookAntiqua" w:hAnsi="BookAntiqua" w:cs="BookAntiqua"/>
          <w:sz w:val="24"/>
          <w:szCs w:val="24"/>
        </w:rPr>
      </w:pPr>
      <w:r>
        <w:rPr>
          <w:rFonts w:ascii="BookAntiqua" w:hAnsi="BookAntiqua" w:cs="BookAntiqua"/>
          <w:sz w:val="24"/>
          <w:szCs w:val="24"/>
        </w:rPr>
        <w:t>A customer who opts power from sources other than the Distribution Licensee’s area can do with the intimation and unconditional consent of concerned Distribution Licensee and STU.  The modalities of the transactions would be finalized as under :-</w:t>
      </w:r>
    </w:p>
    <w:p w:rsidR="00FC6D7C" w:rsidRDefault="00FC6D7C" w:rsidP="00FC6D7C">
      <w:pPr>
        <w:spacing w:after="0" w:line="240" w:lineRule="auto"/>
        <w:ind w:left="1080" w:hanging="540"/>
        <w:jc w:val="both"/>
        <w:rPr>
          <w:rFonts w:ascii="Times New Roman" w:hAnsi="Times New Roman" w:cs="Times New Roman"/>
          <w:sz w:val="24"/>
          <w:szCs w:val="24"/>
        </w:rPr>
      </w:pPr>
    </w:p>
    <w:p w:rsidR="00FC6D7C" w:rsidRDefault="00FC6D7C" w:rsidP="00FC6D7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9.1.2.1</w:t>
      </w:r>
      <w:r>
        <w:rPr>
          <w:rFonts w:ascii="Times New Roman" w:hAnsi="Times New Roman" w:cs="Times New Roman"/>
          <w:sz w:val="24"/>
          <w:szCs w:val="24"/>
        </w:rPr>
        <w:tab/>
        <w:t>If t</w:t>
      </w:r>
      <w:r w:rsidRPr="009B6E5E">
        <w:rPr>
          <w:rFonts w:ascii="Times New Roman" w:hAnsi="Times New Roman" w:cs="Times New Roman"/>
          <w:sz w:val="24"/>
          <w:szCs w:val="24"/>
        </w:rPr>
        <w:t>he quantum applied is 1</w:t>
      </w:r>
      <w:r>
        <w:rPr>
          <w:rFonts w:ascii="Times New Roman" w:hAnsi="Times New Roman" w:cs="Times New Roman"/>
          <w:sz w:val="24"/>
          <w:szCs w:val="24"/>
        </w:rPr>
        <w:t xml:space="preserve">MW, it will be treated as at Seller’s periphery.  If it is through Power Exchange at </w:t>
      </w:r>
      <w:r w:rsidRPr="009B6E5E">
        <w:rPr>
          <w:rFonts w:ascii="Times New Roman" w:hAnsi="Times New Roman" w:cs="Times New Roman"/>
          <w:sz w:val="24"/>
          <w:szCs w:val="24"/>
        </w:rPr>
        <w:t>state periphery</w:t>
      </w:r>
      <w:r>
        <w:rPr>
          <w:rFonts w:ascii="Times New Roman" w:hAnsi="Times New Roman" w:cs="Times New Roman"/>
          <w:sz w:val="24"/>
          <w:szCs w:val="24"/>
        </w:rPr>
        <w:t xml:space="preserve">.  For example, Open Access for 1MW is applied, </w:t>
      </w:r>
      <w:r w:rsidRPr="009B6E5E">
        <w:rPr>
          <w:rFonts w:ascii="Times New Roman" w:hAnsi="Times New Roman" w:cs="Times New Roman"/>
          <w:sz w:val="24"/>
          <w:szCs w:val="24"/>
        </w:rPr>
        <w:t>the availability would be 1MW minus regional losses on weekly basis (since in IEX the bounda</w:t>
      </w:r>
      <w:r>
        <w:rPr>
          <w:rFonts w:ascii="Times New Roman" w:hAnsi="Times New Roman" w:cs="Times New Roman"/>
          <w:sz w:val="24"/>
          <w:szCs w:val="24"/>
        </w:rPr>
        <w:t>ry is fixed as Regional Entry) at State periphery.</w:t>
      </w:r>
    </w:p>
    <w:p w:rsidR="00FC6D7C" w:rsidRDefault="00FC6D7C" w:rsidP="00FC6D7C">
      <w:pPr>
        <w:spacing w:after="0" w:line="240" w:lineRule="auto"/>
        <w:jc w:val="both"/>
        <w:rPr>
          <w:rFonts w:ascii="Times New Roman" w:hAnsi="Times New Roman" w:cs="Times New Roman"/>
          <w:sz w:val="24"/>
          <w:szCs w:val="24"/>
        </w:rPr>
      </w:pPr>
    </w:p>
    <w:p w:rsidR="00FC6D7C" w:rsidRDefault="00FC6D7C" w:rsidP="00FC6D7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9.1.2.2</w:t>
      </w:r>
      <w:r>
        <w:rPr>
          <w:rFonts w:ascii="Times New Roman" w:hAnsi="Times New Roman" w:cs="Times New Roman"/>
          <w:sz w:val="24"/>
          <w:szCs w:val="24"/>
        </w:rPr>
        <w:tab/>
        <w:t>The quantum at Consumer’s periphery would be treated as (1MW – Regional Losses – STU Losses (1.5% at present) – Distribution Losses as contained in the DERC order dated 29.08.2008.  It is through Power Exchanges, quantum at Consumer’s periphery would be 1MW – STU Losses (1.5% at present) –Distribution Losses as contained in the order of DERC dated 29.08.2008.</w:t>
      </w:r>
    </w:p>
    <w:p w:rsidR="00FC6D7C" w:rsidRDefault="00FC6D7C" w:rsidP="00FC6D7C">
      <w:pPr>
        <w:spacing w:after="0" w:line="240" w:lineRule="auto"/>
        <w:ind w:left="540" w:firstLine="180"/>
        <w:jc w:val="both"/>
        <w:rPr>
          <w:rFonts w:ascii="Times New Roman" w:hAnsi="Times New Roman" w:cs="Times New Roman"/>
          <w:sz w:val="24"/>
          <w:szCs w:val="24"/>
        </w:rPr>
      </w:pPr>
    </w:p>
    <w:p w:rsidR="00FC6D7C" w:rsidRPr="009B6E5E" w:rsidRDefault="00FC6D7C" w:rsidP="00FC6D7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9.1.2.3</w:t>
      </w:r>
      <w:r>
        <w:rPr>
          <w:rFonts w:ascii="Times New Roman" w:hAnsi="Times New Roman" w:cs="Times New Roman"/>
          <w:sz w:val="24"/>
          <w:szCs w:val="24"/>
        </w:rPr>
        <w:tab/>
      </w:r>
      <w:r w:rsidRPr="009B6E5E">
        <w:rPr>
          <w:rFonts w:ascii="Times New Roman" w:hAnsi="Times New Roman" w:cs="Times New Roman"/>
          <w:sz w:val="24"/>
          <w:szCs w:val="24"/>
        </w:rPr>
        <w:t>UI is applicable to the consumer which would be computed based on the CERC fixed tariff applicable on 15 minutes time block of actual consumption.  As per Clause 20(5) of Open Access Regulations</w:t>
      </w:r>
      <w:r>
        <w:rPr>
          <w:rFonts w:ascii="Times New Roman" w:hAnsi="Times New Roman" w:cs="Times New Roman"/>
          <w:sz w:val="24"/>
          <w:szCs w:val="24"/>
        </w:rPr>
        <w:t xml:space="preserve"> notified by C</w:t>
      </w:r>
      <w:r w:rsidRPr="009B6E5E">
        <w:rPr>
          <w:rFonts w:ascii="Times New Roman" w:hAnsi="Times New Roman" w:cs="Times New Roman"/>
          <w:sz w:val="24"/>
          <w:szCs w:val="24"/>
        </w:rPr>
        <w:t xml:space="preserve">ERC </w:t>
      </w:r>
      <w:r>
        <w:rPr>
          <w:rFonts w:ascii="Times New Roman" w:hAnsi="Times New Roman" w:cs="Times New Roman"/>
          <w:sz w:val="24"/>
          <w:szCs w:val="24"/>
        </w:rPr>
        <w:t>on</w:t>
      </w:r>
      <w:r w:rsidRPr="009B6E5E">
        <w:rPr>
          <w:rFonts w:ascii="Times New Roman" w:hAnsi="Times New Roman" w:cs="Times New Roman"/>
          <w:sz w:val="24"/>
          <w:szCs w:val="24"/>
        </w:rPr>
        <w:t xml:space="preserve"> 25.01.2008 for under drawal by the Open Access customer shall be 95% of the normal UI rate whereas that for over drawal, it is 105% of the over drawal charges under UI Regulations.  For clarity, the respective </w:t>
      </w:r>
      <w:r>
        <w:rPr>
          <w:rFonts w:ascii="Times New Roman" w:hAnsi="Times New Roman" w:cs="Times New Roman"/>
          <w:sz w:val="24"/>
          <w:szCs w:val="24"/>
        </w:rPr>
        <w:t xml:space="preserve">clause </w:t>
      </w:r>
      <w:r w:rsidRPr="009B6E5E">
        <w:rPr>
          <w:rFonts w:ascii="Times New Roman" w:hAnsi="Times New Roman" w:cs="Times New Roman"/>
          <w:sz w:val="24"/>
          <w:szCs w:val="24"/>
        </w:rPr>
        <w:t>is reproduced hereunder :-</w:t>
      </w:r>
    </w:p>
    <w:p w:rsidR="00FC6D7C" w:rsidRDefault="00FC6D7C" w:rsidP="00FC6D7C">
      <w:pPr>
        <w:spacing w:line="240" w:lineRule="auto"/>
        <w:ind w:left="720"/>
        <w:jc w:val="both"/>
        <w:rPr>
          <w:rFonts w:ascii="Times New Roman" w:hAnsi="Times New Roman" w:cs="Times New Roman"/>
          <w:sz w:val="24"/>
          <w:szCs w:val="24"/>
        </w:rPr>
      </w:pPr>
    </w:p>
    <w:p w:rsidR="00FC6D7C" w:rsidRPr="009B6E5E" w:rsidRDefault="00FC6D7C" w:rsidP="00FC6D7C">
      <w:pPr>
        <w:spacing w:line="240" w:lineRule="auto"/>
        <w:ind w:left="720"/>
        <w:jc w:val="both"/>
        <w:rPr>
          <w:rFonts w:ascii="Times New Roman" w:hAnsi="Times New Roman" w:cs="Times New Roman"/>
          <w:i/>
          <w:iCs/>
          <w:sz w:val="24"/>
          <w:szCs w:val="24"/>
        </w:rPr>
      </w:pPr>
      <w:r w:rsidRPr="009B6E5E">
        <w:rPr>
          <w:rFonts w:ascii="Times New Roman" w:hAnsi="Times New Roman" w:cs="Times New Roman"/>
          <w:sz w:val="24"/>
          <w:szCs w:val="24"/>
        </w:rPr>
        <w:t>20(5)</w:t>
      </w:r>
      <w:r w:rsidRPr="009B6E5E">
        <w:rPr>
          <w:rFonts w:ascii="Times New Roman" w:hAnsi="Times New Roman" w:cs="Times New Roman"/>
          <w:i/>
          <w:iCs/>
          <w:sz w:val="24"/>
          <w:szCs w:val="24"/>
        </w:rPr>
        <w:t xml:space="preserve"> </w:t>
      </w:r>
      <w:r w:rsidRPr="009B6E5E">
        <w:rPr>
          <w:rFonts w:ascii="Times New Roman" w:hAnsi="Times New Roman" w:cs="Times New Roman"/>
          <w:i/>
          <w:iCs/>
          <w:sz w:val="24"/>
          <w:szCs w:val="24"/>
        </w:rPr>
        <w:tab/>
        <w:t>Unless specified otherwise by the concerned State Transmission Commission, UI rate for intra-State entity shall be 105% (for over-drawals or under generation) and 95% (for under-drawals or over generation) of UI rate at the periphery of regional entity.</w:t>
      </w:r>
    </w:p>
    <w:p w:rsidR="00FC6D7C" w:rsidRPr="009B6E5E" w:rsidRDefault="00FC6D7C" w:rsidP="00FC6D7C">
      <w:pPr>
        <w:spacing w:line="240" w:lineRule="auto"/>
        <w:ind w:left="720" w:right="389"/>
        <w:jc w:val="both"/>
        <w:rPr>
          <w:rFonts w:ascii="Times New Roman" w:hAnsi="Times New Roman" w:cs="Times New Roman"/>
          <w:i/>
          <w:iCs/>
          <w:sz w:val="24"/>
          <w:szCs w:val="24"/>
        </w:rPr>
      </w:pPr>
      <w:r w:rsidRPr="009B6E5E">
        <w:rPr>
          <w:rFonts w:ascii="Times New Roman" w:hAnsi="Times New Roman" w:cs="Times New Roman"/>
          <w:sz w:val="24"/>
          <w:szCs w:val="24"/>
        </w:rPr>
        <w:t xml:space="preserve">Further, as per the UI Regulations of CERC applicable from 03.05.2010 notified on 28.04.2010 stipulates at Clause-3…………………………………………… ………….…………………………….  </w:t>
      </w:r>
      <w:r w:rsidRPr="009B6E5E">
        <w:rPr>
          <w:rFonts w:ascii="Times New Roman" w:hAnsi="Times New Roman" w:cs="Times New Roman"/>
          <w:i/>
          <w:iCs/>
          <w:sz w:val="24"/>
          <w:szCs w:val="24"/>
        </w:rPr>
        <w:t>Provided also that the charges for the Unscheduled Interchange for the under drawals by the buyer or the beneficiaries in a time block in excess of 10% of the schedule or 250MW whichever is less, shall not exceed the Cap Rate as specified in the Schedule A of these regulations as per the methodology specified in clause (4) of this regulation</w:t>
      </w:r>
    </w:p>
    <w:p w:rsidR="00FC6D7C" w:rsidRPr="009B6E5E" w:rsidRDefault="00FC6D7C" w:rsidP="00FC6D7C">
      <w:pPr>
        <w:spacing w:line="240" w:lineRule="auto"/>
        <w:ind w:left="720" w:right="389"/>
        <w:jc w:val="both"/>
        <w:rPr>
          <w:rFonts w:ascii="Times New Roman" w:hAnsi="Times New Roman" w:cs="Times New Roman"/>
          <w:i/>
          <w:iCs/>
          <w:sz w:val="24"/>
          <w:szCs w:val="24"/>
        </w:rPr>
      </w:pPr>
      <w:r w:rsidRPr="009B6E5E">
        <w:rPr>
          <w:rFonts w:ascii="Times New Roman" w:hAnsi="Times New Roman" w:cs="Times New Roman"/>
          <w:i/>
          <w:iCs/>
          <w:sz w:val="24"/>
          <w:szCs w:val="24"/>
        </w:rPr>
        <w:t>Provided also that the charges for the Unscheduled Interchange for the injection by the seller in excess of 120% of the schedule subject to a limit of ex</w:t>
      </w:r>
      <w:r>
        <w:rPr>
          <w:rFonts w:ascii="Times New Roman" w:hAnsi="Times New Roman" w:cs="Times New Roman"/>
          <w:i/>
          <w:iCs/>
          <w:sz w:val="24"/>
          <w:szCs w:val="24"/>
        </w:rPr>
        <w:t>-</w:t>
      </w:r>
      <w:r w:rsidRPr="009B6E5E">
        <w:rPr>
          <w:rFonts w:ascii="Times New Roman" w:hAnsi="Times New Roman" w:cs="Times New Roman"/>
          <w:i/>
          <w:iCs/>
          <w:sz w:val="24"/>
          <w:szCs w:val="24"/>
        </w:rPr>
        <w:t xml:space="preserve">bus generation corresponding to 105% of the Installed Capacity of the station in a time block or 101% of the installed Capacity over a day shall not exceed the Cap Rate as specified in the Schedule A of these regulations as per the methodology specified in clause (5) of this regulation. </w:t>
      </w:r>
    </w:p>
    <w:p w:rsidR="00FC6D7C" w:rsidRPr="009B6E5E" w:rsidRDefault="00FC6D7C" w:rsidP="00FC6D7C">
      <w:pPr>
        <w:spacing w:line="240" w:lineRule="auto"/>
        <w:ind w:left="720" w:right="389"/>
        <w:jc w:val="both"/>
        <w:rPr>
          <w:rFonts w:ascii="Times New Roman" w:hAnsi="Times New Roman" w:cs="Times New Roman"/>
          <w:i/>
          <w:iCs/>
          <w:sz w:val="24"/>
          <w:szCs w:val="24"/>
        </w:rPr>
      </w:pPr>
      <w:r w:rsidRPr="009B6E5E">
        <w:rPr>
          <w:rFonts w:ascii="Times New Roman" w:hAnsi="Times New Roman" w:cs="Times New Roman"/>
          <w:i/>
          <w:iCs/>
          <w:sz w:val="24"/>
          <w:szCs w:val="24"/>
        </w:rPr>
        <w:t>Provided also that the Charges f</w:t>
      </w:r>
      <w:r>
        <w:rPr>
          <w:rFonts w:ascii="Times New Roman" w:hAnsi="Times New Roman" w:cs="Times New Roman"/>
          <w:i/>
          <w:iCs/>
          <w:sz w:val="24"/>
          <w:szCs w:val="24"/>
        </w:rPr>
        <w:t>o</w:t>
      </w:r>
      <w:r w:rsidRPr="009B6E5E">
        <w:rPr>
          <w:rFonts w:ascii="Times New Roman" w:hAnsi="Times New Roman" w:cs="Times New Roman"/>
          <w:i/>
          <w:iCs/>
          <w:sz w:val="24"/>
          <w:szCs w:val="24"/>
        </w:rPr>
        <w:t>r the Unscheduled Interchange for the injection by the seller in excess of ex-bus generation corresponding to 105% of the installed Capacity of the station in a time block or 101% of the Installed Capacity over a day shall not exceed the charges for the Unscheduled Interchange corresponding to grid frequency interval of `below 50.02hz and not below 50.0Hz’.</w:t>
      </w:r>
    </w:p>
    <w:p w:rsidR="00FC6D7C" w:rsidRPr="009B6E5E" w:rsidRDefault="00FC6D7C" w:rsidP="00FC6D7C">
      <w:pPr>
        <w:spacing w:line="240" w:lineRule="auto"/>
        <w:ind w:left="720" w:right="389"/>
        <w:jc w:val="both"/>
        <w:rPr>
          <w:rFonts w:ascii="Times New Roman" w:hAnsi="Times New Roman" w:cs="Times New Roman"/>
          <w:i/>
          <w:iCs/>
          <w:sz w:val="24"/>
          <w:szCs w:val="24"/>
        </w:rPr>
      </w:pPr>
      <w:r w:rsidRPr="009B6E5E">
        <w:rPr>
          <w:rFonts w:ascii="Times New Roman" w:hAnsi="Times New Roman" w:cs="Times New Roman"/>
          <w:i/>
          <w:iCs/>
          <w:sz w:val="24"/>
          <w:szCs w:val="24"/>
        </w:rPr>
        <w:lastRenderedPageBreak/>
        <w:t>Buyers   :</w:t>
      </w:r>
      <w:r w:rsidRPr="009B6E5E">
        <w:rPr>
          <w:rFonts w:ascii="Times New Roman" w:hAnsi="Times New Roman" w:cs="Times New Roman"/>
          <w:i/>
          <w:iCs/>
          <w:sz w:val="24"/>
          <w:szCs w:val="24"/>
        </w:rPr>
        <w:tab/>
        <w:t>Buyer means a person, other than the beneficiary, buying electricity, through a transaction scheduled in accordance with the regulations applicable for short term open access, medium term open access and long term access.</w:t>
      </w:r>
    </w:p>
    <w:p w:rsidR="00FC6D7C" w:rsidRPr="009B6E5E" w:rsidRDefault="00FC6D7C" w:rsidP="00FC6D7C">
      <w:pPr>
        <w:spacing w:line="240" w:lineRule="auto"/>
        <w:ind w:left="720" w:right="389"/>
        <w:jc w:val="both"/>
        <w:rPr>
          <w:rFonts w:ascii="Times New Roman" w:hAnsi="Times New Roman" w:cs="Times New Roman"/>
          <w:i/>
          <w:iCs/>
          <w:sz w:val="24"/>
          <w:szCs w:val="24"/>
        </w:rPr>
      </w:pPr>
      <w:r w:rsidRPr="009B6E5E">
        <w:rPr>
          <w:rFonts w:ascii="Times New Roman" w:hAnsi="Times New Roman" w:cs="Times New Roman"/>
          <w:i/>
          <w:iCs/>
          <w:sz w:val="24"/>
          <w:szCs w:val="24"/>
        </w:rPr>
        <w:t>Seller   :</w:t>
      </w:r>
      <w:r w:rsidRPr="009B6E5E">
        <w:rPr>
          <w:rFonts w:ascii="Times New Roman" w:hAnsi="Times New Roman" w:cs="Times New Roman"/>
          <w:i/>
          <w:iCs/>
          <w:sz w:val="24"/>
          <w:szCs w:val="24"/>
        </w:rPr>
        <w:tab/>
        <w:t>Seller means a person, other than generating station, supplying electricity, through a transaction scheduled in accordance with the regulations applicable for short term open access, medium term open access and long term access.</w:t>
      </w:r>
    </w:p>
    <w:p w:rsidR="00FC6D7C" w:rsidRPr="009B6E5E" w:rsidRDefault="00FC6D7C" w:rsidP="00FC6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9.1.2.4</w:t>
      </w:r>
      <w:r>
        <w:rPr>
          <w:rFonts w:ascii="Times New Roman" w:hAnsi="Times New Roman" w:cs="Times New Roman"/>
          <w:sz w:val="24"/>
          <w:szCs w:val="24"/>
        </w:rPr>
        <w:tab/>
      </w:r>
      <w:r w:rsidRPr="009B6E5E">
        <w:rPr>
          <w:rFonts w:ascii="Times New Roman" w:hAnsi="Times New Roman" w:cs="Times New Roman"/>
          <w:sz w:val="24"/>
          <w:szCs w:val="24"/>
        </w:rPr>
        <w:t>The applicable charges and payment mechanism would be as under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4050"/>
      </w:tblGrid>
      <w:tr w:rsidR="00FC6D7C" w:rsidRPr="009B6E5E" w:rsidTr="00FC6D7C">
        <w:tc>
          <w:tcPr>
            <w:tcW w:w="4410" w:type="dxa"/>
          </w:tcPr>
          <w:p w:rsidR="00FC6D7C" w:rsidRPr="00F27DC2" w:rsidRDefault="00FC6D7C" w:rsidP="00FC6D7C">
            <w:pPr>
              <w:spacing w:line="240" w:lineRule="auto"/>
              <w:jc w:val="both"/>
              <w:rPr>
                <w:rFonts w:ascii="Times New Roman" w:hAnsi="Times New Roman" w:cs="Times New Roman"/>
              </w:rPr>
            </w:pPr>
            <w:r w:rsidRPr="00F27DC2">
              <w:rPr>
                <w:rFonts w:ascii="Times New Roman" w:hAnsi="Times New Roman" w:cs="Times New Roman"/>
              </w:rPr>
              <w:t>Elements of charges</w:t>
            </w:r>
          </w:p>
        </w:tc>
        <w:tc>
          <w:tcPr>
            <w:tcW w:w="4050" w:type="dxa"/>
          </w:tcPr>
          <w:p w:rsidR="00FC6D7C" w:rsidRPr="00F27DC2" w:rsidRDefault="00FC6D7C" w:rsidP="00FC6D7C">
            <w:pPr>
              <w:spacing w:line="240" w:lineRule="auto"/>
              <w:jc w:val="both"/>
              <w:rPr>
                <w:rFonts w:ascii="Times New Roman" w:hAnsi="Times New Roman" w:cs="Times New Roman"/>
              </w:rPr>
            </w:pPr>
            <w:r w:rsidRPr="00F27DC2">
              <w:rPr>
                <w:rFonts w:ascii="Times New Roman" w:hAnsi="Times New Roman" w:cs="Times New Roman"/>
              </w:rPr>
              <w:t>Remarks</w:t>
            </w:r>
          </w:p>
        </w:tc>
      </w:tr>
      <w:tr w:rsidR="00FC6D7C" w:rsidRPr="009B6E5E" w:rsidTr="00FC6D7C">
        <w:tc>
          <w:tcPr>
            <w:tcW w:w="4410" w:type="dxa"/>
          </w:tcPr>
          <w:p w:rsidR="00FC6D7C" w:rsidRPr="00F27DC2" w:rsidRDefault="00FC6D7C" w:rsidP="00FC6D7C">
            <w:pPr>
              <w:spacing w:line="240" w:lineRule="auto"/>
              <w:jc w:val="both"/>
              <w:rPr>
                <w:rFonts w:ascii="Times New Roman" w:hAnsi="Times New Roman" w:cs="Times New Roman"/>
              </w:rPr>
            </w:pPr>
            <w:r w:rsidRPr="00F27DC2">
              <w:rPr>
                <w:rFonts w:ascii="Times New Roman" w:hAnsi="Times New Roman" w:cs="Times New Roman"/>
              </w:rPr>
              <w:t>a) Energy charges to the seller of electricity as per the contract entered into by him;</w:t>
            </w:r>
          </w:p>
        </w:tc>
        <w:tc>
          <w:tcPr>
            <w:tcW w:w="4050" w:type="dxa"/>
          </w:tcPr>
          <w:p w:rsidR="00FC6D7C" w:rsidRPr="00F27DC2" w:rsidRDefault="00FC6D7C" w:rsidP="00FC6D7C">
            <w:pPr>
              <w:spacing w:line="240" w:lineRule="auto"/>
              <w:jc w:val="both"/>
              <w:rPr>
                <w:rFonts w:ascii="Times New Roman" w:hAnsi="Times New Roman" w:cs="Times New Roman"/>
              </w:rPr>
            </w:pPr>
            <w:r w:rsidRPr="00F27DC2">
              <w:rPr>
                <w:rFonts w:ascii="Times New Roman" w:hAnsi="Times New Roman" w:cs="Times New Roman"/>
              </w:rPr>
              <w:t>Consumer/Trader shall directly settle with the seller as based on approved quantum of open access.</w:t>
            </w:r>
          </w:p>
        </w:tc>
      </w:tr>
      <w:tr w:rsidR="00FC6D7C" w:rsidRPr="009B6E5E" w:rsidTr="00FC6D7C">
        <w:tc>
          <w:tcPr>
            <w:tcW w:w="4410" w:type="dxa"/>
          </w:tcPr>
          <w:p w:rsidR="00FC6D7C" w:rsidRPr="00F27DC2" w:rsidRDefault="00FC6D7C" w:rsidP="00FC6D7C">
            <w:pPr>
              <w:autoSpaceDE w:val="0"/>
              <w:autoSpaceDN w:val="0"/>
              <w:adjustRightInd w:val="0"/>
              <w:spacing w:line="240" w:lineRule="auto"/>
              <w:jc w:val="both"/>
              <w:rPr>
                <w:rFonts w:ascii="Times New Roman" w:hAnsi="Times New Roman" w:cs="Times New Roman"/>
              </w:rPr>
            </w:pPr>
            <w:r w:rsidRPr="00F27DC2">
              <w:rPr>
                <w:rFonts w:ascii="Times New Roman" w:hAnsi="Times New Roman" w:cs="Times New Roman"/>
              </w:rPr>
              <w:t>b) Wheeling charges to the DISCOM in whose area he is located, at the rate fixed in the Tariff Order;</w:t>
            </w:r>
          </w:p>
        </w:tc>
        <w:tc>
          <w:tcPr>
            <w:tcW w:w="4050" w:type="dxa"/>
          </w:tcPr>
          <w:p w:rsidR="00FC6D7C" w:rsidRPr="00F27DC2" w:rsidRDefault="00FC6D7C" w:rsidP="00FC6D7C">
            <w:pPr>
              <w:spacing w:line="240" w:lineRule="auto"/>
              <w:jc w:val="both"/>
              <w:rPr>
                <w:rFonts w:ascii="Times New Roman" w:hAnsi="Times New Roman" w:cs="Times New Roman"/>
              </w:rPr>
            </w:pPr>
            <w:r w:rsidRPr="00F27DC2">
              <w:rPr>
                <w:rFonts w:ascii="Times New Roman" w:hAnsi="Times New Roman" w:cs="Times New Roman"/>
              </w:rPr>
              <w:t>As fixed by DERC vide its order dated 29.08.2008 amended from time to time to be recovered by Distribution Licensees</w:t>
            </w:r>
          </w:p>
        </w:tc>
      </w:tr>
      <w:tr w:rsidR="00FC6D7C" w:rsidRPr="009B6E5E" w:rsidTr="00FC6D7C">
        <w:tc>
          <w:tcPr>
            <w:tcW w:w="4410" w:type="dxa"/>
          </w:tcPr>
          <w:p w:rsidR="00FC6D7C" w:rsidRPr="00F27DC2" w:rsidRDefault="00FC6D7C" w:rsidP="00FC6D7C">
            <w:pPr>
              <w:autoSpaceDE w:val="0"/>
              <w:autoSpaceDN w:val="0"/>
              <w:adjustRightInd w:val="0"/>
              <w:spacing w:line="240" w:lineRule="auto"/>
              <w:jc w:val="both"/>
              <w:rPr>
                <w:rFonts w:ascii="Times New Roman" w:hAnsi="Times New Roman" w:cs="Times New Roman"/>
              </w:rPr>
            </w:pPr>
            <w:r w:rsidRPr="00F27DC2">
              <w:rPr>
                <w:rFonts w:ascii="Times New Roman" w:hAnsi="Times New Roman" w:cs="Times New Roman"/>
              </w:rPr>
              <w:t xml:space="preserve">c) Cross subsidy surcharge </w:t>
            </w:r>
          </w:p>
        </w:tc>
        <w:tc>
          <w:tcPr>
            <w:tcW w:w="4050" w:type="dxa"/>
          </w:tcPr>
          <w:p w:rsidR="00FC6D7C" w:rsidRPr="00F27DC2" w:rsidRDefault="00FC6D7C" w:rsidP="00FC6D7C">
            <w:pPr>
              <w:spacing w:line="240" w:lineRule="auto"/>
              <w:jc w:val="both"/>
              <w:rPr>
                <w:rFonts w:ascii="Times New Roman" w:hAnsi="Times New Roman" w:cs="Times New Roman"/>
              </w:rPr>
            </w:pPr>
            <w:r>
              <w:rPr>
                <w:rFonts w:ascii="Times New Roman" w:hAnsi="Times New Roman" w:cs="Times New Roman"/>
              </w:rPr>
              <w:t>A</w:t>
            </w:r>
            <w:r w:rsidRPr="00F27DC2">
              <w:rPr>
                <w:rFonts w:ascii="Times New Roman" w:hAnsi="Times New Roman" w:cs="Times New Roman"/>
              </w:rPr>
              <w:t>s per Annexure 2 of DERC order dated 29.08.2008.</w:t>
            </w:r>
          </w:p>
        </w:tc>
      </w:tr>
      <w:tr w:rsidR="00FC6D7C" w:rsidRPr="009B6E5E" w:rsidTr="00FC6D7C">
        <w:tc>
          <w:tcPr>
            <w:tcW w:w="4410" w:type="dxa"/>
          </w:tcPr>
          <w:p w:rsidR="00FC6D7C" w:rsidRPr="00F27DC2" w:rsidRDefault="00FC6D7C" w:rsidP="00FC6D7C">
            <w:pPr>
              <w:autoSpaceDE w:val="0"/>
              <w:autoSpaceDN w:val="0"/>
              <w:adjustRightInd w:val="0"/>
              <w:spacing w:line="240" w:lineRule="auto"/>
              <w:jc w:val="both"/>
              <w:rPr>
                <w:rFonts w:ascii="Times New Roman" w:hAnsi="Times New Roman" w:cs="Times New Roman"/>
              </w:rPr>
            </w:pPr>
            <w:r w:rsidRPr="00F27DC2">
              <w:rPr>
                <w:rFonts w:ascii="Times New Roman" w:hAnsi="Times New Roman" w:cs="Times New Roman"/>
              </w:rPr>
              <w:t>d) Transmission charges to DTL at the rate fixed in the Tariff Order</w:t>
            </w:r>
          </w:p>
        </w:tc>
        <w:tc>
          <w:tcPr>
            <w:tcW w:w="4050" w:type="dxa"/>
          </w:tcPr>
          <w:p w:rsidR="00FC6D7C" w:rsidRPr="00F27DC2" w:rsidRDefault="00FC6D7C" w:rsidP="00FC6D7C">
            <w:pPr>
              <w:spacing w:line="240" w:lineRule="auto"/>
              <w:jc w:val="both"/>
              <w:rPr>
                <w:rFonts w:ascii="Times New Roman" w:hAnsi="Times New Roman" w:cs="Times New Roman"/>
              </w:rPr>
            </w:pPr>
            <w:r w:rsidRPr="00F27DC2">
              <w:rPr>
                <w:rFonts w:ascii="Times New Roman" w:hAnsi="Times New Roman" w:cs="Times New Roman"/>
              </w:rPr>
              <w:t>For the year 2010-11 the transmission tariff payable to DTL for open access transaction is Rs 41.85/</w:t>
            </w:r>
            <w:proofErr w:type="spellStart"/>
            <w:r w:rsidRPr="00F27DC2">
              <w:rPr>
                <w:rFonts w:ascii="Times New Roman" w:hAnsi="Times New Roman" w:cs="Times New Roman"/>
              </w:rPr>
              <w:t>MWh</w:t>
            </w:r>
            <w:proofErr w:type="spellEnd"/>
            <w:r w:rsidRPr="00F27DC2">
              <w:rPr>
                <w:rFonts w:ascii="Times New Roman" w:hAnsi="Times New Roman" w:cs="Times New Roman"/>
              </w:rPr>
              <w:t xml:space="preserve"> as per MYT regulations to be collected by collected by the applicant and paid with application</w:t>
            </w:r>
          </w:p>
        </w:tc>
      </w:tr>
      <w:tr w:rsidR="00FC6D7C" w:rsidRPr="009B6E5E" w:rsidTr="00FC6D7C">
        <w:tc>
          <w:tcPr>
            <w:tcW w:w="4410" w:type="dxa"/>
          </w:tcPr>
          <w:p w:rsidR="00FC6D7C" w:rsidRPr="00F27DC2" w:rsidRDefault="00FC6D7C" w:rsidP="00FC6D7C">
            <w:pPr>
              <w:autoSpaceDE w:val="0"/>
              <w:autoSpaceDN w:val="0"/>
              <w:adjustRightInd w:val="0"/>
              <w:spacing w:line="240" w:lineRule="auto"/>
              <w:jc w:val="both"/>
              <w:rPr>
                <w:rFonts w:ascii="Times New Roman" w:hAnsi="Times New Roman" w:cs="Times New Roman"/>
              </w:rPr>
            </w:pPr>
            <w:r w:rsidRPr="00F27DC2">
              <w:rPr>
                <w:rFonts w:ascii="Times New Roman" w:hAnsi="Times New Roman" w:cs="Times New Roman"/>
              </w:rPr>
              <w:t>e) Scheduling and system operating charges to SLDC at the rate fixed by the Commission from time-to-time;</w:t>
            </w:r>
          </w:p>
        </w:tc>
        <w:tc>
          <w:tcPr>
            <w:tcW w:w="4050" w:type="dxa"/>
          </w:tcPr>
          <w:p w:rsidR="00FC6D7C" w:rsidRPr="00F27DC2" w:rsidRDefault="00FC6D7C" w:rsidP="00FC6D7C">
            <w:pPr>
              <w:spacing w:line="240" w:lineRule="auto"/>
              <w:jc w:val="both"/>
              <w:rPr>
                <w:rFonts w:ascii="Times New Roman" w:hAnsi="Times New Roman" w:cs="Times New Roman"/>
              </w:rPr>
            </w:pPr>
            <w:r w:rsidRPr="00F27DC2">
              <w:rPr>
                <w:rFonts w:ascii="Times New Roman" w:hAnsi="Times New Roman" w:cs="Times New Roman"/>
              </w:rPr>
              <w:t>Rs. 2000 per day to be collected from applicant directly and paid to SLDC</w:t>
            </w:r>
          </w:p>
        </w:tc>
      </w:tr>
      <w:tr w:rsidR="00FC6D7C" w:rsidRPr="009B6E5E" w:rsidTr="00FC6D7C">
        <w:tc>
          <w:tcPr>
            <w:tcW w:w="4410" w:type="dxa"/>
          </w:tcPr>
          <w:p w:rsidR="00FC6D7C" w:rsidRPr="00F27DC2" w:rsidRDefault="00FC6D7C" w:rsidP="00FC6D7C">
            <w:pPr>
              <w:autoSpaceDE w:val="0"/>
              <w:autoSpaceDN w:val="0"/>
              <w:adjustRightInd w:val="0"/>
              <w:spacing w:line="240" w:lineRule="auto"/>
              <w:jc w:val="both"/>
              <w:rPr>
                <w:rFonts w:ascii="Times New Roman" w:hAnsi="Times New Roman" w:cs="Times New Roman"/>
              </w:rPr>
            </w:pPr>
            <w:r w:rsidRPr="00F27DC2">
              <w:rPr>
                <w:rFonts w:ascii="Times New Roman" w:hAnsi="Times New Roman" w:cs="Times New Roman"/>
              </w:rPr>
              <w:t>f) UI charges to SLDC at the prevalent rate;</w:t>
            </w:r>
          </w:p>
        </w:tc>
        <w:tc>
          <w:tcPr>
            <w:tcW w:w="4050" w:type="dxa"/>
          </w:tcPr>
          <w:p w:rsidR="00FC6D7C" w:rsidRPr="00F27DC2" w:rsidRDefault="00FC6D7C" w:rsidP="00FC6D7C">
            <w:pPr>
              <w:spacing w:line="240" w:lineRule="auto"/>
              <w:jc w:val="both"/>
              <w:rPr>
                <w:rFonts w:ascii="Times New Roman" w:hAnsi="Times New Roman" w:cs="Times New Roman"/>
              </w:rPr>
            </w:pPr>
            <w:r w:rsidRPr="00F27DC2">
              <w:rPr>
                <w:rFonts w:ascii="Times New Roman" w:hAnsi="Times New Roman" w:cs="Times New Roman"/>
              </w:rPr>
              <w:t>To be collected by SLDC from applicant and to be paid to the UI pool as per UI accounts issued by SLDC.</w:t>
            </w:r>
          </w:p>
        </w:tc>
      </w:tr>
      <w:tr w:rsidR="00FC6D7C" w:rsidRPr="009B6E5E" w:rsidTr="00FC6D7C">
        <w:tc>
          <w:tcPr>
            <w:tcW w:w="4410" w:type="dxa"/>
          </w:tcPr>
          <w:p w:rsidR="00FC6D7C" w:rsidRPr="00F27DC2" w:rsidRDefault="00FC6D7C" w:rsidP="00FC6D7C">
            <w:pPr>
              <w:autoSpaceDE w:val="0"/>
              <w:autoSpaceDN w:val="0"/>
              <w:adjustRightInd w:val="0"/>
              <w:spacing w:line="240" w:lineRule="auto"/>
              <w:jc w:val="both"/>
              <w:rPr>
                <w:rFonts w:ascii="Times New Roman" w:hAnsi="Times New Roman" w:cs="Times New Roman"/>
              </w:rPr>
            </w:pPr>
            <w:r w:rsidRPr="00F27DC2">
              <w:rPr>
                <w:rFonts w:ascii="Times New Roman" w:hAnsi="Times New Roman" w:cs="Times New Roman"/>
              </w:rPr>
              <w:t>g) Reactive energy charges to the DISCOM of his area at the rate fixed by the Commission from time-to-time;</w:t>
            </w:r>
          </w:p>
        </w:tc>
        <w:tc>
          <w:tcPr>
            <w:tcW w:w="4050" w:type="dxa"/>
          </w:tcPr>
          <w:p w:rsidR="00FC6D7C" w:rsidRPr="00F27DC2" w:rsidRDefault="00FC6D7C" w:rsidP="00FC6D7C">
            <w:pPr>
              <w:spacing w:line="240" w:lineRule="auto"/>
              <w:jc w:val="both"/>
              <w:rPr>
                <w:rFonts w:ascii="Times New Roman" w:hAnsi="Times New Roman" w:cs="Times New Roman"/>
              </w:rPr>
            </w:pPr>
            <w:r w:rsidRPr="00F27DC2">
              <w:rPr>
                <w:rFonts w:ascii="Times New Roman" w:hAnsi="Times New Roman" w:cs="Times New Roman"/>
              </w:rPr>
              <w:t xml:space="preserve">As per DERC order from time to time.  At present the rate is as per IEGC provision </w:t>
            </w:r>
          </w:p>
        </w:tc>
      </w:tr>
      <w:tr w:rsidR="00FC6D7C" w:rsidRPr="009B6E5E" w:rsidTr="00FC6D7C">
        <w:tc>
          <w:tcPr>
            <w:tcW w:w="4410" w:type="dxa"/>
          </w:tcPr>
          <w:p w:rsidR="00FC6D7C" w:rsidRPr="00F27DC2" w:rsidRDefault="00FC6D7C" w:rsidP="00FC6D7C">
            <w:pPr>
              <w:autoSpaceDE w:val="0"/>
              <w:autoSpaceDN w:val="0"/>
              <w:adjustRightInd w:val="0"/>
              <w:spacing w:line="240" w:lineRule="auto"/>
              <w:jc w:val="both"/>
              <w:rPr>
                <w:rFonts w:ascii="Times New Roman" w:hAnsi="Times New Roman" w:cs="Times New Roman"/>
              </w:rPr>
            </w:pPr>
            <w:r w:rsidRPr="00F27DC2">
              <w:rPr>
                <w:rFonts w:ascii="Times New Roman" w:hAnsi="Times New Roman" w:cs="Times New Roman"/>
              </w:rPr>
              <w:t>h) Miscellaneous charges in respect of metering and other requirements as necessary under inter-State ABT mechanism</w:t>
            </w:r>
          </w:p>
        </w:tc>
        <w:tc>
          <w:tcPr>
            <w:tcW w:w="4050" w:type="dxa"/>
          </w:tcPr>
          <w:p w:rsidR="00FC6D7C" w:rsidRPr="00F27DC2" w:rsidRDefault="00FC6D7C" w:rsidP="00FC6D7C">
            <w:pPr>
              <w:spacing w:line="240" w:lineRule="auto"/>
              <w:jc w:val="both"/>
              <w:rPr>
                <w:rFonts w:ascii="Times New Roman" w:hAnsi="Times New Roman" w:cs="Times New Roman"/>
              </w:rPr>
            </w:pPr>
            <w:r w:rsidRPr="00F27DC2">
              <w:rPr>
                <w:rFonts w:ascii="Times New Roman" w:hAnsi="Times New Roman" w:cs="Times New Roman"/>
              </w:rPr>
              <w:t xml:space="preserve">The charges will be borne by the OA Customer.  Sharing of the charge would be decided by the licensees involved.   </w:t>
            </w:r>
          </w:p>
        </w:tc>
      </w:tr>
      <w:tr w:rsidR="00FC6D7C" w:rsidRPr="009B6E5E" w:rsidTr="00FC6D7C">
        <w:tc>
          <w:tcPr>
            <w:tcW w:w="4410" w:type="dxa"/>
          </w:tcPr>
          <w:p w:rsidR="00FC6D7C" w:rsidRPr="00F27DC2" w:rsidRDefault="00FC6D7C" w:rsidP="00FC6D7C">
            <w:pPr>
              <w:autoSpaceDE w:val="0"/>
              <w:autoSpaceDN w:val="0"/>
              <w:adjustRightInd w:val="0"/>
              <w:spacing w:line="240" w:lineRule="auto"/>
              <w:jc w:val="both"/>
              <w:rPr>
                <w:rFonts w:ascii="Times New Roman" w:hAnsi="Times New Roman" w:cs="Times New Roman"/>
              </w:rPr>
            </w:pPr>
            <w:proofErr w:type="spellStart"/>
            <w:r w:rsidRPr="00F27DC2">
              <w:rPr>
                <w:rFonts w:ascii="Times New Roman" w:hAnsi="Times New Roman" w:cs="Times New Roman"/>
              </w:rPr>
              <w:t>i</w:t>
            </w:r>
            <w:proofErr w:type="spellEnd"/>
            <w:r>
              <w:rPr>
                <w:rFonts w:ascii="Times New Roman" w:hAnsi="Times New Roman" w:cs="Times New Roman"/>
              </w:rPr>
              <w:t>)</w:t>
            </w:r>
            <w:r w:rsidRPr="00F27DC2">
              <w:rPr>
                <w:rFonts w:ascii="Times New Roman" w:hAnsi="Times New Roman" w:cs="Times New Roman"/>
              </w:rPr>
              <w:t xml:space="preserve"> Any other charges not mentioned above, but covered by this order; The Clause 21 of the order of DERC dated 29.08.2008 states “The charges decided by this Order would be applicable from the date of issue of the Order and shall remain in force till 31.03.2009 or till it is revised, whichever is later.</w:t>
            </w:r>
          </w:p>
          <w:p w:rsidR="00FC6D7C" w:rsidRPr="00F27DC2" w:rsidRDefault="00FC6D7C" w:rsidP="00FC6D7C">
            <w:pPr>
              <w:autoSpaceDE w:val="0"/>
              <w:autoSpaceDN w:val="0"/>
              <w:adjustRightInd w:val="0"/>
              <w:spacing w:line="240" w:lineRule="auto"/>
              <w:jc w:val="both"/>
              <w:rPr>
                <w:rFonts w:ascii="Times New Roman" w:hAnsi="Times New Roman" w:cs="Times New Roman"/>
              </w:rPr>
            </w:pPr>
            <w:r w:rsidRPr="00F27DC2">
              <w:rPr>
                <w:rFonts w:ascii="Times New Roman" w:hAnsi="Times New Roman" w:cs="Times New Roman"/>
              </w:rPr>
              <w:t xml:space="preserve">” The charges payable to PGCIL and other state for using intra state or inter state regional lines payable as per prevailing rules / </w:t>
            </w:r>
            <w:r w:rsidRPr="00F27DC2">
              <w:rPr>
                <w:rFonts w:ascii="Times New Roman" w:hAnsi="Times New Roman" w:cs="Times New Roman"/>
              </w:rPr>
              <w:lastRenderedPageBreak/>
              <w:t xml:space="preserve">regulations. </w:t>
            </w:r>
          </w:p>
        </w:tc>
        <w:tc>
          <w:tcPr>
            <w:tcW w:w="4050" w:type="dxa"/>
          </w:tcPr>
          <w:p w:rsidR="00FC6D7C" w:rsidRPr="00F27DC2" w:rsidRDefault="00FC6D7C" w:rsidP="00FC6D7C">
            <w:pPr>
              <w:spacing w:line="240" w:lineRule="auto"/>
              <w:jc w:val="both"/>
              <w:rPr>
                <w:rFonts w:ascii="Times New Roman" w:hAnsi="Times New Roman" w:cs="Times New Roman"/>
              </w:rPr>
            </w:pPr>
            <w:r w:rsidRPr="00F27DC2">
              <w:rPr>
                <w:rFonts w:ascii="Times New Roman" w:hAnsi="Times New Roman" w:cs="Times New Roman"/>
              </w:rPr>
              <w:lastRenderedPageBreak/>
              <w:t>The customer shall pay directly or settle through the trader and Distribution Licensees</w:t>
            </w:r>
          </w:p>
        </w:tc>
      </w:tr>
      <w:tr w:rsidR="00FC6D7C" w:rsidRPr="009B6E5E" w:rsidTr="00FC6D7C">
        <w:tc>
          <w:tcPr>
            <w:tcW w:w="4410" w:type="dxa"/>
          </w:tcPr>
          <w:p w:rsidR="00FC6D7C" w:rsidRPr="00F27DC2" w:rsidRDefault="00FC6D7C" w:rsidP="00FC6D7C">
            <w:pPr>
              <w:autoSpaceDE w:val="0"/>
              <w:autoSpaceDN w:val="0"/>
              <w:adjustRightInd w:val="0"/>
              <w:spacing w:line="240" w:lineRule="auto"/>
              <w:jc w:val="both"/>
              <w:rPr>
                <w:rFonts w:ascii="Times New Roman" w:hAnsi="Times New Roman" w:cs="Times New Roman"/>
              </w:rPr>
            </w:pPr>
            <w:r w:rsidRPr="00F27DC2">
              <w:rPr>
                <w:rFonts w:ascii="Times New Roman" w:hAnsi="Times New Roman" w:cs="Times New Roman"/>
              </w:rPr>
              <w:lastRenderedPageBreak/>
              <w:t xml:space="preserve">j. Additional surcharge </w:t>
            </w:r>
          </w:p>
        </w:tc>
        <w:tc>
          <w:tcPr>
            <w:tcW w:w="4050" w:type="dxa"/>
          </w:tcPr>
          <w:p w:rsidR="00FC6D7C" w:rsidRPr="00F27DC2" w:rsidRDefault="00FC6D7C" w:rsidP="00FC6D7C">
            <w:pPr>
              <w:spacing w:line="240" w:lineRule="auto"/>
              <w:jc w:val="both"/>
              <w:rPr>
                <w:rFonts w:ascii="Times New Roman" w:hAnsi="Times New Roman" w:cs="Times New Roman"/>
              </w:rPr>
            </w:pPr>
            <w:r w:rsidRPr="00F27DC2">
              <w:rPr>
                <w:rFonts w:ascii="Times New Roman" w:hAnsi="Times New Roman" w:cs="Times New Roman"/>
              </w:rPr>
              <w:t>As per the order dated 29.08.2008 clause 14 (3) stipulates payment of additional surcharge. The relevant extracts are as under :</w:t>
            </w:r>
          </w:p>
          <w:p w:rsidR="00FC6D7C" w:rsidRPr="00F27DC2" w:rsidRDefault="00FC6D7C" w:rsidP="00FC6D7C">
            <w:pPr>
              <w:autoSpaceDE w:val="0"/>
              <w:autoSpaceDN w:val="0"/>
              <w:adjustRightInd w:val="0"/>
              <w:spacing w:line="240" w:lineRule="auto"/>
              <w:jc w:val="both"/>
              <w:rPr>
                <w:rFonts w:ascii="Times New Roman" w:hAnsi="Times New Roman" w:cs="Times New Roman"/>
                <w:i/>
                <w:iCs/>
              </w:rPr>
            </w:pPr>
            <w:r w:rsidRPr="00F27DC2">
              <w:rPr>
                <w:rFonts w:ascii="Times New Roman" w:hAnsi="Times New Roman" w:cs="Times New Roman"/>
                <w:i/>
                <w:iCs/>
              </w:rPr>
              <w:t>Payment of additional surcharge has been envisaged in the Electricity Act, 2003 as well as the Tariff Policy only if it is conclusively demonstrated that the assets of a licensee, in terms of existing Power Purchase commitment, has been and continues to be stranded, or there is an un-avoidable obligation and incidence to bear fixed cost consequent to such a contract. In the light of the provisions of the Act and the Tariff Policy, the Commission envisages that the additional surcharge shall be decided by the Commission on a case-to-case basis, by an application filed by the distribution licensees.</w:t>
            </w:r>
          </w:p>
          <w:p w:rsidR="00FC6D7C" w:rsidRPr="00F27DC2" w:rsidRDefault="00FC6D7C" w:rsidP="00FC6D7C">
            <w:pPr>
              <w:spacing w:line="240" w:lineRule="auto"/>
              <w:jc w:val="both"/>
              <w:rPr>
                <w:rFonts w:ascii="Times New Roman" w:hAnsi="Times New Roman" w:cs="Times New Roman"/>
              </w:rPr>
            </w:pPr>
            <w:r w:rsidRPr="00F27DC2">
              <w:rPr>
                <w:rFonts w:ascii="Times New Roman" w:hAnsi="Times New Roman" w:cs="Times New Roman"/>
              </w:rPr>
              <w:t>The Commission has to decide the component of the surcharge on the application filed by the Distribution Licensee in case to case basis.</w:t>
            </w:r>
          </w:p>
        </w:tc>
      </w:tr>
    </w:tbl>
    <w:p w:rsidR="00FC6D7C" w:rsidRDefault="00FC6D7C" w:rsidP="00FC6D7C">
      <w:pPr>
        <w:spacing w:line="240" w:lineRule="auto"/>
        <w:jc w:val="both"/>
        <w:rPr>
          <w:rFonts w:ascii="Times New Roman" w:hAnsi="Times New Roman" w:cs="Times New Roman"/>
          <w:sz w:val="24"/>
          <w:szCs w:val="24"/>
        </w:rPr>
      </w:pPr>
    </w:p>
    <w:p w:rsidR="00FC6D7C" w:rsidRPr="009E26E9" w:rsidRDefault="00FC6D7C" w:rsidP="00FC6D7C">
      <w:pPr>
        <w:spacing w:line="240" w:lineRule="auto"/>
        <w:jc w:val="both"/>
        <w:rPr>
          <w:rFonts w:ascii="Times New Roman" w:hAnsi="Times New Roman" w:cs="Times New Roman"/>
          <w:b/>
          <w:sz w:val="24"/>
          <w:szCs w:val="24"/>
        </w:rPr>
      </w:pPr>
      <w:r>
        <w:rPr>
          <w:rFonts w:ascii="Times New Roman" w:hAnsi="Times New Roman" w:cs="Times New Roman"/>
          <w:sz w:val="24"/>
          <w:szCs w:val="24"/>
        </w:rPr>
        <w:t>9.1.3</w:t>
      </w:r>
      <w:r>
        <w:rPr>
          <w:rFonts w:ascii="Times New Roman" w:hAnsi="Times New Roman" w:cs="Times New Roman"/>
          <w:sz w:val="24"/>
          <w:szCs w:val="24"/>
        </w:rPr>
        <w:tab/>
      </w:r>
      <w:r w:rsidRPr="009E26E9">
        <w:rPr>
          <w:rFonts w:ascii="Times New Roman" w:hAnsi="Times New Roman" w:cs="Times New Roman"/>
          <w:b/>
          <w:sz w:val="24"/>
          <w:szCs w:val="24"/>
        </w:rPr>
        <w:t xml:space="preserve">General Conditions </w:t>
      </w:r>
    </w:p>
    <w:p w:rsidR="00FC6D7C" w:rsidRDefault="00FC6D7C" w:rsidP="00FC6D7C">
      <w:pPr>
        <w:spacing w:line="240" w:lineRule="auto"/>
        <w:jc w:val="both"/>
        <w:rPr>
          <w:rFonts w:ascii="Times New Roman" w:hAnsi="Times New Roman" w:cs="Times New Roman"/>
          <w:sz w:val="24"/>
          <w:szCs w:val="24"/>
        </w:rPr>
      </w:pPr>
      <w:r>
        <w:rPr>
          <w:rFonts w:ascii="Times New Roman" w:hAnsi="Times New Roman" w:cs="Times New Roman"/>
          <w:sz w:val="24"/>
          <w:szCs w:val="24"/>
        </w:rPr>
        <w:t>9.1.3.1</w:t>
      </w:r>
      <w:r>
        <w:rPr>
          <w:rFonts w:ascii="Times New Roman" w:hAnsi="Times New Roman" w:cs="Times New Roman"/>
          <w:sz w:val="24"/>
          <w:szCs w:val="24"/>
        </w:rPr>
        <w:tab/>
        <w:t>The Customer should be provided ABT compliant meters for obtaining the Open Access.</w:t>
      </w:r>
    </w:p>
    <w:p w:rsidR="00FC6D7C" w:rsidRDefault="00FC6D7C" w:rsidP="00FC6D7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9.1.3.2</w:t>
      </w:r>
      <w:r>
        <w:rPr>
          <w:rFonts w:ascii="Times New Roman" w:hAnsi="Times New Roman" w:cs="Times New Roman"/>
          <w:sz w:val="24"/>
          <w:szCs w:val="24"/>
        </w:rPr>
        <w:tab/>
        <w:t>The intending customer should approach concerned Nodal Agency after fulfilling the with following requirement with documentary proof</w:t>
      </w:r>
    </w:p>
    <w:p w:rsidR="00FC6D7C" w:rsidRDefault="00FC6D7C" w:rsidP="00FC6D7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9.1.3.3Provision of ABT compliant meter with test report authenticated by STU, concerned Distribution Licensee and the Customer.</w:t>
      </w:r>
    </w:p>
    <w:p w:rsidR="00FC6D7C" w:rsidRDefault="00FC6D7C" w:rsidP="00FC6D7C">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9.1.3.3.1</w:t>
      </w:r>
      <w:r>
        <w:rPr>
          <w:rFonts w:ascii="Times New Roman" w:hAnsi="Times New Roman" w:cs="Times New Roman"/>
          <w:sz w:val="24"/>
          <w:szCs w:val="24"/>
        </w:rPr>
        <w:tab/>
        <w:t xml:space="preserve">Application fee in </w:t>
      </w:r>
      <w:proofErr w:type="spellStart"/>
      <w:r>
        <w:rPr>
          <w:rFonts w:ascii="Times New Roman" w:hAnsi="Times New Roman" w:cs="Times New Roman"/>
          <w:sz w:val="24"/>
          <w:szCs w:val="24"/>
        </w:rPr>
        <w:t>fovour</w:t>
      </w:r>
      <w:proofErr w:type="spellEnd"/>
      <w:r>
        <w:rPr>
          <w:rFonts w:ascii="Times New Roman" w:hAnsi="Times New Roman" w:cs="Times New Roman"/>
          <w:sz w:val="24"/>
          <w:szCs w:val="24"/>
        </w:rPr>
        <w:t xml:space="preserve"> of concerned Nodal Agency as mentioned in Clause-10(2) of the DERC Regulations dated 03.01.2006.</w:t>
      </w:r>
    </w:p>
    <w:p w:rsidR="00FC6D7C" w:rsidRDefault="00FC6D7C" w:rsidP="00FC6D7C">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9.1.3.3.2</w:t>
      </w:r>
      <w:r>
        <w:rPr>
          <w:rFonts w:ascii="Times New Roman" w:hAnsi="Times New Roman" w:cs="Times New Roman"/>
          <w:sz w:val="24"/>
          <w:szCs w:val="24"/>
        </w:rPr>
        <w:tab/>
        <w:t>Complete connection details along with Single Line Diagram from Point of Injection to Point of Drawal.</w:t>
      </w:r>
    </w:p>
    <w:p w:rsidR="00FC6D7C" w:rsidRDefault="00FC6D7C" w:rsidP="00FC6D7C">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9.1.3.3.3</w:t>
      </w:r>
      <w:r>
        <w:rPr>
          <w:rFonts w:ascii="Times New Roman" w:hAnsi="Times New Roman" w:cs="Times New Roman"/>
          <w:sz w:val="24"/>
          <w:szCs w:val="24"/>
        </w:rPr>
        <w:tab/>
        <w:t>Sanctioned load of consumer with documentary proof of last paid bill of the connected Distribution Licensee.</w:t>
      </w:r>
    </w:p>
    <w:p w:rsidR="00FC6D7C" w:rsidRDefault="00FC6D7C" w:rsidP="00FC6D7C">
      <w:pPr>
        <w:spacing w:line="240" w:lineRule="auto"/>
        <w:jc w:val="both"/>
        <w:rPr>
          <w:rFonts w:ascii="Times New Roman" w:hAnsi="Times New Roman" w:cs="Times New Roman"/>
          <w:sz w:val="24"/>
          <w:szCs w:val="24"/>
        </w:rPr>
      </w:pPr>
      <w:r>
        <w:rPr>
          <w:rFonts w:ascii="Times New Roman" w:hAnsi="Times New Roman" w:cs="Times New Roman"/>
          <w:sz w:val="24"/>
          <w:szCs w:val="24"/>
        </w:rPr>
        <w:t>9.1.3.3.4</w:t>
      </w:r>
      <w:r>
        <w:rPr>
          <w:rFonts w:ascii="Times New Roman" w:hAnsi="Times New Roman" w:cs="Times New Roman"/>
          <w:sz w:val="24"/>
          <w:szCs w:val="24"/>
        </w:rPr>
        <w:tab/>
        <w:t>Unconditional consent from Distribution Company / STU (in case of Generator)</w:t>
      </w:r>
    </w:p>
    <w:p w:rsidR="00FC6D7C" w:rsidRDefault="00FC6D7C" w:rsidP="00FC6D7C">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9.1.3.3.5</w:t>
      </w:r>
      <w:r>
        <w:rPr>
          <w:rFonts w:ascii="Times New Roman" w:hAnsi="Times New Roman" w:cs="Times New Roman"/>
          <w:sz w:val="24"/>
          <w:szCs w:val="24"/>
        </w:rPr>
        <w:tab/>
        <w:t xml:space="preserve">The copy of the Power Purchase Agreement for availing of power indicating point of injection and point of drawal.  </w:t>
      </w:r>
    </w:p>
    <w:p w:rsidR="00FC6D7C" w:rsidRDefault="00FC6D7C" w:rsidP="00FC6D7C">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9.1.3.3.6</w:t>
      </w:r>
      <w:r>
        <w:rPr>
          <w:rFonts w:ascii="Times New Roman" w:hAnsi="Times New Roman" w:cs="Times New Roman"/>
          <w:sz w:val="24"/>
          <w:szCs w:val="24"/>
        </w:rPr>
        <w:tab/>
        <w:t>Undertaking by the Customer indicating clearing of payment dues for Open Access transaction.</w:t>
      </w:r>
    </w:p>
    <w:p w:rsidR="00FC6D7C" w:rsidRDefault="00FC6D7C" w:rsidP="00FC6D7C">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9.1.3.3.7</w:t>
      </w:r>
      <w:r>
        <w:rPr>
          <w:rFonts w:ascii="Times New Roman" w:hAnsi="Times New Roman" w:cs="Times New Roman"/>
          <w:sz w:val="24"/>
          <w:szCs w:val="24"/>
        </w:rPr>
        <w:tab/>
        <w:t>The customer should download the energy meter data and transfer the same to SLDC / Distribution Licensee’s control entire for preparation of Energy Accounts.</w:t>
      </w:r>
    </w:p>
    <w:p w:rsidR="00FC6D7C" w:rsidRPr="000D3E18" w:rsidRDefault="00FC6D7C" w:rsidP="00FC6D7C">
      <w:pPr>
        <w:pStyle w:val="ListParagraph"/>
        <w:numPr>
          <w:ilvl w:val="2"/>
          <w:numId w:val="19"/>
        </w:numPr>
        <w:spacing w:line="240" w:lineRule="auto"/>
        <w:jc w:val="both"/>
        <w:rPr>
          <w:rFonts w:ascii="Times New Roman" w:hAnsi="Times New Roman" w:cs="Times New Roman"/>
          <w:b/>
          <w:sz w:val="24"/>
          <w:szCs w:val="24"/>
        </w:rPr>
      </w:pPr>
      <w:r w:rsidRPr="000D3E18">
        <w:rPr>
          <w:rFonts w:ascii="Times New Roman" w:hAnsi="Times New Roman" w:cs="Times New Roman"/>
          <w:b/>
          <w:sz w:val="24"/>
          <w:szCs w:val="24"/>
        </w:rPr>
        <w:t>Commercial Conditions</w:t>
      </w:r>
    </w:p>
    <w:p w:rsidR="00FC6D7C" w:rsidRPr="001A36A1" w:rsidRDefault="00FC6D7C" w:rsidP="00FC6D7C">
      <w:pPr>
        <w:spacing w:line="240" w:lineRule="auto"/>
        <w:jc w:val="both"/>
        <w:rPr>
          <w:rFonts w:ascii="Times New Roman" w:hAnsi="Times New Roman" w:cs="Times New Roman"/>
          <w:sz w:val="24"/>
          <w:szCs w:val="24"/>
        </w:rPr>
      </w:pPr>
      <w:r>
        <w:rPr>
          <w:rFonts w:ascii="Times New Roman" w:hAnsi="Times New Roman" w:cs="Times New Roman"/>
          <w:sz w:val="24"/>
          <w:szCs w:val="24"/>
        </w:rPr>
        <w:t>9.1.4.1</w:t>
      </w:r>
      <w:r>
        <w:rPr>
          <w:rFonts w:ascii="Times New Roman" w:hAnsi="Times New Roman" w:cs="Times New Roman"/>
          <w:sz w:val="24"/>
          <w:szCs w:val="24"/>
        </w:rPr>
        <w:tab/>
      </w:r>
      <w:r w:rsidRPr="001A36A1">
        <w:rPr>
          <w:rFonts w:ascii="Times New Roman" w:hAnsi="Times New Roman" w:cs="Times New Roman"/>
          <w:sz w:val="24"/>
          <w:szCs w:val="24"/>
        </w:rPr>
        <w:t>Terms of payment</w:t>
      </w:r>
    </w:p>
    <w:p w:rsidR="00FC6D7C" w:rsidRDefault="00FC6D7C" w:rsidP="00FC6D7C">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9.1.4.1.1</w:t>
      </w:r>
      <w:r>
        <w:rPr>
          <w:rFonts w:ascii="Times New Roman" w:hAnsi="Times New Roman" w:cs="Times New Roman"/>
          <w:sz w:val="24"/>
          <w:szCs w:val="24"/>
        </w:rPr>
        <w:tab/>
        <w:t>All payments associated with Open Access shall be made by the Applicant to the concerned Nodal Agency / Agency designated for collection.</w:t>
      </w:r>
    </w:p>
    <w:p w:rsidR="00FC6D7C" w:rsidRDefault="00FC6D7C" w:rsidP="00FC6D7C">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9.1.4.1.2</w:t>
      </w:r>
      <w:r>
        <w:rPr>
          <w:rFonts w:ascii="Times New Roman" w:hAnsi="Times New Roman" w:cs="Times New Roman"/>
          <w:sz w:val="24"/>
          <w:szCs w:val="24"/>
        </w:rPr>
        <w:tab/>
        <w:t>The payment shall be made for each application separately. Applicant shall make following payments to the Nodal Agency within three working days from the date of grant of Open Access</w:t>
      </w:r>
    </w:p>
    <w:p w:rsidR="00FC6D7C" w:rsidRDefault="00FC6D7C" w:rsidP="00FC6D7C">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9.1.4.1.3</w:t>
      </w:r>
      <w:r>
        <w:rPr>
          <w:rFonts w:ascii="Times New Roman" w:hAnsi="Times New Roman" w:cs="Times New Roman"/>
          <w:sz w:val="24"/>
          <w:szCs w:val="24"/>
        </w:rPr>
        <w:tab/>
        <w:t xml:space="preserve">Wheeling Charges to Discoms </w:t>
      </w:r>
      <w:r w:rsidRPr="00F27DC2">
        <w:rPr>
          <w:rFonts w:ascii="Times New Roman" w:hAnsi="Times New Roman" w:cs="Times New Roman"/>
        </w:rPr>
        <w:t xml:space="preserve">in whose area he is located, at the rate fixed in the </w:t>
      </w:r>
      <w:r>
        <w:rPr>
          <w:rFonts w:ascii="Times New Roman" w:hAnsi="Times New Roman" w:cs="Times New Roman"/>
        </w:rPr>
        <w:t>DERC o</w:t>
      </w:r>
      <w:r w:rsidRPr="00F27DC2">
        <w:rPr>
          <w:rFonts w:ascii="Times New Roman" w:hAnsi="Times New Roman" w:cs="Times New Roman"/>
        </w:rPr>
        <w:t>rder</w:t>
      </w:r>
      <w:r>
        <w:rPr>
          <w:rFonts w:ascii="Times New Roman" w:hAnsi="Times New Roman" w:cs="Times New Roman"/>
        </w:rPr>
        <w:t xml:space="preserve"> dated 29.08.2008 for the next month from the date of grant of Open Access.  If it is less than one month, the entire amount has to be paid. </w:t>
      </w:r>
    </w:p>
    <w:p w:rsidR="00FC6D7C" w:rsidRDefault="00FC6D7C" w:rsidP="00FC6D7C">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9.1.4.1.4 </w:t>
      </w:r>
      <w:r>
        <w:rPr>
          <w:rFonts w:ascii="Times New Roman" w:hAnsi="Times New Roman" w:cs="Times New Roman"/>
          <w:sz w:val="24"/>
          <w:szCs w:val="24"/>
        </w:rPr>
        <w:tab/>
        <w:t xml:space="preserve">Cross Subsidy Surcharge- If any charges are fixed to be collected by the concerned Discoms. </w:t>
      </w:r>
    </w:p>
    <w:p w:rsidR="00FC6D7C" w:rsidRDefault="00FC6D7C" w:rsidP="00FC6D7C">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9.1.4.1.5</w:t>
      </w:r>
      <w:r>
        <w:rPr>
          <w:rFonts w:ascii="Times New Roman" w:hAnsi="Times New Roman" w:cs="Times New Roman"/>
          <w:sz w:val="24"/>
          <w:szCs w:val="24"/>
        </w:rPr>
        <w:tab/>
        <w:t xml:space="preserve">Transmission Charges – Payable to STU as per the MYT Regulations for one month and if less than one month entire amount. </w:t>
      </w:r>
    </w:p>
    <w:p w:rsidR="00FC6D7C" w:rsidRDefault="00FC6D7C" w:rsidP="00FC6D7C">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9.1.4.1.6</w:t>
      </w:r>
      <w:r>
        <w:rPr>
          <w:rFonts w:ascii="Times New Roman" w:hAnsi="Times New Roman" w:cs="Times New Roman"/>
          <w:sz w:val="24"/>
          <w:szCs w:val="24"/>
        </w:rPr>
        <w:tab/>
        <w:t>Scheduling &amp; System Operation Charges - @ Rs. 2000/- per day to be paid to SLDC for one.  If less than one month, entire amount to be paid.</w:t>
      </w:r>
    </w:p>
    <w:p w:rsidR="00FC6D7C" w:rsidRDefault="00FC6D7C" w:rsidP="00FC6D7C">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9.1.4.1.7</w:t>
      </w:r>
      <w:r>
        <w:rPr>
          <w:rFonts w:ascii="Times New Roman" w:hAnsi="Times New Roman" w:cs="Times New Roman"/>
          <w:sz w:val="24"/>
          <w:szCs w:val="24"/>
        </w:rPr>
        <w:tab/>
        <w:t xml:space="preserve">Additional </w:t>
      </w:r>
      <w:r w:rsidRPr="000D3E18">
        <w:rPr>
          <w:rFonts w:ascii="Times New Roman" w:hAnsi="Times New Roman" w:cs="Times New Roman"/>
          <w:sz w:val="24"/>
          <w:szCs w:val="24"/>
        </w:rPr>
        <w:t xml:space="preserve">Surcharge – to be decided by DERC on case to case basis on </w:t>
      </w:r>
      <w:proofErr w:type="spellStart"/>
      <w:r w:rsidRPr="000D3E18">
        <w:rPr>
          <w:rFonts w:ascii="Times New Roman" w:hAnsi="Times New Roman" w:cs="Times New Roman"/>
          <w:sz w:val="24"/>
          <w:szCs w:val="24"/>
        </w:rPr>
        <w:t>th</w:t>
      </w:r>
      <w:proofErr w:type="spellEnd"/>
      <w:r w:rsidRPr="000D3E18">
        <w:rPr>
          <w:rFonts w:ascii="Times New Roman" w:hAnsi="Times New Roman" w:cs="Times New Roman"/>
          <w:sz w:val="24"/>
          <w:szCs w:val="24"/>
        </w:rPr>
        <w:t xml:space="preserve"> basis of application filed to be settled directly by concerned Distribution Licensee and the OA Customer</w:t>
      </w:r>
      <w:r>
        <w:rPr>
          <w:rFonts w:ascii="Times New Roman" w:hAnsi="Times New Roman" w:cs="Times New Roman"/>
          <w:sz w:val="24"/>
          <w:szCs w:val="24"/>
        </w:rPr>
        <w:t xml:space="preserve"> </w:t>
      </w:r>
    </w:p>
    <w:p w:rsidR="00FC6D7C" w:rsidRDefault="00FC6D7C" w:rsidP="00FC6D7C">
      <w:pPr>
        <w:pStyle w:val="ListParagraph"/>
        <w:spacing w:line="240" w:lineRule="auto"/>
        <w:ind w:left="840"/>
        <w:jc w:val="both"/>
        <w:rPr>
          <w:rFonts w:ascii="Times New Roman" w:hAnsi="Times New Roman" w:cs="Times New Roman"/>
          <w:sz w:val="24"/>
          <w:szCs w:val="24"/>
        </w:rPr>
      </w:pPr>
    </w:p>
    <w:p w:rsidR="00FC6D7C" w:rsidRPr="000D3E18" w:rsidRDefault="00FC6D7C" w:rsidP="00FC6D7C">
      <w:pPr>
        <w:spacing w:line="240" w:lineRule="auto"/>
        <w:jc w:val="both"/>
        <w:rPr>
          <w:rFonts w:ascii="Times New Roman" w:hAnsi="Times New Roman" w:cs="Times New Roman"/>
          <w:b/>
          <w:sz w:val="24"/>
          <w:szCs w:val="24"/>
        </w:rPr>
      </w:pPr>
      <w:r w:rsidRPr="000D3E18">
        <w:rPr>
          <w:rFonts w:ascii="Times New Roman" w:hAnsi="Times New Roman" w:cs="Times New Roman"/>
          <w:b/>
          <w:sz w:val="24"/>
          <w:szCs w:val="24"/>
        </w:rPr>
        <w:t>9.1.5</w:t>
      </w:r>
      <w:r w:rsidRPr="000D3E18">
        <w:rPr>
          <w:rFonts w:ascii="Times New Roman" w:hAnsi="Times New Roman" w:cs="Times New Roman"/>
          <w:b/>
          <w:sz w:val="24"/>
          <w:szCs w:val="24"/>
        </w:rPr>
        <w:tab/>
        <w:t>UI and Reactive Energy Settlement.</w:t>
      </w:r>
    </w:p>
    <w:p w:rsidR="00FC6D7C" w:rsidRDefault="00FC6D7C" w:rsidP="00FC6D7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9.1.5.1</w:t>
      </w:r>
      <w:r>
        <w:rPr>
          <w:rFonts w:ascii="Times New Roman" w:hAnsi="Times New Roman" w:cs="Times New Roman"/>
          <w:sz w:val="24"/>
          <w:szCs w:val="24"/>
        </w:rPr>
        <w:tab/>
        <w:t>As far as Generators are concerned, SLDC shall prepare the UI Accounts on the basis of the data provided by the concerned Generator. No adjustment of mismatch with reference to regional UI Accounts and State UI Accounts is applicable in this case.</w:t>
      </w:r>
    </w:p>
    <w:p w:rsidR="00FC6D7C" w:rsidRDefault="00FC6D7C" w:rsidP="00FC6D7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9.1.5.2</w:t>
      </w:r>
      <w:r>
        <w:rPr>
          <w:rFonts w:ascii="Times New Roman" w:hAnsi="Times New Roman" w:cs="Times New Roman"/>
          <w:sz w:val="24"/>
          <w:szCs w:val="24"/>
        </w:rPr>
        <w:tab/>
        <w:t xml:space="preserve">If the Open Access Generator / Customer is embedded in the Distribution network, the related UI Account would be prepared by the SLDC and transferred to the concerned Distribution Licensee for settlement.  This is done in view of the fact that the variation of actual drawal / injection by the Open Access customer in the particular area affects the over all drawal / injection of the Distribution Licensee in whose area the customer is situated.   As mentioned in the case of Generators, the no mismatch adjustment of UI Amounts is applicable.  </w:t>
      </w:r>
    </w:p>
    <w:p w:rsidR="00FC6D7C" w:rsidRDefault="00FC6D7C" w:rsidP="00FC6D7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9.1.5.3</w:t>
      </w:r>
      <w:r>
        <w:rPr>
          <w:rFonts w:ascii="Times New Roman" w:hAnsi="Times New Roman" w:cs="Times New Roman"/>
          <w:sz w:val="24"/>
          <w:szCs w:val="24"/>
        </w:rPr>
        <w:tab/>
        <w:t xml:space="preserve">As per the reactive energy charges are concerned, it is not applicable in the case of Generators.  For other customers, SLDC shall intimate the reactive charges as per the IEGC Provisions for settlement directly. </w:t>
      </w:r>
    </w:p>
    <w:p w:rsidR="00FC6D7C" w:rsidRDefault="00FC6D7C" w:rsidP="00FC6D7C">
      <w:pPr>
        <w:spacing w:after="0" w:line="240" w:lineRule="auto"/>
        <w:jc w:val="both"/>
        <w:rPr>
          <w:rFonts w:ascii="Times New Roman" w:hAnsi="Times New Roman" w:cs="Times New Roman"/>
          <w:b/>
          <w:sz w:val="24"/>
          <w:szCs w:val="24"/>
        </w:rPr>
      </w:pPr>
    </w:p>
    <w:p w:rsidR="00FC6D7C" w:rsidRPr="000E717D" w:rsidRDefault="00FC6D7C" w:rsidP="00FC6D7C">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lastRenderedPageBreak/>
        <w:t>9.1.6</w:t>
      </w:r>
      <w:r>
        <w:rPr>
          <w:rFonts w:ascii="Times New Roman" w:hAnsi="Times New Roman" w:cs="Times New Roman"/>
          <w:b/>
          <w:sz w:val="24"/>
          <w:szCs w:val="24"/>
        </w:rPr>
        <w:tab/>
        <w:t xml:space="preserve">Open Access </w:t>
      </w:r>
      <w:r w:rsidRPr="000E717D">
        <w:rPr>
          <w:rFonts w:ascii="Times New Roman" w:hAnsi="Times New Roman" w:cs="Times New Roman"/>
          <w:b/>
          <w:sz w:val="24"/>
          <w:szCs w:val="24"/>
        </w:rPr>
        <w:t>Transaction o</w:t>
      </w:r>
      <w:r w:rsidRPr="000E717D">
        <w:rPr>
          <w:rFonts w:ascii="Times New Roman" w:eastAsia="Times New Roman" w:hAnsi="Times New Roman" w:cs="Times New Roman"/>
          <w:b/>
          <w:sz w:val="24"/>
          <w:szCs w:val="24"/>
        </w:rPr>
        <w:t>f Energy being generated from renewable energy sources</w:t>
      </w:r>
      <w:r>
        <w:rPr>
          <w:rFonts w:ascii="Times New Roman" w:hAnsi="Times New Roman" w:cs="Times New Roman"/>
          <w:b/>
          <w:sz w:val="24"/>
          <w:szCs w:val="24"/>
        </w:rPr>
        <w:t xml:space="preserve"> </w:t>
      </w:r>
    </w:p>
    <w:p w:rsidR="00FC6D7C" w:rsidRPr="0015332D" w:rsidRDefault="00FC6D7C" w:rsidP="00FC6D7C">
      <w:pPr>
        <w:spacing w:after="0" w:line="240" w:lineRule="auto"/>
        <w:jc w:val="both"/>
        <w:rPr>
          <w:rFonts w:ascii="Times New Roman" w:eastAsia="Times New Roman" w:hAnsi="Times New Roman" w:cs="Times New Roman"/>
          <w:sz w:val="24"/>
          <w:szCs w:val="24"/>
        </w:rPr>
      </w:pPr>
    </w:p>
    <w:p w:rsidR="00FC6D7C" w:rsidRPr="00FE2927" w:rsidRDefault="00FC6D7C" w:rsidP="00FC6D7C">
      <w:pPr>
        <w:tabs>
          <w:tab w:val="left" w:pos="8640"/>
        </w:tabs>
        <w:spacing w:after="0" w:line="240" w:lineRule="auto"/>
        <w:ind w:left="720" w:right="389" w:hanging="720"/>
        <w:jc w:val="both"/>
        <w:rPr>
          <w:rFonts w:ascii="Times New Roman" w:hAnsi="Times New Roman" w:cs="Times New Roman"/>
          <w:sz w:val="24"/>
          <w:szCs w:val="24"/>
        </w:rPr>
      </w:pPr>
      <w:r>
        <w:rPr>
          <w:rFonts w:ascii="Times New Roman" w:hAnsi="Times New Roman" w:cs="Times New Roman"/>
          <w:sz w:val="24"/>
          <w:szCs w:val="24"/>
        </w:rPr>
        <w:t xml:space="preserve">9.1.6.1 </w:t>
      </w:r>
      <w:r w:rsidRPr="00FE2927">
        <w:rPr>
          <w:rFonts w:ascii="Times New Roman" w:hAnsi="Times New Roman" w:cs="Times New Roman"/>
          <w:sz w:val="24"/>
          <w:szCs w:val="24"/>
        </w:rPr>
        <w:t>S</w:t>
      </w:r>
      <w:r w:rsidRPr="00FE2927">
        <w:rPr>
          <w:rFonts w:ascii="Times New Roman" w:eastAsia="Times New Roman" w:hAnsi="Times New Roman" w:cs="Times New Roman"/>
          <w:sz w:val="24"/>
          <w:szCs w:val="24"/>
        </w:rPr>
        <w:t xml:space="preserve">cheduling &amp; Energy Accounting of the power to be generated from the Solar Power </w:t>
      </w:r>
      <w:r>
        <w:rPr>
          <w:rFonts w:ascii="Times New Roman" w:eastAsia="Times New Roman" w:hAnsi="Times New Roman" w:cs="Times New Roman"/>
          <w:sz w:val="24"/>
          <w:szCs w:val="24"/>
        </w:rPr>
        <w:t>9</w:t>
      </w:r>
      <w:r w:rsidRPr="00FE2927">
        <w:rPr>
          <w:rFonts w:ascii="Times New Roman" w:eastAsia="Times New Roman" w:hAnsi="Times New Roman" w:cs="Times New Roman"/>
          <w:sz w:val="24"/>
          <w:szCs w:val="24"/>
        </w:rPr>
        <w:t xml:space="preserve">Stations or from any other resources is to be done as per ABT guide lines and frame work of Non-conventional power plants issued by CERC/MNRE. The Clause 86(1) (e) of Electricity Act 2003 also mandates </w:t>
      </w:r>
    </w:p>
    <w:p w:rsidR="00FC6D7C" w:rsidRPr="0015332D" w:rsidRDefault="00FC6D7C" w:rsidP="00FC6D7C">
      <w:pPr>
        <w:tabs>
          <w:tab w:val="left" w:pos="8640"/>
        </w:tabs>
        <w:spacing w:after="0" w:line="240" w:lineRule="auto"/>
        <w:ind w:left="540" w:right="389"/>
        <w:jc w:val="both"/>
        <w:rPr>
          <w:rFonts w:ascii="Times New Roman" w:eastAsia="Times New Roman" w:hAnsi="Times New Roman" w:cs="Times New Roman"/>
          <w:sz w:val="24"/>
          <w:szCs w:val="24"/>
        </w:rPr>
      </w:pPr>
      <w:r w:rsidRPr="0015332D">
        <w:rPr>
          <w:rFonts w:ascii="Times New Roman" w:eastAsia="Times New Roman" w:hAnsi="Times New Roman" w:cs="Times New Roman"/>
          <w:sz w:val="24"/>
          <w:szCs w:val="24"/>
        </w:rPr>
        <w:t>“</w:t>
      </w:r>
    </w:p>
    <w:p w:rsidR="00FC6D7C" w:rsidRPr="0015332D" w:rsidRDefault="00FC6D7C" w:rsidP="00FC6D7C">
      <w:pPr>
        <w:tabs>
          <w:tab w:val="left" w:pos="8640"/>
        </w:tabs>
        <w:autoSpaceDE w:val="0"/>
        <w:autoSpaceDN w:val="0"/>
        <w:adjustRightInd w:val="0"/>
        <w:spacing w:after="0" w:line="240" w:lineRule="auto"/>
        <w:ind w:left="540" w:right="389"/>
        <w:jc w:val="both"/>
        <w:rPr>
          <w:rFonts w:ascii="Times New Roman" w:eastAsia="Times New Roman" w:hAnsi="Times New Roman" w:cs="Times New Roman"/>
          <w:i/>
          <w:sz w:val="24"/>
          <w:szCs w:val="24"/>
        </w:rPr>
      </w:pPr>
      <w:r w:rsidRPr="0015332D">
        <w:rPr>
          <w:rFonts w:ascii="Times New Roman" w:eastAsia="Times New Roman" w:hAnsi="Times New Roman" w:cs="Times New Roman"/>
          <w:i/>
          <w:sz w:val="24"/>
          <w:szCs w:val="24"/>
        </w:rPr>
        <w:t>(e) promote co-generation and generation of electricity from renewable sources of energy by providing suitable measures for connectivity with the grid and sale of electricity to any person, and also specify, for purchase of electricity from such sources, a percentage of the total consumption of electricity in the area of a distribution licensee;”</w:t>
      </w:r>
    </w:p>
    <w:p w:rsidR="00FC6D7C" w:rsidRDefault="00FC6D7C" w:rsidP="00FC6D7C">
      <w:pPr>
        <w:tabs>
          <w:tab w:val="left" w:pos="8640"/>
        </w:tabs>
        <w:spacing w:after="0" w:line="240" w:lineRule="auto"/>
        <w:ind w:right="389"/>
        <w:jc w:val="both"/>
        <w:rPr>
          <w:rFonts w:ascii="Times New Roman" w:eastAsia="Times New Roman" w:hAnsi="Times New Roman" w:cs="Times New Roman"/>
          <w:i/>
          <w:sz w:val="24"/>
          <w:szCs w:val="24"/>
        </w:rPr>
      </w:pPr>
    </w:p>
    <w:p w:rsidR="00FC6D7C" w:rsidRDefault="00FC6D7C" w:rsidP="00FC6D7C">
      <w:pPr>
        <w:tabs>
          <w:tab w:val="left" w:pos="8640"/>
        </w:tabs>
        <w:spacing w:after="0" w:line="240" w:lineRule="auto"/>
        <w:ind w:right="3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9.1.6.2  </w:t>
      </w:r>
      <w:r w:rsidRPr="000E717D">
        <w:rPr>
          <w:rFonts w:ascii="Times New Roman" w:eastAsia="Times New Roman" w:hAnsi="Times New Roman" w:cs="Times New Roman"/>
          <w:sz w:val="24"/>
          <w:szCs w:val="24"/>
        </w:rPr>
        <w:t xml:space="preserve">DERC has advised the Distribution Licensees to have </w:t>
      </w:r>
      <w:proofErr w:type="spellStart"/>
      <w:r w:rsidRPr="000E717D">
        <w:rPr>
          <w:rFonts w:ascii="Times New Roman" w:eastAsia="Times New Roman" w:hAnsi="Times New Roman" w:cs="Times New Roman"/>
          <w:sz w:val="24"/>
          <w:szCs w:val="24"/>
        </w:rPr>
        <w:t>atleast</w:t>
      </w:r>
      <w:proofErr w:type="spellEnd"/>
      <w:r w:rsidRPr="000E717D">
        <w:rPr>
          <w:rFonts w:ascii="Times New Roman" w:eastAsia="Times New Roman" w:hAnsi="Times New Roman" w:cs="Times New Roman"/>
          <w:sz w:val="24"/>
          <w:szCs w:val="24"/>
        </w:rPr>
        <w:t xml:space="preserve"> 1% RPO (Renewal Power </w:t>
      </w:r>
    </w:p>
    <w:p w:rsidR="00FC6D7C" w:rsidRPr="000E717D" w:rsidRDefault="00FC6D7C" w:rsidP="00FC6D7C">
      <w:pPr>
        <w:tabs>
          <w:tab w:val="left" w:pos="8640"/>
        </w:tabs>
        <w:spacing w:after="0" w:line="240" w:lineRule="auto"/>
        <w:ind w:left="810" w:right="389"/>
        <w:jc w:val="both"/>
        <w:rPr>
          <w:rFonts w:ascii="Times New Roman" w:eastAsia="Times New Roman" w:hAnsi="Times New Roman" w:cs="Times New Roman"/>
          <w:sz w:val="24"/>
          <w:szCs w:val="24"/>
        </w:rPr>
      </w:pPr>
      <w:r w:rsidRPr="000E717D">
        <w:rPr>
          <w:rFonts w:ascii="Times New Roman" w:eastAsia="Times New Roman" w:hAnsi="Times New Roman" w:cs="Times New Roman"/>
          <w:sz w:val="24"/>
          <w:szCs w:val="24"/>
        </w:rPr>
        <w:t>Obligation) in line with the above statutory provision of the Act.  As such, the promotion of the availability of such sources should be done.   Keeping in view, following procedure are adopted :-</w:t>
      </w:r>
    </w:p>
    <w:p w:rsidR="00FC6D7C" w:rsidRPr="0015332D" w:rsidRDefault="00FC6D7C" w:rsidP="00FC6D7C">
      <w:pPr>
        <w:tabs>
          <w:tab w:val="left" w:pos="8640"/>
        </w:tabs>
        <w:spacing w:after="0" w:line="240" w:lineRule="auto"/>
        <w:ind w:left="540" w:right="389"/>
        <w:jc w:val="both"/>
        <w:rPr>
          <w:rFonts w:ascii="Times New Roman" w:eastAsia="Times New Roman" w:hAnsi="Times New Roman" w:cs="Times New Roman"/>
          <w:sz w:val="24"/>
          <w:szCs w:val="24"/>
        </w:rPr>
      </w:pPr>
    </w:p>
    <w:p w:rsidR="00FC6D7C" w:rsidRDefault="00FC6D7C" w:rsidP="00FC6D7C">
      <w:pPr>
        <w:pStyle w:val="ListParagraph"/>
        <w:numPr>
          <w:ilvl w:val="4"/>
          <w:numId w:val="23"/>
        </w:numPr>
        <w:tabs>
          <w:tab w:val="left" w:pos="1080"/>
          <w:tab w:val="left" w:pos="8640"/>
        </w:tabs>
        <w:spacing w:after="0" w:line="240" w:lineRule="auto"/>
        <w:ind w:right="389"/>
        <w:jc w:val="both"/>
        <w:rPr>
          <w:rFonts w:ascii="Times New Roman" w:eastAsia="Times New Roman" w:hAnsi="Times New Roman" w:cs="Times New Roman"/>
          <w:sz w:val="24"/>
          <w:szCs w:val="24"/>
        </w:rPr>
      </w:pPr>
      <w:r w:rsidRPr="000E717D">
        <w:rPr>
          <w:rFonts w:ascii="Times New Roman" w:eastAsia="Times New Roman" w:hAnsi="Times New Roman" w:cs="Times New Roman"/>
          <w:sz w:val="24"/>
          <w:szCs w:val="24"/>
        </w:rPr>
        <w:t>In case, non conventional energy sources installed by a distribution utility in other distribution utility’s area, the energy made available in 15 minutes time block would be adjusted as energy availability from the sources to the distribution licensees.  The same quantum of energy would be added to the energy from the distribution licensee in whose area, the plants have installed to arrive the drawal of the utility from the Grid.  These adjustments would be done on post facto basis.</w:t>
      </w:r>
    </w:p>
    <w:p w:rsidR="00FC6D7C" w:rsidRDefault="00FC6D7C" w:rsidP="00FC6D7C">
      <w:pPr>
        <w:pStyle w:val="ListParagraph"/>
        <w:numPr>
          <w:ilvl w:val="4"/>
          <w:numId w:val="23"/>
        </w:numPr>
        <w:tabs>
          <w:tab w:val="left" w:pos="1080"/>
          <w:tab w:val="left" w:pos="8640"/>
        </w:tabs>
        <w:spacing w:after="0" w:line="240" w:lineRule="auto"/>
        <w:ind w:right="3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w:t>
      </w:r>
      <w:r w:rsidRPr="0015332D">
        <w:rPr>
          <w:rFonts w:ascii="Times New Roman" w:eastAsia="Times New Roman" w:hAnsi="Times New Roman" w:cs="Times New Roman"/>
          <w:sz w:val="24"/>
          <w:szCs w:val="24"/>
        </w:rPr>
        <w:t xml:space="preserve">the non conventional sources are installed by the distribution utility in its </w:t>
      </w:r>
      <w:r>
        <w:rPr>
          <w:rFonts w:ascii="Times New Roman" w:eastAsia="Times New Roman" w:hAnsi="Times New Roman" w:cs="Times New Roman"/>
          <w:sz w:val="24"/>
          <w:szCs w:val="24"/>
        </w:rPr>
        <w:t xml:space="preserve">     </w:t>
      </w:r>
      <w:r w:rsidRPr="0015332D">
        <w:rPr>
          <w:rFonts w:ascii="Times New Roman" w:eastAsia="Times New Roman" w:hAnsi="Times New Roman" w:cs="Times New Roman"/>
          <w:sz w:val="24"/>
          <w:szCs w:val="24"/>
        </w:rPr>
        <w:t>own area, no adjustment would be done.  However, SLDC shall indicate the availability of power from such sources in its monthly accounts once the UI accounts for the entire month are issued</w:t>
      </w:r>
    </w:p>
    <w:p w:rsidR="00FC6D7C" w:rsidRDefault="00FC6D7C" w:rsidP="00FC6D7C">
      <w:pPr>
        <w:pStyle w:val="ListParagraph"/>
        <w:numPr>
          <w:ilvl w:val="4"/>
          <w:numId w:val="23"/>
        </w:numPr>
        <w:tabs>
          <w:tab w:val="left" w:pos="1080"/>
          <w:tab w:val="left" w:pos="8640"/>
        </w:tabs>
        <w:spacing w:after="0" w:line="240" w:lineRule="auto"/>
        <w:ind w:right="3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ABT </w:t>
      </w:r>
      <w:r w:rsidRPr="00FE2927">
        <w:rPr>
          <w:rFonts w:ascii="Times New Roman" w:eastAsia="Times New Roman" w:hAnsi="Times New Roman" w:cs="Times New Roman"/>
          <w:sz w:val="24"/>
          <w:szCs w:val="24"/>
        </w:rPr>
        <w:t>Meters at generation points will be installed by the Distribution utility, installing the Renewable energy sources. The meters shall be jointly tested and sealed by DTL and the utility</w:t>
      </w:r>
      <w:r>
        <w:rPr>
          <w:rFonts w:ascii="Times New Roman" w:eastAsia="Times New Roman" w:hAnsi="Times New Roman" w:cs="Times New Roman"/>
          <w:sz w:val="24"/>
          <w:szCs w:val="24"/>
        </w:rPr>
        <w:t>.</w:t>
      </w:r>
    </w:p>
    <w:p w:rsidR="00FC6D7C" w:rsidRDefault="00FC6D7C" w:rsidP="00FC6D7C">
      <w:pPr>
        <w:pStyle w:val="ListParagraph"/>
        <w:numPr>
          <w:ilvl w:val="4"/>
          <w:numId w:val="23"/>
        </w:numPr>
        <w:tabs>
          <w:tab w:val="left" w:pos="1080"/>
          <w:tab w:val="left" w:pos="8640"/>
        </w:tabs>
        <w:spacing w:after="0" w:line="240" w:lineRule="auto"/>
        <w:ind w:right="3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concerned utility shall </w:t>
      </w:r>
      <w:r w:rsidRPr="0015332D">
        <w:rPr>
          <w:rFonts w:ascii="Times New Roman" w:eastAsia="Times New Roman" w:hAnsi="Times New Roman" w:cs="Times New Roman"/>
          <w:sz w:val="24"/>
          <w:szCs w:val="24"/>
        </w:rPr>
        <w:t>download the data from these meters weekly as being done for all other boundary meters and downloaded data will be provided to SLDC</w:t>
      </w:r>
      <w:r>
        <w:rPr>
          <w:rFonts w:ascii="Times New Roman" w:eastAsia="Times New Roman" w:hAnsi="Times New Roman" w:cs="Times New Roman"/>
          <w:sz w:val="24"/>
          <w:szCs w:val="24"/>
        </w:rPr>
        <w:t>.</w:t>
      </w:r>
    </w:p>
    <w:p w:rsidR="00FC6D7C" w:rsidRDefault="00FC6D7C" w:rsidP="00FC6D7C">
      <w:pPr>
        <w:pStyle w:val="ListParagraph"/>
        <w:numPr>
          <w:ilvl w:val="4"/>
          <w:numId w:val="23"/>
        </w:numPr>
        <w:tabs>
          <w:tab w:val="left" w:pos="1080"/>
          <w:tab w:val="left" w:pos="8640"/>
        </w:tabs>
        <w:spacing w:after="0" w:line="240" w:lineRule="auto"/>
        <w:ind w:right="3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Provision of CERC Regulations in case of Renewable sources would be dealt.</w:t>
      </w:r>
    </w:p>
    <w:p w:rsidR="00FC6D7C" w:rsidRPr="000E717D" w:rsidRDefault="00FC6D7C" w:rsidP="00FC6D7C">
      <w:pPr>
        <w:pStyle w:val="ListParagraph"/>
        <w:numPr>
          <w:ilvl w:val="4"/>
          <w:numId w:val="23"/>
        </w:numPr>
        <w:tabs>
          <w:tab w:val="left" w:pos="1080"/>
          <w:tab w:val="left" w:pos="8640"/>
        </w:tabs>
        <w:spacing w:after="0" w:line="240" w:lineRule="auto"/>
        <w:ind w:right="3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Pr="0015332D">
        <w:rPr>
          <w:rFonts w:ascii="Times New Roman" w:eastAsia="Times New Roman" w:hAnsi="Times New Roman" w:cs="Times New Roman"/>
          <w:sz w:val="24"/>
          <w:szCs w:val="24"/>
        </w:rPr>
        <w:t>transmission losses or transmission charges will be applicable and actual ex-bus generation will be considere</w:t>
      </w:r>
      <w:r>
        <w:rPr>
          <w:rFonts w:ascii="Times New Roman" w:eastAsia="Times New Roman" w:hAnsi="Times New Roman" w:cs="Times New Roman"/>
          <w:sz w:val="24"/>
          <w:szCs w:val="24"/>
        </w:rPr>
        <w:t>d as schedule and actual energy after it enters into Delhi periphery</w:t>
      </w:r>
    </w:p>
    <w:p w:rsidR="00FC6D7C" w:rsidRPr="000E717D" w:rsidRDefault="00FC6D7C" w:rsidP="00FC6D7C">
      <w:pPr>
        <w:spacing w:after="0" w:line="240" w:lineRule="auto"/>
        <w:jc w:val="both"/>
        <w:rPr>
          <w:rFonts w:ascii="Times New Roman" w:eastAsia="Times New Roman" w:hAnsi="Times New Roman" w:cs="Times New Roman"/>
          <w:sz w:val="24"/>
          <w:szCs w:val="24"/>
        </w:rPr>
      </w:pPr>
      <w:r w:rsidRPr="000E717D">
        <w:rPr>
          <w:rFonts w:ascii="Times New Roman" w:eastAsia="Times New Roman" w:hAnsi="Times New Roman" w:cs="Times New Roman"/>
          <w:sz w:val="24"/>
          <w:szCs w:val="24"/>
        </w:rPr>
        <w:t xml:space="preserve">  </w:t>
      </w:r>
    </w:p>
    <w:p w:rsidR="00FC6D7C" w:rsidRPr="00FE2927" w:rsidRDefault="00FC6D7C" w:rsidP="00FC6D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sidRPr="00FE2927">
        <w:rPr>
          <w:rFonts w:ascii="Times New Roman" w:hAnsi="Times New Roman" w:cs="Times New Roman"/>
          <w:b/>
          <w:sz w:val="24"/>
          <w:szCs w:val="24"/>
        </w:rPr>
        <w:t xml:space="preserve">Withdrawal of the Open Access approval </w:t>
      </w:r>
    </w:p>
    <w:p w:rsidR="00FC6D7C" w:rsidRDefault="00FC6D7C" w:rsidP="00FC6D7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If the Open Access Customer intends to withdraw, he has to forgo the open access charges on the original Reserved Capacity till the time such capacity is allocated to some other customer (refer remarks 11(1) ) of the Regulation.  The Nodal Agency needs to be approached by the customer.  The intimation would be given to the concerned Distribution Licensee also by the Applicant. </w:t>
      </w:r>
    </w:p>
    <w:p w:rsidR="00FC6D7C" w:rsidRDefault="00FC6D7C" w:rsidP="00FC6D7C">
      <w:pPr>
        <w:spacing w:after="0" w:line="240" w:lineRule="auto"/>
        <w:ind w:left="360"/>
        <w:jc w:val="both"/>
        <w:rPr>
          <w:rFonts w:ascii="Times New Roman" w:hAnsi="Times New Roman" w:cs="Times New Roman"/>
          <w:sz w:val="24"/>
          <w:szCs w:val="24"/>
        </w:rPr>
      </w:pPr>
    </w:p>
    <w:p w:rsidR="00FC6D7C" w:rsidRDefault="00FC6D7C" w:rsidP="00FC6D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Payment Security Mechanism</w:t>
      </w:r>
    </w:p>
    <w:p w:rsidR="00FC6D7C" w:rsidRDefault="00FC6D7C" w:rsidP="00FC6D7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`Payment Security Mechanism’ specified hereunder is intended to ensue recovery of applicable payments in case of a payment default and not as a mechanism for </w:t>
      </w:r>
      <w:r>
        <w:rPr>
          <w:rFonts w:ascii="Times New Roman" w:hAnsi="Times New Roman" w:cs="Times New Roman"/>
          <w:sz w:val="24"/>
          <w:szCs w:val="24"/>
        </w:rPr>
        <w:lastRenderedPageBreak/>
        <w:t>regular payment.  The Letter of Credit or Bank Guarantee provides security against payment defaults in respect of `Monthly Payment’ to be normally made through bank draft / electronic transfer / cheque.</w:t>
      </w:r>
    </w:p>
    <w:p w:rsidR="00FC6D7C" w:rsidRDefault="00FC6D7C" w:rsidP="00FC6D7C">
      <w:pPr>
        <w:spacing w:after="0" w:line="240" w:lineRule="auto"/>
        <w:ind w:left="360"/>
        <w:jc w:val="both"/>
        <w:rPr>
          <w:rFonts w:ascii="Times New Roman" w:hAnsi="Times New Roman" w:cs="Times New Roman"/>
          <w:sz w:val="24"/>
          <w:szCs w:val="24"/>
        </w:rPr>
      </w:pPr>
    </w:p>
    <w:p w:rsidR="00FC6D7C" w:rsidRPr="00FE2927" w:rsidRDefault="00FC6D7C" w:rsidP="00FC6D7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sidRPr="00FE2927">
        <w:rPr>
          <w:rFonts w:ascii="Times New Roman" w:hAnsi="Times New Roman" w:cs="Times New Roman"/>
          <w:sz w:val="24"/>
          <w:szCs w:val="24"/>
        </w:rPr>
        <w:t xml:space="preserve">When duration of access granted exceeds three months, the user shall either open a irrevocable revolving Letter of Credit (LC), or </w:t>
      </w:r>
      <w:r>
        <w:rPr>
          <w:rFonts w:ascii="Times New Roman" w:hAnsi="Times New Roman" w:cs="Times New Roman"/>
          <w:sz w:val="24"/>
          <w:szCs w:val="24"/>
        </w:rPr>
        <w:t xml:space="preserve">provide the Bank Guarantee (in the embedded format) </w:t>
      </w:r>
      <w:r w:rsidRPr="00FE2927">
        <w:rPr>
          <w:rFonts w:ascii="Times New Roman" w:hAnsi="Times New Roman" w:cs="Times New Roman"/>
          <w:sz w:val="24"/>
          <w:szCs w:val="24"/>
        </w:rPr>
        <w:t>SLDC for an amount equivalent to three months average bill including all charges payable by him for grant of open access.</w:t>
      </w:r>
    </w:p>
    <w:p w:rsidR="00FC6D7C" w:rsidRDefault="00FC6D7C" w:rsidP="00FC6D7C">
      <w:pPr>
        <w:spacing w:after="0" w:line="240" w:lineRule="auto"/>
        <w:jc w:val="both"/>
        <w:rPr>
          <w:rFonts w:ascii="Times New Roman" w:hAnsi="Times New Roman" w:cs="Times New Roman"/>
          <w:sz w:val="24"/>
          <w:szCs w:val="24"/>
        </w:rPr>
      </w:pPr>
    </w:p>
    <w:p w:rsidR="00FC6D7C" w:rsidRPr="000E717D" w:rsidRDefault="00FC6D7C" w:rsidP="00FC6D7C">
      <w:pPr>
        <w:pStyle w:val="ListParagraph"/>
        <w:numPr>
          <w:ilvl w:val="1"/>
          <w:numId w:val="24"/>
        </w:numPr>
        <w:spacing w:after="0" w:line="240" w:lineRule="auto"/>
        <w:jc w:val="both"/>
        <w:rPr>
          <w:rFonts w:ascii="Times New Roman" w:hAnsi="Times New Roman" w:cs="Times New Roman"/>
          <w:sz w:val="24"/>
          <w:szCs w:val="24"/>
        </w:rPr>
      </w:pPr>
      <w:r w:rsidRPr="000E717D">
        <w:rPr>
          <w:rFonts w:ascii="Times New Roman" w:hAnsi="Times New Roman" w:cs="Times New Roman"/>
          <w:sz w:val="24"/>
          <w:szCs w:val="24"/>
        </w:rPr>
        <w:t xml:space="preserve"> </w:t>
      </w:r>
      <w:r w:rsidRPr="000E717D">
        <w:rPr>
          <w:rFonts w:ascii="Times New Roman" w:hAnsi="Times New Roman" w:cs="Times New Roman"/>
          <w:sz w:val="24"/>
          <w:szCs w:val="24"/>
        </w:rPr>
        <w:tab/>
        <w:t xml:space="preserve">LC </w:t>
      </w:r>
      <w:r>
        <w:rPr>
          <w:rFonts w:ascii="Times New Roman" w:hAnsi="Times New Roman" w:cs="Times New Roman"/>
          <w:sz w:val="24"/>
          <w:szCs w:val="24"/>
        </w:rPr>
        <w:t xml:space="preserve">or Bank Guarantee </w:t>
      </w:r>
      <w:r w:rsidRPr="000E717D">
        <w:rPr>
          <w:rFonts w:ascii="Times New Roman" w:hAnsi="Times New Roman" w:cs="Times New Roman"/>
          <w:sz w:val="24"/>
          <w:szCs w:val="24"/>
        </w:rPr>
        <w:t>shall be opened in a Bank mutually agreed between user and SLDC</w:t>
      </w:r>
    </w:p>
    <w:p w:rsidR="00FC6D7C" w:rsidRPr="00B367AB" w:rsidRDefault="00FC6D7C" w:rsidP="00FC6D7C">
      <w:pPr>
        <w:pStyle w:val="ListParagraph"/>
        <w:spacing w:line="240" w:lineRule="auto"/>
        <w:rPr>
          <w:rFonts w:ascii="Times New Roman" w:hAnsi="Times New Roman" w:cs="Times New Roman"/>
          <w:sz w:val="24"/>
          <w:szCs w:val="24"/>
        </w:rPr>
      </w:pPr>
    </w:p>
    <w:p w:rsidR="00FC6D7C" w:rsidRPr="000E717D" w:rsidRDefault="00FC6D7C" w:rsidP="00FC6D7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11.3</w:t>
      </w:r>
      <w:r w:rsidRPr="000E717D">
        <w:rPr>
          <w:rFonts w:ascii="Times New Roman" w:hAnsi="Times New Roman" w:cs="Times New Roman"/>
          <w:sz w:val="24"/>
          <w:szCs w:val="24"/>
        </w:rPr>
        <w:t xml:space="preserve">  </w:t>
      </w:r>
      <w:r w:rsidRPr="000E717D">
        <w:rPr>
          <w:rFonts w:ascii="Times New Roman" w:hAnsi="Times New Roman" w:cs="Times New Roman"/>
          <w:sz w:val="24"/>
          <w:szCs w:val="24"/>
        </w:rPr>
        <w:tab/>
        <w:t xml:space="preserve">LC </w:t>
      </w:r>
      <w:r>
        <w:rPr>
          <w:rFonts w:ascii="Times New Roman" w:hAnsi="Times New Roman" w:cs="Times New Roman"/>
          <w:sz w:val="24"/>
          <w:szCs w:val="24"/>
        </w:rPr>
        <w:t>or Bank Guarantee</w:t>
      </w:r>
      <w:r w:rsidRPr="000E717D">
        <w:rPr>
          <w:rFonts w:ascii="Times New Roman" w:hAnsi="Times New Roman" w:cs="Times New Roman"/>
          <w:sz w:val="24"/>
          <w:szCs w:val="24"/>
        </w:rPr>
        <w:t xml:space="preserve"> shall be opened within seven (7) days of commencement of open access transaction.</w:t>
      </w:r>
    </w:p>
    <w:p w:rsidR="00FC6D7C" w:rsidRDefault="00FC6D7C" w:rsidP="00FC6D7C">
      <w:pPr>
        <w:spacing w:line="240" w:lineRule="auto"/>
        <w:rPr>
          <w:rFonts w:ascii="Times New Roman" w:hAnsi="Times New Roman" w:cs="Times New Roman"/>
          <w:sz w:val="24"/>
          <w:szCs w:val="24"/>
        </w:rPr>
      </w:pPr>
    </w:p>
    <w:p w:rsidR="00FC6D7C" w:rsidRPr="000E717D" w:rsidRDefault="00FC6D7C" w:rsidP="00FC6D7C">
      <w:pPr>
        <w:spacing w:line="240" w:lineRule="auto"/>
        <w:rPr>
          <w:rFonts w:ascii="Times New Roman" w:hAnsi="Times New Roman" w:cs="Times New Roman"/>
          <w:sz w:val="24"/>
          <w:szCs w:val="24"/>
        </w:rPr>
      </w:pPr>
      <w:r>
        <w:rPr>
          <w:rFonts w:ascii="Times New Roman" w:hAnsi="Times New Roman" w:cs="Times New Roman"/>
          <w:sz w:val="24"/>
          <w:szCs w:val="24"/>
        </w:rPr>
        <w:t>11.4</w:t>
      </w:r>
      <w:r w:rsidRPr="000E717D">
        <w:rPr>
          <w:rFonts w:ascii="Times New Roman" w:hAnsi="Times New Roman" w:cs="Times New Roman"/>
          <w:sz w:val="24"/>
          <w:szCs w:val="24"/>
        </w:rPr>
        <w:t xml:space="preserve">  </w:t>
      </w:r>
      <w:r w:rsidRPr="000E717D">
        <w:rPr>
          <w:rFonts w:ascii="Times New Roman" w:hAnsi="Times New Roman" w:cs="Times New Roman"/>
          <w:sz w:val="24"/>
          <w:szCs w:val="24"/>
        </w:rPr>
        <w:tab/>
        <w:t xml:space="preserve">LC </w:t>
      </w:r>
      <w:r>
        <w:rPr>
          <w:rFonts w:ascii="Times New Roman" w:hAnsi="Times New Roman" w:cs="Times New Roman"/>
          <w:sz w:val="24"/>
          <w:szCs w:val="24"/>
        </w:rPr>
        <w:t>or Bank Guarantee</w:t>
      </w:r>
      <w:r w:rsidRPr="000E717D">
        <w:rPr>
          <w:rFonts w:ascii="Times New Roman" w:hAnsi="Times New Roman" w:cs="Times New Roman"/>
          <w:sz w:val="24"/>
          <w:szCs w:val="24"/>
        </w:rPr>
        <w:t xml:space="preserve"> shall be valid for entire duration of the transaction </w:t>
      </w:r>
    </w:p>
    <w:p w:rsidR="00FC6D7C" w:rsidRPr="00B367AB" w:rsidRDefault="00FC6D7C" w:rsidP="00FC6D7C">
      <w:pPr>
        <w:pStyle w:val="ListParagraph"/>
        <w:spacing w:line="240" w:lineRule="auto"/>
        <w:rPr>
          <w:rFonts w:ascii="Times New Roman" w:hAnsi="Times New Roman" w:cs="Times New Roman"/>
          <w:sz w:val="24"/>
          <w:szCs w:val="24"/>
        </w:rPr>
      </w:pPr>
    </w:p>
    <w:p w:rsidR="00FC6D7C" w:rsidRPr="00FE2927" w:rsidRDefault="00FC6D7C" w:rsidP="00FC6D7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11.5  </w:t>
      </w:r>
      <w:r>
        <w:rPr>
          <w:rFonts w:ascii="Times New Roman" w:hAnsi="Times New Roman" w:cs="Times New Roman"/>
          <w:sz w:val="24"/>
          <w:szCs w:val="24"/>
        </w:rPr>
        <w:tab/>
      </w:r>
      <w:r w:rsidRPr="00FE2927">
        <w:rPr>
          <w:rFonts w:ascii="Times New Roman" w:hAnsi="Times New Roman" w:cs="Times New Roman"/>
          <w:sz w:val="24"/>
          <w:szCs w:val="24"/>
        </w:rPr>
        <w:t xml:space="preserve">LC </w:t>
      </w:r>
      <w:r>
        <w:rPr>
          <w:rFonts w:ascii="Times New Roman" w:hAnsi="Times New Roman" w:cs="Times New Roman"/>
          <w:sz w:val="24"/>
          <w:szCs w:val="24"/>
        </w:rPr>
        <w:t>or Bank Guarantee</w:t>
      </w:r>
      <w:r w:rsidRPr="00FE2927">
        <w:rPr>
          <w:rFonts w:ascii="Times New Roman" w:hAnsi="Times New Roman" w:cs="Times New Roman"/>
          <w:sz w:val="24"/>
          <w:szCs w:val="24"/>
        </w:rPr>
        <w:t xml:space="preserve"> shall be negotiated by the Nodal Agency on the basis of the `Schedule of Payment’ enclosed with the approval as and when the user fails to remit monthly payment in full by its due date.</w:t>
      </w:r>
    </w:p>
    <w:p w:rsidR="00FC6D7C" w:rsidRPr="00B367AB" w:rsidRDefault="00FC6D7C" w:rsidP="00FC6D7C">
      <w:pPr>
        <w:pStyle w:val="ListParagraph"/>
        <w:spacing w:line="240" w:lineRule="auto"/>
        <w:rPr>
          <w:rFonts w:ascii="Times New Roman" w:hAnsi="Times New Roman" w:cs="Times New Roman"/>
          <w:sz w:val="24"/>
          <w:szCs w:val="24"/>
        </w:rPr>
      </w:pPr>
    </w:p>
    <w:p w:rsidR="00FC6D7C" w:rsidRDefault="00FC6D7C" w:rsidP="00FC6D7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11.6</w:t>
      </w:r>
      <w:r w:rsidRPr="00CD0FFE">
        <w:rPr>
          <w:rFonts w:ascii="Times New Roman" w:hAnsi="Times New Roman" w:cs="Times New Roman"/>
          <w:sz w:val="24"/>
          <w:szCs w:val="24"/>
        </w:rPr>
        <w:t xml:space="preserve">   </w:t>
      </w:r>
      <w:r w:rsidRPr="00CD0FFE">
        <w:rPr>
          <w:rFonts w:ascii="Times New Roman" w:hAnsi="Times New Roman" w:cs="Times New Roman"/>
          <w:sz w:val="24"/>
          <w:szCs w:val="24"/>
        </w:rPr>
        <w:tab/>
        <w:t xml:space="preserve">In case LC </w:t>
      </w:r>
      <w:r>
        <w:rPr>
          <w:rFonts w:ascii="Times New Roman" w:hAnsi="Times New Roman" w:cs="Times New Roman"/>
          <w:sz w:val="24"/>
          <w:szCs w:val="24"/>
        </w:rPr>
        <w:t xml:space="preserve">or Bank Guarantee </w:t>
      </w:r>
      <w:r w:rsidRPr="00CD0FFE">
        <w:rPr>
          <w:rFonts w:ascii="Times New Roman" w:hAnsi="Times New Roman" w:cs="Times New Roman"/>
          <w:sz w:val="24"/>
          <w:szCs w:val="24"/>
        </w:rPr>
        <w:t>is not timely negotiated, the responsibility lies with the user and the same shall be treated as `payment default’</w:t>
      </w:r>
    </w:p>
    <w:p w:rsidR="00FC6D7C" w:rsidRDefault="00FC6D7C" w:rsidP="00FC6D7C">
      <w:pPr>
        <w:spacing w:after="0" w:line="240" w:lineRule="auto"/>
        <w:ind w:left="720" w:hanging="720"/>
        <w:jc w:val="both"/>
        <w:rPr>
          <w:rFonts w:ascii="Times New Roman" w:hAnsi="Times New Roman" w:cs="Times New Roman"/>
          <w:sz w:val="24"/>
          <w:szCs w:val="24"/>
        </w:rPr>
      </w:pPr>
    </w:p>
    <w:p w:rsidR="00FC6D7C" w:rsidRPr="000E717D" w:rsidRDefault="00FC6D7C" w:rsidP="00FC6D7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rPr>
        <w:tab/>
      </w:r>
      <w:r w:rsidRPr="000E717D">
        <w:rPr>
          <w:rFonts w:ascii="Times New Roman" w:hAnsi="Times New Roman" w:cs="Times New Roman"/>
          <w:sz w:val="24"/>
          <w:szCs w:val="24"/>
        </w:rPr>
        <w:t xml:space="preserve">Terms of LC </w:t>
      </w:r>
      <w:r>
        <w:rPr>
          <w:rFonts w:ascii="Times New Roman" w:hAnsi="Times New Roman" w:cs="Times New Roman"/>
          <w:sz w:val="24"/>
          <w:szCs w:val="24"/>
        </w:rPr>
        <w:t>(if it is agreed in place of Bank Guarantee) would be as per the mutually agreed format.</w:t>
      </w:r>
    </w:p>
    <w:p w:rsidR="00FC6D7C" w:rsidRDefault="00FC6D7C" w:rsidP="00FC6D7C">
      <w:pPr>
        <w:spacing w:after="0" w:line="240" w:lineRule="auto"/>
        <w:jc w:val="both"/>
        <w:rPr>
          <w:rFonts w:ascii="Times New Roman" w:hAnsi="Times New Roman" w:cs="Times New Roman"/>
          <w:sz w:val="24"/>
          <w:szCs w:val="24"/>
        </w:rPr>
      </w:pPr>
    </w:p>
    <w:p w:rsidR="00FC6D7C" w:rsidRPr="000E717D" w:rsidRDefault="00FC6D7C" w:rsidP="00FC6D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Pr="000E717D">
        <w:rPr>
          <w:rFonts w:ascii="Times New Roman" w:hAnsi="Times New Roman" w:cs="Times New Roman"/>
          <w:b/>
          <w:sz w:val="24"/>
          <w:szCs w:val="24"/>
        </w:rPr>
        <w:t>Payment Default</w:t>
      </w:r>
    </w:p>
    <w:p w:rsidR="00FC6D7C" w:rsidRDefault="00FC6D7C" w:rsidP="00FC6D7C">
      <w:pPr>
        <w:spacing w:after="0" w:line="240" w:lineRule="auto"/>
        <w:jc w:val="both"/>
        <w:rPr>
          <w:rFonts w:ascii="Times New Roman" w:hAnsi="Times New Roman" w:cs="Times New Roman"/>
          <w:sz w:val="24"/>
          <w:szCs w:val="24"/>
        </w:rPr>
      </w:pPr>
    </w:p>
    <w:p w:rsidR="00FC6D7C" w:rsidRDefault="00FC6D7C" w:rsidP="00FC6D7C">
      <w:pPr>
        <w:spacing w:after="0" w:line="240" w:lineRule="auto"/>
        <w:jc w:val="both"/>
        <w:rPr>
          <w:rFonts w:ascii="Times New Roman" w:hAnsi="Times New Roman" w:cs="Times New Roman"/>
          <w:sz w:val="24"/>
          <w:szCs w:val="24"/>
        </w:rPr>
      </w:pPr>
    </w:p>
    <w:p w:rsidR="00FC6D7C" w:rsidRPr="00CD0FFE" w:rsidRDefault="00FC6D7C" w:rsidP="00FC6D7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r>
      <w:r w:rsidRPr="00CD0FFE">
        <w:rPr>
          <w:rFonts w:ascii="Times New Roman" w:hAnsi="Times New Roman" w:cs="Times New Roman"/>
          <w:sz w:val="24"/>
          <w:szCs w:val="24"/>
        </w:rPr>
        <w:t>In case of payment default, the user shall be liable to pay the outstanding payment in full along with surcharge @ 0.1% per day from the due date of payment to the actual date of payment.  The surcharge so received shall be retained by SLDC.</w:t>
      </w:r>
    </w:p>
    <w:p w:rsidR="00FC6D7C" w:rsidRDefault="00FC6D7C" w:rsidP="00FC6D7C">
      <w:pPr>
        <w:spacing w:after="0" w:line="240" w:lineRule="auto"/>
        <w:jc w:val="both"/>
        <w:rPr>
          <w:rFonts w:ascii="Times New Roman" w:hAnsi="Times New Roman" w:cs="Times New Roman"/>
          <w:sz w:val="24"/>
          <w:szCs w:val="24"/>
        </w:rPr>
      </w:pPr>
    </w:p>
    <w:p w:rsidR="00FC6D7C" w:rsidRPr="00CD0FFE" w:rsidRDefault="00FC6D7C" w:rsidP="00FC6D7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r>
      <w:r w:rsidRPr="00CD0FFE">
        <w:rPr>
          <w:rFonts w:ascii="Times New Roman" w:hAnsi="Times New Roman" w:cs="Times New Roman"/>
          <w:sz w:val="24"/>
          <w:szCs w:val="24"/>
        </w:rPr>
        <w:t>Also, any new application of such users shall be entertained by SLDC only after receipt of outstanding payment along with surcharge.</w:t>
      </w:r>
    </w:p>
    <w:p w:rsidR="00FC6D7C" w:rsidRDefault="00FC6D7C" w:rsidP="00FC6D7C">
      <w:pPr>
        <w:spacing w:after="0" w:line="240" w:lineRule="auto"/>
        <w:jc w:val="both"/>
        <w:rPr>
          <w:rFonts w:ascii="Times New Roman" w:hAnsi="Times New Roman" w:cs="Times New Roman"/>
          <w:sz w:val="24"/>
          <w:szCs w:val="24"/>
        </w:rPr>
      </w:pPr>
    </w:p>
    <w:p w:rsidR="00FC6D7C" w:rsidRPr="00CD0FFE" w:rsidRDefault="00FC6D7C" w:rsidP="00FC6D7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r>
      <w:r w:rsidRPr="00CD0FFE">
        <w:rPr>
          <w:rFonts w:ascii="Times New Roman" w:hAnsi="Times New Roman" w:cs="Times New Roman"/>
          <w:sz w:val="24"/>
          <w:szCs w:val="24"/>
        </w:rPr>
        <w:t>In case a payment made by the applicant through cheque has been dishonoured, the applicant shall immediately pay the amount due by demand draft or electronic transfer and no further cheque payment will be accepted from that user for next three (3) months.</w:t>
      </w:r>
    </w:p>
    <w:p w:rsidR="00FC6D7C" w:rsidRDefault="00FC6D7C" w:rsidP="00FC6D7C">
      <w:pPr>
        <w:spacing w:after="0" w:line="240" w:lineRule="auto"/>
        <w:ind w:left="360"/>
        <w:jc w:val="both"/>
        <w:rPr>
          <w:rFonts w:ascii="Times New Roman" w:hAnsi="Times New Roman" w:cs="Times New Roman"/>
          <w:b/>
          <w:sz w:val="24"/>
          <w:szCs w:val="24"/>
        </w:rPr>
      </w:pPr>
    </w:p>
    <w:p w:rsidR="00FC6D7C" w:rsidRPr="00D52992" w:rsidRDefault="00FC6D7C" w:rsidP="00FC6D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D52992">
        <w:rPr>
          <w:rFonts w:ascii="Times New Roman" w:hAnsi="Times New Roman" w:cs="Times New Roman"/>
          <w:b/>
          <w:sz w:val="24"/>
          <w:szCs w:val="24"/>
        </w:rPr>
        <w:t>Submission of Application</w:t>
      </w:r>
      <w:r>
        <w:rPr>
          <w:rFonts w:ascii="Times New Roman" w:hAnsi="Times New Roman" w:cs="Times New Roman"/>
          <w:b/>
          <w:sz w:val="24"/>
          <w:szCs w:val="24"/>
        </w:rPr>
        <w:t xml:space="preserve">s and Decision on the Open Access Applications </w:t>
      </w:r>
    </w:p>
    <w:p w:rsidR="00FC6D7C" w:rsidRDefault="00FC6D7C" w:rsidP="00FC6D7C">
      <w:pPr>
        <w:spacing w:after="0" w:line="240" w:lineRule="auto"/>
        <w:ind w:left="360"/>
        <w:jc w:val="both"/>
        <w:rPr>
          <w:rFonts w:ascii="Times New Roman" w:hAnsi="Times New Roman" w:cs="Times New Roman"/>
          <w:sz w:val="24"/>
          <w:szCs w:val="24"/>
        </w:rPr>
      </w:pPr>
    </w:p>
    <w:p w:rsidR="00FC6D7C" w:rsidRDefault="00FC6D7C" w:rsidP="00FC6D7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application for Open Access would be submitted to the Nodal Agency as per the Procedure mentioned in Clause 10 of the Regulations.  The requisite formats are annexed to the Procedure. </w:t>
      </w:r>
    </w:p>
    <w:p w:rsidR="00FC6D7C" w:rsidRDefault="00FC6D7C" w:rsidP="00FC6D7C">
      <w:pPr>
        <w:spacing w:after="0" w:line="240" w:lineRule="auto"/>
        <w:ind w:left="360"/>
        <w:jc w:val="both"/>
        <w:rPr>
          <w:rFonts w:ascii="Times New Roman" w:hAnsi="Times New Roman" w:cs="Times New Roman"/>
          <w:sz w:val="24"/>
          <w:szCs w:val="24"/>
        </w:rPr>
      </w:pPr>
    </w:p>
    <w:p w:rsidR="00FC6D7C" w:rsidRPr="00CD0FFE" w:rsidRDefault="00FC6D7C" w:rsidP="00FC6D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14</w:t>
      </w:r>
      <w:r w:rsidRPr="00CD0FFE">
        <w:rPr>
          <w:rFonts w:ascii="Times New Roman" w:hAnsi="Times New Roman" w:cs="Times New Roman"/>
          <w:b/>
          <w:sz w:val="24"/>
          <w:szCs w:val="24"/>
        </w:rPr>
        <w:tab/>
        <w:t>Long Term Open Access</w:t>
      </w:r>
    </w:p>
    <w:p w:rsidR="00FC6D7C" w:rsidRDefault="00FC6D7C" w:rsidP="00FC6D7C">
      <w:pPr>
        <w:spacing w:after="0" w:line="240" w:lineRule="auto"/>
        <w:ind w:left="360"/>
        <w:jc w:val="both"/>
        <w:rPr>
          <w:rFonts w:ascii="Times New Roman" w:hAnsi="Times New Roman" w:cs="Times New Roman"/>
          <w:sz w:val="24"/>
          <w:szCs w:val="24"/>
        </w:rPr>
      </w:pPr>
    </w:p>
    <w:p w:rsidR="00FC6D7C" w:rsidRDefault="00FC6D7C" w:rsidP="00FC6D7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Clause 2(e) of the Regulation dated 03.01.2006 clarifies Nodal Agency for granting Long Term Open Access in Transmission is STU.  However, Long Term Open Access is for Distribution Licensees is SLDC.  Once application for Long Term Open Access with requisite fee is received by STU or SLDC as the case may be, the same shall be referred to the `Planning Steering Committee.  The Committee shall consider the application and in case no system strengthening is required to grant the access, the same shall be granted with thirty days of receipt of the application as mentioned in Clause 10(3) of the Regulations with the condition that all application charges shall be paid by the Open Access Customer.</w:t>
      </w:r>
    </w:p>
    <w:p w:rsidR="00FC6D7C" w:rsidRDefault="00FC6D7C" w:rsidP="00FC6D7C">
      <w:pPr>
        <w:spacing w:after="0" w:line="240" w:lineRule="auto"/>
        <w:ind w:left="360"/>
        <w:jc w:val="both"/>
        <w:rPr>
          <w:rFonts w:ascii="Times New Roman" w:hAnsi="Times New Roman" w:cs="Times New Roman"/>
          <w:sz w:val="24"/>
          <w:szCs w:val="24"/>
        </w:rPr>
      </w:pPr>
    </w:p>
    <w:p w:rsidR="00FC6D7C" w:rsidRDefault="00FC6D7C" w:rsidP="00FC6D7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case System Strengthening is required to grant the open access as per the system studies the Nodal Agency shall intimate the results of the studies for System Strengthening and cost estimates and completion schedule with in sixty days of the receipt of the application.  In case, the System Strengthening is required, the customer has to pay the entire cost in advance to the concerned licensee who has to strengthen the system with the condition to complete the system strengthening work in schedule time.</w:t>
      </w:r>
    </w:p>
    <w:p w:rsidR="00FC6D7C" w:rsidRDefault="00FC6D7C" w:rsidP="00FC6D7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FC6D7C" w:rsidRPr="004F5B4B" w:rsidRDefault="00FC6D7C" w:rsidP="00FC6D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r w:rsidRPr="004F5B4B">
        <w:rPr>
          <w:rFonts w:ascii="Times New Roman" w:hAnsi="Times New Roman" w:cs="Times New Roman"/>
          <w:b/>
          <w:sz w:val="24"/>
          <w:szCs w:val="24"/>
        </w:rPr>
        <w:tab/>
        <w:t>Condition for allowing the Open Access.</w:t>
      </w:r>
    </w:p>
    <w:p w:rsidR="00FC6D7C" w:rsidRDefault="00FC6D7C" w:rsidP="00FC6D7C">
      <w:pPr>
        <w:spacing w:after="0" w:line="240" w:lineRule="auto"/>
        <w:ind w:left="720"/>
        <w:jc w:val="both"/>
        <w:rPr>
          <w:rFonts w:ascii="Times New Roman" w:hAnsi="Times New Roman" w:cs="Times New Roman"/>
          <w:sz w:val="24"/>
          <w:szCs w:val="24"/>
        </w:rPr>
      </w:pPr>
    </w:p>
    <w:p w:rsidR="00FC6D7C" w:rsidRDefault="00FC6D7C" w:rsidP="00FC6D7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Before processing the application by the Nodal Agency, the total transfer capacity and available transfer capacity of the Power within Delhi needs to considered.  The details are as under :-</w:t>
      </w:r>
    </w:p>
    <w:p w:rsidR="00FC6D7C" w:rsidRDefault="00FC6D7C" w:rsidP="00FC6D7C">
      <w:pPr>
        <w:rPr>
          <w:rFonts w:ascii="Times New Roman" w:hAnsi="Times New Roman" w:cs="Times New Roman"/>
          <w:sz w:val="24"/>
          <w:szCs w:val="24"/>
        </w:rPr>
      </w:pPr>
      <w:r>
        <w:rPr>
          <w:rFonts w:ascii="Times New Roman" w:hAnsi="Times New Roman" w:cs="Times New Roman"/>
          <w:sz w:val="24"/>
          <w:szCs w:val="24"/>
        </w:rPr>
        <w:br w:type="page"/>
      </w:r>
    </w:p>
    <w:p w:rsidR="00FC6D7C" w:rsidRDefault="00FC6D7C" w:rsidP="00FC6D7C">
      <w:pPr>
        <w:rPr>
          <w:rFonts w:ascii="BookAntiqua" w:hAnsi="BookAntiqua" w:cs="BookAntiqua"/>
        </w:rPr>
      </w:pPr>
    </w:p>
    <w:tbl>
      <w:tblPr>
        <w:tblW w:w="9915" w:type="dxa"/>
        <w:tblInd w:w="93" w:type="dxa"/>
        <w:tblLayout w:type="fixed"/>
        <w:tblLook w:val="04A0"/>
      </w:tblPr>
      <w:tblGrid>
        <w:gridCol w:w="555"/>
        <w:gridCol w:w="1170"/>
        <w:gridCol w:w="2430"/>
        <w:gridCol w:w="1170"/>
        <w:gridCol w:w="1080"/>
        <w:gridCol w:w="1080"/>
        <w:gridCol w:w="2430"/>
      </w:tblGrid>
      <w:tr w:rsidR="00FC6D7C" w:rsidRPr="009C425A" w:rsidTr="00FC6D7C">
        <w:trPr>
          <w:trHeight w:val="1095"/>
        </w:trPr>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Sr. No.</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Name of the Inter connection point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Transmission Element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Capacity in MVA / MW</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Transfer Capacity in MW</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Available Transfer Capacity in MW</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Remarks</w:t>
            </w:r>
          </w:p>
        </w:tc>
      </w:tr>
      <w:tr w:rsidR="00FC6D7C" w:rsidRPr="009C425A" w:rsidTr="00FC6D7C">
        <w:trPr>
          <w:trHeight w:val="255"/>
        </w:trPr>
        <w:tc>
          <w:tcPr>
            <w:tcW w:w="555"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w:t>
            </w:r>
          </w:p>
        </w:tc>
        <w:tc>
          <w:tcPr>
            <w:tcW w:w="1170"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Mandola</w:t>
            </w:r>
            <w:r>
              <w:rPr>
                <w:rFonts w:ascii="Arial" w:eastAsia="Times New Roman" w:hAnsi="Arial" w:cs="Arial"/>
                <w:sz w:val="18"/>
                <w:szCs w:val="18"/>
              </w:rPr>
              <w:t xml:space="preserve"> 400kV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315MVA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315MVA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250</w:t>
            </w:r>
          </w:p>
        </w:tc>
        <w:tc>
          <w:tcPr>
            <w:tcW w:w="2430"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r>
              <w:rPr>
                <w:rFonts w:ascii="Arial" w:eastAsia="Times New Roman" w:hAnsi="Arial" w:cs="Arial"/>
                <w:sz w:val="18"/>
                <w:szCs w:val="18"/>
              </w:rPr>
              <w:t>Available capacity is restricted to meet the (N-1) criteria</w:t>
            </w: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315MVA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315MVA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250</w:t>
            </w:r>
          </w:p>
        </w:tc>
        <w:tc>
          <w:tcPr>
            <w:tcW w:w="2430"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315MVA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-III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315MVA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250</w:t>
            </w:r>
          </w:p>
        </w:tc>
        <w:tc>
          <w:tcPr>
            <w:tcW w:w="2430"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315MVA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-IV</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315MVA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250</w:t>
            </w:r>
          </w:p>
        </w:tc>
        <w:tc>
          <w:tcPr>
            <w:tcW w:w="2430"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bottom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bottom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b/>
                <w:bCs/>
                <w:sz w:val="18"/>
                <w:szCs w:val="18"/>
              </w:rPr>
            </w:pPr>
            <w:r w:rsidRPr="009C425A">
              <w:rPr>
                <w:rFonts w:ascii="Arial" w:eastAsia="Times New Roman" w:hAnsi="Arial" w:cs="Arial"/>
                <w:b/>
                <w:bCs/>
                <w:sz w:val="18"/>
                <w:szCs w:val="18"/>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1260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1120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1000</w:t>
            </w:r>
          </w:p>
        </w:tc>
        <w:tc>
          <w:tcPr>
            <w:tcW w:w="2430" w:type="dxa"/>
            <w:vMerge/>
            <w:tcBorders>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w:t>
            </w:r>
          </w:p>
        </w:tc>
        <w:tc>
          <w:tcPr>
            <w:tcW w:w="1170"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Bawana</w:t>
            </w:r>
            <w:r>
              <w:rPr>
                <w:rFonts w:ascii="Arial" w:eastAsia="Times New Roman" w:hAnsi="Arial" w:cs="Arial"/>
                <w:sz w:val="18"/>
                <w:szCs w:val="18"/>
              </w:rPr>
              <w:t xml:space="preserve"> 400kV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315MVA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315MVA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250</w:t>
            </w:r>
          </w:p>
        </w:tc>
        <w:tc>
          <w:tcPr>
            <w:tcW w:w="2430"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r>
              <w:rPr>
                <w:rFonts w:ascii="Arial" w:eastAsia="Times New Roman" w:hAnsi="Arial" w:cs="Arial"/>
                <w:sz w:val="18"/>
                <w:szCs w:val="18"/>
              </w:rPr>
              <w:t>Available capacity is restricted to meet the (N-1) criteria</w:t>
            </w: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315MVA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315MVA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250</w:t>
            </w:r>
          </w:p>
        </w:tc>
        <w:tc>
          <w:tcPr>
            <w:tcW w:w="2430"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315MVA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-III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315MVA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250</w:t>
            </w:r>
          </w:p>
        </w:tc>
        <w:tc>
          <w:tcPr>
            <w:tcW w:w="2430"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315MVA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-IV</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315MVA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250</w:t>
            </w:r>
          </w:p>
        </w:tc>
        <w:tc>
          <w:tcPr>
            <w:tcW w:w="2430"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bottom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bottom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b/>
                <w:bCs/>
                <w:sz w:val="18"/>
                <w:szCs w:val="18"/>
              </w:rPr>
            </w:pPr>
            <w:r w:rsidRPr="009C425A">
              <w:rPr>
                <w:rFonts w:ascii="Arial" w:eastAsia="Times New Roman" w:hAnsi="Arial" w:cs="Arial"/>
                <w:b/>
                <w:bCs/>
                <w:sz w:val="18"/>
                <w:szCs w:val="18"/>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1260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1120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1000</w:t>
            </w:r>
          </w:p>
        </w:tc>
        <w:tc>
          <w:tcPr>
            <w:tcW w:w="2430" w:type="dxa"/>
            <w:vMerge/>
            <w:tcBorders>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w:t>
            </w:r>
          </w:p>
        </w:tc>
        <w:tc>
          <w:tcPr>
            <w:tcW w:w="1170"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Bamnauli</w:t>
            </w:r>
            <w:r>
              <w:rPr>
                <w:rFonts w:ascii="Arial" w:eastAsia="Times New Roman" w:hAnsi="Arial" w:cs="Arial"/>
                <w:sz w:val="18"/>
                <w:szCs w:val="18"/>
              </w:rPr>
              <w:t xml:space="preserve"> 400kV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315MVA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315MVA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250</w:t>
            </w:r>
          </w:p>
        </w:tc>
        <w:tc>
          <w:tcPr>
            <w:tcW w:w="2430"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r>
              <w:rPr>
                <w:rFonts w:ascii="Arial" w:eastAsia="Times New Roman" w:hAnsi="Arial" w:cs="Arial"/>
                <w:sz w:val="18"/>
                <w:szCs w:val="18"/>
              </w:rPr>
              <w:t>Available capacity is restricted to meet the (N-1) criteria</w:t>
            </w: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315MVA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315MVA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250</w:t>
            </w:r>
          </w:p>
        </w:tc>
        <w:tc>
          <w:tcPr>
            <w:tcW w:w="2430"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315MVA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-III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315MVA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250</w:t>
            </w:r>
          </w:p>
        </w:tc>
        <w:tc>
          <w:tcPr>
            <w:tcW w:w="2430"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315MVA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-IV</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315MVA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250</w:t>
            </w:r>
          </w:p>
        </w:tc>
        <w:tc>
          <w:tcPr>
            <w:tcW w:w="2430"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bottom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bottom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b/>
                <w:bCs/>
                <w:sz w:val="18"/>
                <w:szCs w:val="18"/>
              </w:rPr>
            </w:pPr>
            <w:r w:rsidRPr="009C425A">
              <w:rPr>
                <w:rFonts w:ascii="Arial" w:eastAsia="Times New Roman" w:hAnsi="Arial" w:cs="Arial"/>
                <w:b/>
                <w:bCs/>
                <w:sz w:val="18"/>
                <w:szCs w:val="18"/>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1260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1120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1000</w:t>
            </w:r>
          </w:p>
        </w:tc>
        <w:tc>
          <w:tcPr>
            <w:tcW w:w="2430" w:type="dxa"/>
            <w:vMerge/>
            <w:tcBorders>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4</w:t>
            </w:r>
          </w:p>
        </w:tc>
        <w:tc>
          <w:tcPr>
            <w:tcW w:w="1170"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Maharani Bagh</w:t>
            </w:r>
            <w:r>
              <w:rPr>
                <w:rFonts w:ascii="Arial" w:eastAsia="Times New Roman" w:hAnsi="Arial" w:cs="Arial"/>
                <w:sz w:val="18"/>
                <w:szCs w:val="18"/>
              </w:rPr>
              <w:t xml:space="preserve"> 400kV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315MVA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315MVA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150</w:t>
            </w:r>
          </w:p>
        </w:tc>
        <w:tc>
          <w:tcPr>
            <w:tcW w:w="2430"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r>
              <w:rPr>
                <w:rFonts w:ascii="Arial" w:eastAsia="Times New Roman" w:hAnsi="Arial" w:cs="Arial"/>
                <w:sz w:val="18"/>
                <w:szCs w:val="18"/>
              </w:rPr>
              <w:t xml:space="preserve">Available capacity is computed on the basis on the 220kV Line availability namely Lodhi Road Double </w:t>
            </w:r>
            <w:proofErr w:type="spellStart"/>
            <w:r>
              <w:rPr>
                <w:rFonts w:ascii="Arial" w:eastAsia="Times New Roman" w:hAnsi="Arial" w:cs="Arial"/>
                <w:sz w:val="18"/>
                <w:szCs w:val="18"/>
              </w:rPr>
              <w:t>ckt</w:t>
            </w:r>
            <w:proofErr w:type="spellEnd"/>
            <w:r>
              <w:rPr>
                <w:rFonts w:ascii="Arial" w:eastAsia="Times New Roman" w:hAnsi="Arial" w:cs="Arial"/>
                <w:sz w:val="18"/>
                <w:szCs w:val="18"/>
              </w:rPr>
              <w:t xml:space="preserve">, Masjid Moth double </w:t>
            </w:r>
            <w:proofErr w:type="spellStart"/>
            <w:r>
              <w:rPr>
                <w:rFonts w:ascii="Arial" w:eastAsia="Times New Roman" w:hAnsi="Arial" w:cs="Arial"/>
                <w:sz w:val="18"/>
                <w:szCs w:val="18"/>
              </w:rPr>
              <w:t>ckt</w:t>
            </w:r>
            <w:proofErr w:type="spellEnd"/>
            <w:r>
              <w:rPr>
                <w:rFonts w:ascii="Arial" w:eastAsia="Times New Roman" w:hAnsi="Arial" w:cs="Arial"/>
                <w:sz w:val="18"/>
                <w:szCs w:val="18"/>
              </w:rPr>
              <w:t xml:space="preserve">, Sarita Vihar single Ckt. And Pragati single </w:t>
            </w:r>
            <w:proofErr w:type="spellStart"/>
            <w:r>
              <w:rPr>
                <w:rFonts w:ascii="Arial" w:eastAsia="Times New Roman" w:hAnsi="Arial" w:cs="Arial"/>
                <w:sz w:val="18"/>
                <w:szCs w:val="18"/>
              </w:rPr>
              <w:t>ckt</w:t>
            </w:r>
            <w:proofErr w:type="spellEnd"/>
            <w:r>
              <w:rPr>
                <w:rFonts w:ascii="Arial" w:eastAsia="Times New Roman" w:hAnsi="Arial" w:cs="Arial"/>
                <w:sz w:val="18"/>
                <w:szCs w:val="18"/>
              </w:rPr>
              <w:t>.</w:t>
            </w: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315MVA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315MVA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150</w:t>
            </w:r>
          </w:p>
        </w:tc>
        <w:tc>
          <w:tcPr>
            <w:tcW w:w="2430"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500MVA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500MVA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150</w:t>
            </w:r>
          </w:p>
        </w:tc>
        <w:tc>
          <w:tcPr>
            <w:tcW w:w="2430"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500MVA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500MVA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150</w:t>
            </w:r>
          </w:p>
        </w:tc>
        <w:tc>
          <w:tcPr>
            <w:tcW w:w="2430"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bottom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bottom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b/>
                <w:bCs/>
                <w:sz w:val="18"/>
                <w:szCs w:val="18"/>
              </w:rPr>
            </w:pPr>
            <w:r w:rsidRPr="009C425A">
              <w:rPr>
                <w:rFonts w:ascii="Arial" w:eastAsia="Times New Roman" w:hAnsi="Arial" w:cs="Arial"/>
                <w:b/>
                <w:bCs/>
                <w:sz w:val="18"/>
                <w:szCs w:val="18"/>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1630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1360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600</w:t>
            </w:r>
          </w:p>
        </w:tc>
        <w:tc>
          <w:tcPr>
            <w:tcW w:w="2430" w:type="dxa"/>
            <w:vMerge/>
            <w:tcBorders>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5</w:t>
            </w:r>
          </w:p>
        </w:tc>
        <w:tc>
          <w:tcPr>
            <w:tcW w:w="1170"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Mundka</w:t>
            </w:r>
            <w:r>
              <w:rPr>
                <w:rFonts w:ascii="Arial" w:eastAsia="Times New Roman" w:hAnsi="Arial" w:cs="Arial"/>
                <w:sz w:val="18"/>
                <w:szCs w:val="18"/>
              </w:rPr>
              <w:t xml:space="preserve"> 400kV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315MVA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315MVA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0</w:t>
            </w:r>
          </w:p>
        </w:tc>
        <w:tc>
          <w:tcPr>
            <w:tcW w:w="2430"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r>
              <w:rPr>
                <w:rFonts w:ascii="Arial" w:eastAsia="Times New Roman" w:hAnsi="Arial" w:cs="Arial"/>
                <w:sz w:val="18"/>
                <w:szCs w:val="18"/>
              </w:rPr>
              <w:t>No 220kV outlet at present.</w:t>
            </w: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400/220kV 315MVA </w:t>
            </w:r>
            <w:proofErr w:type="spellStart"/>
            <w:r w:rsidRPr="009C425A">
              <w:rPr>
                <w:rFonts w:ascii="Arial" w:eastAsia="Times New Roman" w:hAnsi="Arial" w:cs="Arial"/>
                <w:sz w:val="18"/>
                <w:szCs w:val="18"/>
              </w:rPr>
              <w:t>Tx</w:t>
            </w:r>
            <w:proofErr w:type="spellEnd"/>
            <w:r w:rsidRPr="009C425A">
              <w:rPr>
                <w:rFonts w:ascii="Arial" w:eastAsia="Times New Roman" w:hAnsi="Arial" w:cs="Arial"/>
                <w:sz w:val="18"/>
                <w:szCs w:val="18"/>
              </w:rPr>
              <w:t>-II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315MVA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0</w:t>
            </w:r>
          </w:p>
        </w:tc>
        <w:tc>
          <w:tcPr>
            <w:tcW w:w="243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bottom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bottom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b/>
                <w:bCs/>
                <w:sz w:val="18"/>
                <w:szCs w:val="18"/>
              </w:rPr>
            </w:pPr>
            <w:r w:rsidRPr="009C425A">
              <w:rPr>
                <w:rFonts w:ascii="Arial" w:eastAsia="Times New Roman" w:hAnsi="Arial" w:cs="Arial"/>
                <w:b/>
                <w:bCs/>
                <w:sz w:val="18"/>
                <w:szCs w:val="18"/>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630MVA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560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0</w:t>
            </w:r>
          </w:p>
        </w:tc>
        <w:tc>
          <w:tcPr>
            <w:tcW w:w="2430" w:type="dxa"/>
            <w:vMerge/>
            <w:tcBorders>
              <w:left w:val="single" w:sz="4" w:space="0" w:color="auto"/>
              <w:bottom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6</w:t>
            </w:r>
          </w:p>
        </w:tc>
        <w:tc>
          <w:tcPr>
            <w:tcW w:w="1170"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BTPS</w:t>
            </w:r>
            <w:r>
              <w:rPr>
                <w:rFonts w:ascii="Arial" w:eastAsia="Times New Roman" w:hAnsi="Arial" w:cs="Arial"/>
                <w:sz w:val="18"/>
                <w:szCs w:val="18"/>
              </w:rPr>
              <w:t xml:space="preserve"> 220kV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220kV </w:t>
            </w:r>
            <w:proofErr w:type="spellStart"/>
            <w:r w:rsidRPr="009C425A">
              <w:rPr>
                <w:rFonts w:ascii="Arial" w:eastAsia="Times New Roman" w:hAnsi="Arial" w:cs="Arial"/>
                <w:sz w:val="18"/>
                <w:szCs w:val="18"/>
              </w:rPr>
              <w:t>Ballabhgarh</w:t>
            </w:r>
            <w:proofErr w:type="spellEnd"/>
            <w:r w:rsidRPr="009C425A">
              <w:rPr>
                <w:rFonts w:ascii="Arial" w:eastAsia="Times New Roman" w:hAnsi="Arial" w:cs="Arial"/>
                <w:sz w:val="18"/>
                <w:szCs w:val="18"/>
              </w:rPr>
              <w:t xml:space="preserve"> Ckt-I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132MW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100</w:t>
            </w:r>
          </w:p>
        </w:tc>
        <w:tc>
          <w:tcPr>
            <w:tcW w:w="2430"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r>
              <w:rPr>
                <w:rFonts w:ascii="Arial" w:eastAsia="Times New Roman" w:hAnsi="Arial" w:cs="Arial"/>
                <w:sz w:val="18"/>
                <w:szCs w:val="18"/>
              </w:rPr>
              <w:t xml:space="preserve">The line capacity is restricted to (N-1) criteria for computing available transfer capacity. </w:t>
            </w: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220kV </w:t>
            </w:r>
            <w:proofErr w:type="spellStart"/>
            <w:r w:rsidRPr="009C425A">
              <w:rPr>
                <w:rFonts w:ascii="Arial" w:eastAsia="Times New Roman" w:hAnsi="Arial" w:cs="Arial"/>
                <w:sz w:val="18"/>
                <w:szCs w:val="18"/>
              </w:rPr>
              <w:t>Ballabhgarh</w:t>
            </w:r>
            <w:proofErr w:type="spellEnd"/>
            <w:r w:rsidRPr="009C425A">
              <w:rPr>
                <w:rFonts w:ascii="Arial" w:eastAsia="Times New Roman" w:hAnsi="Arial" w:cs="Arial"/>
                <w:sz w:val="18"/>
                <w:szCs w:val="18"/>
              </w:rPr>
              <w:t xml:space="preserve"> Ckt-II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132MW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100</w:t>
            </w:r>
          </w:p>
        </w:tc>
        <w:tc>
          <w:tcPr>
            <w:tcW w:w="243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220kV </w:t>
            </w:r>
            <w:proofErr w:type="spellStart"/>
            <w:r w:rsidRPr="009C425A">
              <w:rPr>
                <w:rFonts w:ascii="Arial" w:eastAsia="Times New Roman" w:hAnsi="Arial" w:cs="Arial"/>
                <w:sz w:val="18"/>
                <w:szCs w:val="18"/>
              </w:rPr>
              <w:t>Alwar</w:t>
            </w:r>
            <w:proofErr w:type="spellEnd"/>
            <w:r w:rsidRPr="009C425A">
              <w:rPr>
                <w:rFonts w:ascii="Arial" w:eastAsia="Times New Roman" w:hAnsi="Arial" w:cs="Arial"/>
                <w:sz w:val="18"/>
                <w:szCs w:val="18"/>
              </w:rPr>
              <w:t xml:space="preserve"> Ckt.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132MW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-100</w:t>
            </w:r>
          </w:p>
        </w:tc>
        <w:tc>
          <w:tcPr>
            <w:tcW w:w="243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220kV </w:t>
            </w:r>
            <w:proofErr w:type="spellStart"/>
            <w:r w:rsidRPr="009C425A">
              <w:rPr>
                <w:rFonts w:ascii="Arial" w:eastAsia="Times New Roman" w:hAnsi="Arial" w:cs="Arial"/>
                <w:sz w:val="18"/>
                <w:szCs w:val="18"/>
              </w:rPr>
              <w:t>Noida</w:t>
            </w:r>
            <w:proofErr w:type="spellEnd"/>
            <w:r w:rsidRPr="009C425A">
              <w:rPr>
                <w:rFonts w:ascii="Arial" w:eastAsia="Times New Roman" w:hAnsi="Arial" w:cs="Arial"/>
                <w:sz w:val="18"/>
                <w:szCs w:val="18"/>
              </w:rPr>
              <w:t xml:space="preserve"> Ckt.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132MW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100</w:t>
            </w:r>
          </w:p>
        </w:tc>
        <w:tc>
          <w:tcPr>
            <w:tcW w:w="243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bottom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bottom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b/>
                <w:bCs/>
                <w:sz w:val="18"/>
                <w:szCs w:val="18"/>
              </w:rPr>
            </w:pPr>
            <w:r w:rsidRPr="009C425A">
              <w:rPr>
                <w:rFonts w:ascii="Arial" w:eastAsia="Times New Roman" w:hAnsi="Arial" w:cs="Arial"/>
                <w:b/>
                <w:bCs/>
                <w:sz w:val="18"/>
                <w:szCs w:val="18"/>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528MW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264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200</w:t>
            </w:r>
          </w:p>
        </w:tc>
        <w:tc>
          <w:tcPr>
            <w:tcW w:w="2430" w:type="dxa"/>
            <w:vMerge/>
            <w:tcBorders>
              <w:left w:val="single" w:sz="4" w:space="0" w:color="auto"/>
              <w:bottom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7</w:t>
            </w:r>
          </w:p>
        </w:tc>
        <w:tc>
          <w:tcPr>
            <w:tcW w:w="1170"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Narela</w:t>
            </w:r>
            <w:r>
              <w:rPr>
                <w:rFonts w:ascii="Arial" w:eastAsia="Times New Roman" w:hAnsi="Arial" w:cs="Arial"/>
                <w:sz w:val="18"/>
                <w:szCs w:val="18"/>
              </w:rPr>
              <w:t xml:space="preserve"> 220kV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220kV Panipat Ckt-I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100MW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75</w:t>
            </w:r>
          </w:p>
        </w:tc>
        <w:tc>
          <w:tcPr>
            <w:tcW w:w="2430"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r>
              <w:rPr>
                <w:rFonts w:ascii="Arial" w:eastAsia="Times New Roman" w:hAnsi="Arial" w:cs="Arial"/>
                <w:sz w:val="18"/>
                <w:szCs w:val="18"/>
              </w:rPr>
              <w:t>The available transfer capacity is restricted due to aged transmission lines.</w:t>
            </w: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220kV Panipat Ckt-II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100MW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75</w:t>
            </w:r>
          </w:p>
        </w:tc>
        <w:tc>
          <w:tcPr>
            <w:tcW w:w="243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220kV Panipat Ckt-III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100MW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75</w:t>
            </w:r>
          </w:p>
        </w:tc>
        <w:tc>
          <w:tcPr>
            <w:tcW w:w="243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bottom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bottom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b/>
                <w:bCs/>
                <w:sz w:val="18"/>
                <w:szCs w:val="18"/>
              </w:rPr>
            </w:pPr>
            <w:r w:rsidRPr="009C425A">
              <w:rPr>
                <w:rFonts w:ascii="Arial" w:eastAsia="Times New Roman" w:hAnsi="Arial" w:cs="Arial"/>
                <w:b/>
                <w:bCs/>
                <w:sz w:val="18"/>
                <w:szCs w:val="18"/>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300MW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225</w:t>
            </w:r>
          </w:p>
        </w:tc>
        <w:tc>
          <w:tcPr>
            <w:tcW w:w="2430" w:type="dxa"/>
            <w:vMerge/>
            <w:tcBorders>
              <w:left w:val="single" w:sz="4" w:space="0" w:color="auto"/>
              <w:bottom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r>
              <w:rPr>
                <w:rFonts w:ascii="Arial" w:eastAsia="Times New Roman" w:hAnsi="Arial" w:cs="Arial"/>
                <w:sz w:val="18"/>
                <w:szCs w:val="18"/>
              </w:rPr>
              <w:t>8</w:t>
            </w:r>
          </w:p>
        </w:tc>
        <w:tc>
          <w:tcPr>
            <w:tcW w:w="1170"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Rohtak Road</w:t>
            </w:r>
            <w:r>
              <w:rPr>
                <w:rFonts w:ascii="Arial" w:eastAsia="Times New Roman" w:hAnsi="Arial" w:cs="Arial"/>
                <w:sz w:val="18"/>
                <w:szCs w:val="18"/>
              </w:rPr>
              <w:t xml:space="preserve"> 220kV (BBMB)</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66kV Gurgaon Ckt-I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20MW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-10</w:t>
            </w:r>
          </w:p>
        </w:tc>
        <w:tc>
          <w:tcPr>
            <w:tcW w:w="2430" w:type="dxa"/>
            <w:vMerge w:val="restart"/>
            <w:tcBorders>
              <w:top w:val="single" w:sz="4" w:space="0" w:color="auto"/>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66kV Gurgaon Ckt-II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20MW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-10</w:t>
            </w:r>
          </w:p>
        </w:tc>
        <w:tc>
          <w:tcPr>
            <w:tcW w:w="243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33kV Gurgaon Ckt.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20MW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-10</w:t>
            </w:r>
          </w:p>
        </w:tc>
        <w:tc>
          <w:tcPr>
            <w:tcW w:w="243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33kV Bahadurgarh Ckt.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20MW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-10</w:t>
            </w:r>
          </w:p>
        </w:tc>
        <w:tc>
          <w:tcPr>
            <w:tcW w:w="243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255"/>
        </w:trPr>
        <w:tc>
          <w:tcPr>
            <w:tcW w:w="555"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p>
        </w:tc>
        <w:tc>
          <w:tcPr>
            <w:tcW w:w="1170" w:type="dxa"/>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80MW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-40</w:t>
            </w:r>
          </w:p>
        </w:tc>
        <w:tc>
          <w:tcPr>
            <w:tcW w:w="2430" w:type="dxa"/>
            <w:vMerge/>
            <w:tcBorders>
              <w:left w:val="single" w:sz="4" w:space="0" w:color="auto"/>
              <w:right w:val="single" w:sz="4" w:space="0" w:color="auto"/>
            </w:tcBorders>
            <w:shd w:val="clear" w:color="auto" w:fill="auto"/>
            <w:noWrap/>
            <w:hideMark/>
          </w:tcPr>
          <w:p w:rsidR="00FC6D7C" w:rsidRPr="009C425A" w:rsidRDefault="00FC6D7C" w:rsidP="00FC6D7C">
            <w:pPr>
              <w:spacing w:after="0" w:line="240" w:lineRule="auto"/>
              <w:rPr>
                <w:rFonts w:ascii="Arial" w:eastAsia="Times New Roman" w:hAnsi="Arial" w:cs="Arial"/>
                <w:sz w:val="18"/>
                <w:szCs w:val="18"/>
              </w:rPr>
            </w:pPr>
          </w:p>
        </w:tc>
      </w:tr>
      <w:tr w:rsidR="00FC6D7C" w:rsidRPr="009C425A" w:rsidTr="00FC6D7C">
        <w:trPr>
          <w:trHeight w:val="838"/>
        </w:trPr>
        <w:tc>
          <w:tcPr>
            <w:tcW w:w="555" w:type="dxa"/>
            <w:tcBorders>
              <w:left w:val="single" w:sz="4" w:space="0" w:color="auto"/>
              <w:bottom w:val="single" w:sz="4" w:space="0" w:color="auto"/>
              <w:right w:val="single" w:sz="4" w:space="0" w:color="auto"/>
            </w:tcBorders>
            <w:shd w:val="clear" w:color="auto" w:fill="auto"/>
            <w:noWrap/>
          </w:tcPr>
          <w:p w:rsidR="00FC6D7C" w:rsidRPr="009C425A" w:rsidRDefault="00FC6D7C" w:rsidP="00FC6D7C">
            <w:pPr>
              <w:spacing w:after="0" w:line="240" w:lineRule="auto"/>
              <w:rPr>
                <w:rFonts w:ascii="Arial" w:eastAsia="Times New Roman" w:hAnsi="Arial" w:cs="Arial"/>
                <w:sz w:val="18"/>
                <w:szCs w:val="18"/>
              </w:rPr>
            </w:pPr>
            <w:r>
              <w:rPr>
                <w:rFonts w:ascii="Arial" w:eastAsia="Times New Roman" w:hAnsi="Arial" w:cs="Arial"/>
                <w:sz w:val="18"/>
                <w:szCs w:val="18"/>
              </w:rPr>
              <w:t>9</w:t>
            </w:r>
          </w:p>
        </w:tc>
        <w:tc>
          <w:tcPr>
            <w:tcW w:w="1170" w:type="dxa"/>
            <w:tcBorders>
              <w:left w:val="single" w:sz="4" w:space="0" w:color="auto"/>
              <w:bottom w:val="single" w:sz="4" w:space="0" w:color="auto"/>
              <w:right w:val="single" w:sz="4" w:space="0" w:color="auto"/>
            </w:tcBorders>
            <w:shd w:val="clear" w:color="auto" w:fill="auto"/>
            <w:noWrap/>
          </w:tcPr>
          <w:p w:rsidR="00FC6D7C" w:rsidRPr="009C425A" w:rsidRDefault="00FC6D7C" w:rsidP="00FC6D7C">
            <w:pPr>
              <w:spacing w:after="0" w:line="240" w:lineRule="auto"/>
              <w:rPr>
                <w:rFonts w:ascii="Arial" w:eastAsia="Times New Roman" w:hAnsi="Arial" w:cs="Arial"/>
                <w:sz w:val="18"/>
                <w:szCs w:val="18"/>
              </w:rPr>
            </w:pPr>
            <w:r>
              <w:rPr>
                <w:rFonts w:ascii="Arial" w:eastAsia="Times New Roman" w:hAnsi="Arial" w:cs="Arial"/>
                <w:sz w:val="18"/>
                <w:szCs w:val="18"/>
              </w:rPr>
              <w:t>Patparganj 220kV</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rsidR="00FC6D7C" w:rsidRPr="009C425A" w:rsidRDefault="00FC6D7C" w:rsidP="00FC6D7C">
            <w:pPr>
              <w:spacing w:after="0" w:line="240" w:lineRule="auto"/>
              <w:rPr>
                <w:rFonts w:ascii="Arial" w:eastAsia="Times New Roman" w:hAnsi="Arial" w:cs="Arial"/>
                <w:sz w:val="18"/>
                <w:szCs w:val="18"/>
              </w:rPr>
            </w:pPr>
            <w:r>
              <w:rPr>
                <w:rFonts w:ascii="Arial" w:eastAsia="Times New Roman" w:hAnsi="Arial" w:cs="Arial"/>
                <w:sz w:val="18"/>
                <w:szCs w:val="18"/>
              </w:rPr>
              <w:t>220kV Sahibabad Ckt.</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C6D7C" w:rsidRPr="009C425A" w:rsidRDefault="00FC6D7C" w:rsidP="00FC6D7C">
            <w:pPr>
              <w:spacing w:after="0" w:line="240" w:lineRule="auto"/>
              <w:jc w:val="center"/>
              <w:rPr>
                <w:rFonts w:ascii="Arial" w:eastAsia="Times New Roman" w:hAnsi="Arial" w:cs="Arial"/>
                <w:sz w:val="18"/>
                <w:szCs w:val="18"/>
              </w:rPr>
            </w:pPr>
            <w:r>
              <w:rPr>
                <w:rFonts w:ascii="Arial" w:eastAsia="Times New Roman" w:hAnsi="Arial" w:cs="Arial"/>
                <w:sz w:val="18"/>
                <w:szCs w:val="18"/>
              </w:rPr>
              <w:t>132MW</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FC6D7C" w:rsidRPr="009C425A" w:rsidRDefault="00FC6D7C" w:rsidP="00FC6D7C">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FC6D7C" w:rsidRPr="009C425A" w:rsidRDefault="00FC6D7C" w:rsidP="00FC6D7C">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rsidR="00FC6D7C" w:rsidRPr="009C425A" w:rsidRDefault="00FC6D7C" w:rsidP="00FC6D7C">
            <w:pPr>
              <w:spacing w:after="0" w:line="240" w:lineRule="auto"/>
              <w:rPr>
                <w:rFonts w:ascii="Arial" w:eastAsia="Times New Roman" w:hAnsi="Arial" w:cs="Arial"/>
                <w:sz w:val="18"/>
                <w:szCs w:val="18"/>
              </w:rPr>
            </w:pPr>
            <w:r>
              <w:rPr>
                <w:rFonts w:ascii="Arial" w:eastAsia="Times New Roman" w:hAnsi="Arial" w:cs="Arial"/>
                <w:sz w:val="18"/>
                <w:szCs w:val="18"/>
              </w:rPr>
              <w:t xml:space="preserve">Due to inadequate power available at </w:t>
            </w:r>
            <w:proofErr w:type="spellStart"/>
            <w:r>
              <w:rPr>
                <w:rFonts w:ascii="Arial" w:eastAsia="Times New Roman" w:hAnsi="Arial" w:cs="Arial"/>
                <w:sz w:val="18"/>
                <w:szCs w:val="18"/>
              </w:rPr>
              <w:t>Moradnagar</w:t>
            </w:r>
            <w:proofErr w:type="spellEnd"/>
            <w:r>
              <w:rPr>
                <w:rFonts w:ascii="Arial" w:eastAsia="Times New Roman" w:hAnsi="Arial" w:cs="Arial"/>
                <w:sz w:val="18"/>
                <w:szCs w:val="18"/>
              </w:rPr>
              <w:t xml:space="preserve"> / Sahibabad, no power is available</w:t>
            </w:r>
          </w:p>
        </w:tc>
      </w:tr>
      <w:tr w:rsidR="00FC6D7C" w:rsidRPr="009C425A" w:rsidTr="00FC6D7C">
        <w:trPr>
          <w:trHeight w:val="838"/>
        </w:trPr>
        <w:tc>
          <w:tcPr>
            <w:tcW w:w="555" w:type="dxa"/>
            <w:tcBorders>
              <w:top w:val="single" w:sz="4" w:space="0" w:color="auto"/>
              <w:left w:val="single" w:sz="4" w:space="0" w:color="auto"/>
              <w:bottom w:val="single" w:sz="4" w:space="0" w:color="auto"/>
              <w:right w:val="single" w:sz="4" w:space="0" w:color="auto"/>
            </w:tcBorders>
            <w:shd w:val="clear" w:color="auto" w:fill="auto"/>
            <w:noWrap/>
          </w:tcPr>
          <w:p w:rsidR="00FC6D7C" w:rsidRDefault="00FC6D7C" w:rsidP="00FC6D7C">
            <w:pPr>
              <w:spacing w:after="0" w:line="240" w:lineRule="auto"/>
              <w:jc w:val="center"/>
              <w:rPr>
                <w:rFonts w:ascii="Arial" w:eastAsia="Times New Roman" w:hAnsi="Arial" w:cs="Arial"/>
                <w:sz w:val="18"/>
                <w:szCs w:val="18"/>
              </w:rPr>
            </w:pPr>
            <w:r>
              <w:rPr>
                <w:rFonts w:ascii="Arial" w:eastAsia="Times New Roman" w:hAnsi="Arial" w:cs="Arial"/>
                <w:sz w:val="18"/>
                <w:szCs w:val="18"/>
              </w:rPr>
              <w:t>10</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C6D7C" w:rsidRDefault="00FC6D7C" w:rsidP="00FC6D7C">
            <w:pPr>
              <w:spacing w:after="0" w:line="240" w:lineRule="auto"/>
              <w:jc w:val="center"/>
              <w:rPr>
                <w:rFonts w:ascii="Arial" w:eastAsia="Times New Roman" w:hAnsi="Arial" w:cs="Arial"/>
                <w:sz w:val="18"/>
                <w:szCs w:val="18"/>
              </w:rPr>
            </w:pPr>
            <w:r>
              <w:rPr>
                <w:rFonts w:ascii="Arial" w:eastAsia="Times New Roman" w:hAnsi="Arial" w:cs="Arial"/>
                <w:sz w:val="18"/>
                <w:szCs w:val="18"/>
              </w:rPr>
              <w:t>Gazipur 220kV</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rsidR="00FC6D7C" w:rsidRDefault="00FC6D7C" w:rsidP="00FC6D7C">
            <w:pPr>
              <w:spacing w:after="0" w:line="240" w:lineRule="auto"/>
              <w:rPr>
                <w:rFonts w:ascii="Arial" w:eastAsia="Times New Roman" w:hAnsi="Arial" w:cs="Arial"/>
                <w:sz w:val="18"/>
                <w:szCs w:val="18"/>
              </w:rPr>
            </w:pPr>
            <w:r>
              <w:rPr>
                <w:rFonts w:ascii="Arial" w:eastAsia="Times New Roman" w:hAnsi="Arial" w:cs="Arial"/>
                <w:sz w:val="18"/>
                <w:szCs w:val="18"/>
              </w:rPr>
              <w:t xml:space="preserve">220kV </w:t>
            </w:r>
            <w:proofErr w:type="spellStart"/>
            <w:r>
              <w:rPr>
                <w:rFonts w:ascii="Arial" w:eastAsia="Times New Roman" w:hAnsi="Arial" w:cs="Arial"/>
                <w:sz w:val="18"/>
                <w:szCs w:val="18"/>
              </w:rPr>
              <w:t>Noida</w:t>
            </w:r>
            <w:proofErr w:type="spellEnd"/>
            <w:r>
              <w:rPr>
                <w:rFonts w:ascii="Arial" w:eastAsia="Times New Roman" w:hAnsi="Arial" w:cs="Arial"/>
                <w:sz w:val="18"/>
                <w:szCs w:val="18"/>
              </w:rPr>
              <w:t xml:space="preserve"> Sec-62 Ckt.</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C6D7C" w:rsidRDefault="00FC6D7C" w:rsidP="00FC6D7C">
            <w:pPr>
              <w:spacing w:after="0" w:line="240" w:lineRule="auto"/>
              <w:jc w:val="center"/>
              <w:rPr>
                <w:rFonts w:ascii="Arial" w:eastAsia="Times New Roman" w:hAnsi="Arial" w:cs="Arial"/>
                <w:sz w:val="18"/>
                <w:szCs w:val="18"/>
              </w:rPr>
            </w:pPr>
            <w:r>
              <w:rPr>
                <w:rFonts w:ascii="Arial" w:eastAsia="Times New Roman" w:hAnsi="Arial" w:cs="Arial"/>
                <w:sz w:val="18"/>
                <w:szCs w:val="18"/>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FC6D7C" w:rsidRDefault="00FC6D7C" w:rsidP="00FC6D7C">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FC6D7C" w:rsidRDefault="00FC6D7C" w:rsidP="00FC6D7C">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0</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6D7C" w:rsidRPr="009C425A" w:rsidRDefault="00FC6D7C" w:rsidP="00FC6D7C">
            <w:pPr>
              <w:spacing w:after="0" w:line="240" w:lineRule="auto"/>
              <w:rPr>
                <w:rFonts w:ascii="Arial" w:eastAsia="Times New Roman" w:hAnsi="Arial" w:cs="Arial"/>
                <w:sz w:val="18"/>
                <w:szCs w:val="18"/>
              </w:rPr>
            </w:pPr>
            <w:r>
              <w:rPr>
                <w:rFonts w:ascii="Arial" w:eastAsia="Times New Roman" w:hAnsi="Arial" w:cs="Arial"/>
                <w:sz w:val="18"/>
                <w:szCs w:val="18"/>
              </w:rPr>
              <w:t xml:space="preserve">Due to inadequate power available at </w:t>
            </w:r>
            <w:proofErr w:type="spellStart"/>
            <w:r>
              <w:rPr>
                <w:rFonts w:ascii="Arial" w:eastAsia="Times New Roman" w:hAnsi="Arial" w:cs="Arial"/>
                <w:sz w:val="18"/>
                <w:szCs w:val="18"/>
              </w:rPr>
              <w:t>Noida</w:t>
            </w:r>
            <w:proofErr w:type="spellEnd"/>
            <w:r>
              <w:rPr>
                <w:rFonts w:ascii="Arial" w:eastAsia="Times New Roman" w:hAnsi="Arial" w:cs="Arial"/>
                <w:sz w:val="18"/>
                <w:szCs w:val="18"/>
              </w:rPr>
              <w:t>,  no power is available</w:t>
            </w:r>
          </w:p>
        </w:tc>
      </w:tr>
      <w:tr w:rsidR="00FC6D7C" w:rsidRPr="009C425A" w:rsidTr="00FC6D7C">
        <w:trPr>
          <w:trHeight w:val="287"/>
        </w:trPr>
        <w:tc>
          <w:tcPr>
            <w:tcW w:w="4155" w:type="dxa"/>
            <w:gridSpan w:val="3"/>
            <w:tcBorders>
              <w:top w:val="single" w:sz="4" w:space="0" w:color="auto"/>
              <w:left w:val="single" w:sz="4" w:space="0" w:color="auto"/>
              <w:bottom w:val="single" w:sz="4" w:space="0" w:color="auto"/>
              <w:right w:val="single" w:sz="4" w:space="0" w:color="auto"/>
            </w:tcBorders>
            <w:shd w:val="clear" w:color="auto" w:fill="auto"/>
            <w:noWrap/>
          </w:tcPr>
          <w:p w:rsidR="00FC6D7C" w:rsidRPr="002072FB" w:rsidRDefault="00FC6D7C" w:rsidP="00FC6D7C">
            <w:pPr>
              <w:spacing w:after="0" w:line="240" w:lineRule="auto"/>
              <w:rPr>
                <w:rFonts w:ascii="Arial" w:eastAsia="Times New Roman" w:hAnsi="Arial" w:cs="Arial"/>
                <w:b/>
                <w:sz w:val="18"/>
                <w:szCs w:val="18"/>
              </w:rPr>
            </w:pPr>
            <w:r w:rsidRPr="002072FB">
              <w:rPr>
                <w:rFonts w:ascii="Arial" w:eastAsia="Times New Roman" w:hAnsi="Arial" w:cs="Arial"/>
                <w:b/>
                <w:sz w:val="18"/>
                <w:szCs w:val="18"/>
              </w:rPr>
              <w:t>Total Capacity</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6D7C" w:rsidRPr="009C425A" w:rsidRDefault="00FC6D7C" w:rsidP="00FC6D7C">
            <w:pPr>
              <w:spacing w:after="0" w:line="240" w:lineRule="auto"/>
              <w:rPr>
                <w:rFonts w:ascii="Arial" w:eastAsia="Times New Roman"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6D7C" w:rsidRPr="009C425A" w:rsidRDefault="005D1E76" w:rsidP="00FC6D7C">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fldChar w:fldCharType="begin"/>
            </w:r>
            <w:r w:rsidR="00FC6D7C">
              <w:rPr>
                <w:rFonts w:ascii="Arial" w:eastAsia="Times New Roman" w:hAnsi="Arial" w:cs="Arial"/>
                <w:b/>
                <w:bCs/>
                <w:sz w:val="18"/>
                <w:szCs w:val="18"/>
              </w:rPr>
              <w:instrText xml:space="preserve"> =5764+132+132 </w:instrText>
            </w:r>
            <w:r>
              <w:rPr>
                <w:rFonts w:ascii="Arial" w:eastAsia="Times New Roman" w:hAnsi="Arial" w:cs="Arial"/>
                <w:b/>
                <w:bCs/>
                <w:sz w:val="18"/>
                <w:szCs w:val="18"/>
              </w:rPr>
              <w:fldChar w:fldCharType="separate"/>
            </w:r>
            <w:r w:rsidR="00FC6D7C">
              <w:rPr>
                <w:rFonts w:ascii="Arial" w:eastAsia="Times New Roman" w:hAnsi="Arial" w:cs="Arial"/>
                <w:b/>
                <w:bCs/>
                <w:noProof/>
                <w:sz w:val="18"/>
                <w:szCs w:val="18"/>
              </w:rPr>
              <w:t>6028</w:t>
            </w:r>
            <w:r>
              <w:rPr>
                <w:rFonts w:ascii="Arial" w:eastAsia="Times New Roman" w:hAnsi="Arial" w:cs="Arial"/>
                <w:b/>
                <w:bCs/>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6D7C" w:rsidRPr="009C425A" w:rsidRDefault="00FC6D7C" w:rsidP="00FC6D7C">
            <w:pPr>
              <w:spacing w:after="0" w:line="240" w:lineRule="auto"/>
              <w:jc w:val="center"/>
              <w:rPr>
                <w:rFonts w:ascii="Arial" w:eastAsia="Times New Roman" w:hAnsi="Arial" w:cs="Arial"/>
                <w:b/>
                <w:bCs/>
                <w:sz w:val="18"/>
                <w:szCs w:val="18"/>
              </w:rPr>
            </w:pPr>
            <w:r w:rsidRPr="009C425A">
              <w:rPr>
                <w:rFonts w:ascii="Arial" w:eastAsia="Times New Roman" w:hAnsi="Arial" w:cs="Arial"/>
                <w:b/>
                <w:bCs/>
                <w:sz w:val="18"/>
                <w:szCs w:val="18"/>
              </w:rPr>
              <w:t>3985</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6D7C" w:rsidRDefault="00FC6D7C" w:rsidP="00FC6D7C">
            <w:pPr>
              <w:spacing w:after="0" w:line="240" w:lineRule="auto"/>
              <w:rPr>
                <w:rFonts w:ascii="Arial" w:eastAsia="Times New Roman" w:hAnsi="Arial" w:cs="Arial"/>
                <w:sz w:val="18"/>
                <w:szCs w:val="18"/>
              </w:rPr>
            </w:pPr>
          </w:p>
        </w:tc>
      </w:tr>
    </w:tbl>
    <w:p w:rsidR="00FC6D7C" w:rsidRDefault="00FC6D7C" w:rsidP="00FC6D7C">
      <w:r>
        <w:br w:type="page"/>
      </w:r>
    </w:p>
    <w:tbl>
      <w:tblPr>
        <w:tblW w:w="9915" w:type="dxa"/>
        <w:tblInd w:w="93" w:type="dxa"/>
        <w:tblLayout w:type="fixed"/>
        <w:tblLook w:val="04A0"/>
      </w:tblPr>
      <w:tblGrid>
        <w:gridCol w:w="884"/>
        <w:gridCol w:w="1859"/>
        <w:gridCol w:w="1862"/>
        <w:gridCol w:w="900"/>
        <w:gridCol w:w="1350"/>
        <w:gridCol w:w="2070"/>
        <w:gridCol w:w="990"/>
      </w:tblGrid>
      <w:tr w:rsidR="00FC6D7C" w:rsidRPr="009C425A" w:rsidTr="00FC6D7C">
        <w:trPr>
          <w:trHeight w:val="255"/>
        </w:trPr>
        <w:tc>
          <w:tcPr>
            <w:tcW w:w="991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lastRenderedPageBreak/>
              <w:br w:type="page"/>
            </w:r>
            <w:r w:rsidRPr="009C425A">
              <w:rPr>
                <w:rFonts w:ascii="Arial" w:eastAsia="Times New Roman" w:hAnsi="Arial" w:cs="Arial"/>
                <w:sz w:val="18"/>
                <w:szCs w:val="18"/>
              </w:rPr>
              <w:t>Generation Capacity injected at 220kV or below level</w:t>
            </w:r>
          </w:p>
        </w:tc>
      </w:tr>
      <w:tr w:rsidR="00FC6D7C" w:rsidRPr="009C425A" w:rsidTr="00FC6D7C">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Pr>
                <w:rFonts w:ascii="Arial" w:eastAsia="Times New Roman" w:hAnsi="Arial" w:cs="Arial"/>
                <w:sz w:val="18"/>
                <w:szCs w:val="18"/>
              </w:rPr>
              <w:t>Sr. No</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Station</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Capacity in MW</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Capacity in MW</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Ex-bus Capacity</w:t>
            </w:r>
          </w:p>
        </w:tc>
      </w:tr>
      <w:tr w:rsidR="00FC6D7C" w:rsidRPr="009C425A" w:rsidTr="00FC6D7C">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BTPS</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705</w:t>
            </w:r>
          </w:p>
        </w:tc>
        <w:tc>
          <w:tcPr>
            <w:tcW w:w="2250"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630</w:t>
            </w:r>
          </w:p>
        </w:tc>
      </w:tr>
      <w:tr w:rsidR="00FC6D7C" w:rsidRPr="009C425A" w:rsidTr="00FC6D7C">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RPH</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135</w:t>
            </w:r>
          </w:p>
        </w:tc>
        <w:tc>
          <w:tcPr>
            <w:tcW w:w="2250" w:type="dxa"/>
            <w:gridSpan w:val="2"/>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120</w:t>
            </w:r>
          </w:p>
        </w:tc>
      </w:tr>
      <w:tr w:rsidR="00FC6D7C" w:rsidRPr="009C425A" w:rsidTr="00FC6D7C">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GT</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270</w:t>
            </w:r>
          </w:p>
        </w:tc>
        <w:tc>
          <w:tcPr>
            <w:tcW w:w="2250" w:type="dxa"/>
            <w:gridSpan w:val="2"/>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200</w:t>
            </w:r>
          </w:p>
        </w:tc>
      </w:tr>
      <w:tr w:rsidR="00FC6D7C" w:rsidRPr="009C425A" w:rsidTr="00FC6D7C">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Pragati</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330</w:t>
            </w:r>
          </w:p>
        </w:tc>
        <w:tc>
          <w:tcPr>
            <w:tcW w:w="2250" w:type="dxa"/>
            <w:gridSpan w:val="2"/>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300</w:t>
            </w:r>
          </w:p>
        </w:tc>
      </w:tr>
      <w:tr w:rsidR="00FC6D7C" w:rsidRPr="009C425A" w:rsidTr="00FC6D7C">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Pr>
                <w:rFonts w:ascii="Arial" w:eastAsia="Times New Roman" w:hAnsi="Arial" w:cs="Arial"/>
                <w:sz w:val="18"/>
                <w:szCs w:val="18"/>
              </w:rPr>
              <w:t>5</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Rithala</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75</w:t>
            </w:r>
          </w:p>
        </w:tc>
        <w:tc>
          <w:tcPr>
            <w:tcW w:w="2250" w:type="dxa"/>
            <w:gridSpan w:val="2"/>
            <w:vMerge/>
            <w:tcBorders>
              <w:left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50</w:t>
            </w:r>
          </w:p>
        </w:tc>
      </w:tr>
      <w:tr w:rsidR="00FC6D7C" w:rsidRPr="009C425A" w:rsidTr="00FC6D7C">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Pr>
                <w:rFonts w:ascii="Arial" w:eastAsia="Times New Roman" w:hAnsi="Arial" w:cs="Arial"/>
                <w:sz w:val="18"/>
                <w:szCs w:val="18"/>
              </w:rPr>
              <w:t>6</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 xml:space="preserve">Total Capacity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sidRPr="009C425A">
              <w:rPr>
                <w:rFonts w:ascii="Arial" w:eastAsia="Times New Roman" w:hAnsi="Arial" w:cs="Arial"/>
                <w:sz w:val="18"/>
                <w:szCs w:val="18"/>
              </w:rPr>
              <w:t>1515</w:t>
            </w:r>
          </w:p>
        </w:tc>
        <w:tc>
          <w:tcPr>
            <w:tcW w:w="2250" w:type="dxa"/>
            <w:gridSpan w:val="2"/>
            <w:vMerge/>
            <w:tcBorders>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1300</w:t>
            </w:r>
          </w:p>
        </w:tc>
      </w:tr>
      <w:tr w:rsidR="00FC6D7C" w:rsidRPr="009C425A" w:rsidTr="00FC6D7C">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c>
          <w:tcPr>
            <w:tcW w:w="3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Total Demand handling capacity</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5D1E76" w:rsidP="00FC6D7C">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r>
            <w:r w:rsidR="00FC6D7C">
              <w:rPr>
                <w:rFonts w:ascii="Arial" w:eastAsia="Times New Roman" w:hAnsi="Arial" w:cs="Arial"/>
                <w:sz w:val="18"/>
                <w:szCs w:val="18"/>
              </w:rPr>
              <w:instrText xml:space="preserve"> =6028+1300 </w:instrText>
            </w:r>
            <w:r>
              <w:rPr>
                <w:rFonts w:ascii="Arial" w:eastAsia="Times New Roman" w:hAnsi="Arial" w:cs="Arial"/>
                <w:sz w:val="18"/>
                <w:szCs w:val="18"/>
              </w:rPr>
              <w:fldChar w:fldCharType="separate"/>
            </w:r>
            <w:r w:rsidR="00FC6D7C">
              <w:rPr>
                <w:rFonts w:ascii="Arial" w:eastAsia="Times New Roman" w:hAnsi="Arial" w:cs="Arial"/>
                <w:noProof/>
                <w:sz w:val="18"/>
                <w:szCs w:val="18"/>
              </w:rPr>
              <w:t>7328</w:t>
            </w:r>
            <w:r>
              <w:rPr>
                <w:rFonts w:ascii="Arial" w:eastAsia="Times New Roman" w:hAnsi="Arial" w:cs="Arial"/>
                <w:sz w:val="18"/>
                <w:szCs w:val="18"/>
              </w:rPr>
              <w:fldChar w:fldCharType="end"/>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18"/>
                <w:szCs w:val="18"/>
              </w:rPr>
            </w:pPr>
            <w:r w:rsidRPr="009C425A">
              <w:rPr>
                <w:rFonts w:ascii="Arial" w:eastAsia="Times New Roman" w:hAnsi="Arial" w:cs="Arial"/>
                <w:sz w:val="18"/>
                <w:szCs w:val="18"/>
              </w:rPr>
              <w:t>5285</w:t>
            </w:r>
          </w:p>
        </w:tc>
      </w:tr>
      <w:tr w:rsidR="00FC6D7C" w:rsidRPr="009C425A" w:rsidTr="00FC6D7C">
        <w:trPr>
          <w:trHeight w:val="255"/>
        </w:trPr>
        <w:tc>
          <w:tcPr>
            <w:tcW w:w="884" w:type="dxa"/>
            <w:tcBorders>
              <w:top w:val="single" w:sz="4" w:space="0" w:color="auto"/>
              <w:left w:val="nil"/>
              <w:bottom w:val="nil"/>
              <w:right w:val="nil"/>
            </w:tcBorders>
            <w:shd w:val="clear" w:color="auto" w:fill="auto"/>
            <w:noWrap/>
            <w:vAlign w:val="bottom"/>
            <w:hideMark/>
          </w:tcPr>
          <w:p w:rsidR="00FC6D7C" w:rsidRPr="009C425A" w:rsidRDefault="00FC6D7C" w:rsidP="00FC6D7C">
            <w:pPr>
              <w:spacing w:after="0" w:line="240" w:lineRule="auto"/>
              <w:jc w:val="center"/>
              <w:rPr>
                <w:rFonts w:ascii="Arial" w:eastAsia="Times New Roman" w:hAnsi="Arial" w:cs="Arial"/>
                <w:sz w:val="20"/>
                <w:szCs w:val="20"/>
              </w:rPr>
            </w:pPr>
          </w:p>
        </w:tc>
        <w:tc>
          <w:tcPr>
            <w:tcW w:w="1859" w:type="dxa"/>
            <w:tcBorders>
              <w:top w:val="single" w:sz="4" w:space="0" w:color="auto"/>
              <w:left w:val="nil"/>
              <w:bottom w:val="nil"/>
              <w:right w:val="nil"/>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20"/>
                <w:szCs w:val="20"/>
              </w:rPr>
            </w:pPr>
          </w:p>
        </w:tc>
        <w:tc>
          <w:tcPr>
            <w:tcW w:w="1862" w:type="dxa"/>
            <w:tcBorders>
              <w:top w:val="single" w:sz="4" w:space="0" w:color="auto"/>
              <w:left w:val="nil"/>
              <w:bottom w:val="nil"/>
              <w:right w:val="nil"/>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20"/>
                <w:szCs w:val="20"/>
              </w:rPr>
            </w:pPr>
          </w:p>
        </w:tc>
        <w:tc>
          <w:tcPr>
            <w:tcW w:w="900" w:type="dxa"/>
            <w:tcBorders>
              <w:top w:val="single" w:sz="4" w:space="0" w:color="auto"/>
              <w:left w:val="nil"/>
              <w:bottom w:val="nil"/>
              <w:right w:val="nil"/>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20"/>
                <w:szCs w:val="20"/>
              </w:rPr>
            </w:pPr>
          </w:p>
        </w:tc>
        <w:tc>
          <w:tcPr>
            <w:tcW w:w="1350" w:type="dxa"/>
            <w:tcBorders>
              <w:top w:val="single" w:sz="4" w:space="0" w:color="auto"/>
              <w:left w:val="nil"/>
              <w:bottom w:val="nil"/>
              <w:right w:val="nil"/>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20"/>
                <w:szCs w:val="20"/>
              </w:rPr>
            </w:pPr>
          </w:p>
        </w:tc>
        <w:tc>
          <w:tcPr>
            <w:tcW w:w="2070" w:type="dxa"/>
            <w:tcBorders>
              <w:top w:val="single" w:sz="4" w:space="0" w:color="auto"/>
              <w:left w:val="nil"/>
              <w:bottom w:val="nil"/>
              <w:right w:val="nil"/>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20"/>
                <w:szCs w:val="20"/>
              </w:rPr>
            </w:pPr>
          </w:p>
        </w:tc>
        <w:tc>
          <w:tcPr>
            <w:tcW w:w="990" w:type="dxa"/>
            <w:tcBorders>
              <w:top w:val="single" w:sz="4" w:space="0" w:color="auto"/>
              <w:left w:val="nil"/>
              <w:bottom w:val="nil"/>
              <w:right w:val="nil"/>
            </w:tcBorders>
            <w:shd w:val="clear" w:color="auto" w:fill="auto"/>
            <w:noWrap/>
            <w:vAlign w:val="bottom"/>
            <w:hideMark/>
          </w:tcPr>
          <w:p w:rsidR="00FC6D7C" w:rsidRPr="009C425A" w:rsidRDefault="00FC6D7C" w:rsidP="00FC6D7C">
            <w:pPr>
              <w:spacing w:after="0" w:line="240" w:lineRule="auto"/>
              <w:rPr>
                <w:rFonts w:ascii="Arial" w:eastAsia="Times New Roman" w:hAnsi="Arial" w:cs="Arial"/>
                <w:sz w:val="20"/>
                <w:szCs w:val="20"/>
              </w:rPr>
            </w:pPr>
          </w:p>
        </w:tc>
      </w:tr>
    </w:tbl>
    <w:p w:rsidR="00FC6D7C" w:rsidRPr="0015332D" w:rsidRDefault="00FC6D7C" w:rsidP="00FC6D7C">
      <w:pPr>
        <w:spacing w:after="0" w:line="240" w:lineRule="auto"/>
        <w:ind w:left="360"/>
        <w:jc w:val="both"/>
        <w:rPr>
          <w:rFonts w:ascii="Times New Roman" w:hAnsi="Times New Roman" w:cs="Times New Roman"/>
          <w:sz w:val="24"/>
          <w:szCs w:val="24"/>
        </w:rPr>
      </w:pPr>
    </w:p>
    <w:p w:rsidR="00FC6D7C" w:rsidRDefault="00FC6D7C" w:rsidP="00FC6D7C">
      <w:pPr>
        <w:spacing w:after="0" w:line="240" w:lineRule="auto"/>
        <w:jc w:val="right"/>
        <w:rPr>
          <w:rFonts w:ascii="BookAntiqua" w:hAnsi="BookAntiqua" w:cs="BookAntiqua"/>
        </w:rPr>
      </w:pPr>
      <w:r>
        <w:rPr>
          <w:rFonts w:ascii="BookAntiqua" w:hAnsi="BookAntiqua" w:cs="BookAntiqua"/>
          <w:sz w:val="24"/>
          <w:szCs w:val="24"/>
        </w:rPr>
        <w:br w:type="page"/>
      </w:r>
    </w:p>
    <w:tbl>
      <w:tblPr>
        <w:tblW w:w="9459" w:type="dxa"/>
        <w:tblInd w:w="93" w:type="dxa"/>
        <w:tblLayout w:type="fixed"/>
        <w:tblLook w:val="04A0"/>
      </w:tblPr>
      <w:tblGrid>
        <w:gridCol w:w="465"/>
        <w:gridCol w:w="170"/>
        <w:gridCol w:w="640"/>
        <w:gridCol w:w="1342"/>
        <w:gridCol w:w="548"/>
        <w:gridCol w:w="565"/>
        <w:gridCol w:w="884"/>
        <w:gridCol w:w="1026"/>
        <w:gridCol w:w="732"/>
        <w:gridCol w:w="1055"/>
        <w:gridCol w:w="238"/>
        <w:gridCol w:w="778"/>
        <w:gridCol w:w="122"/>
        <w:gridCol w:w="630"/>
        <w:gridCol w:w="264"/>
      </w:tblGrid>
      <w:tr w:rsidR="00FC6D7C" w:rsidRPr="00232DF2" w:rsidTr="00FC6D7C">
        <w:trPr>
          <w:trHeight w:val="315"/>
        </w:trPr>
        <w:tc>
          <w:tcPr>
            <w:tcW w:w="63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bookmarkStart w:id="0" w:name="RANGE!A1:I148"/>
            <w:bookmarkEnd w:id="0"/>
          </w:p>
        </w:tc>
        <w:tc>
          <w:tcPr>
            <w:tcW w:w="7808" w:type="dxa"/>
            <w:gridSpan w:val="10"/>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Bookman Old Style" w:eastAsia="Times New Roman" w:hAnsi="Bookman Old Style" w:cs="Arial"/>
                <w:b/>
                <w:bCs/>
                <w:sz w:val="24"/>
                <w:szCs w:val="24"/>
              </w:rPr>
            </w:pPr>
          </w:p>
        </w:tc>
        <w:tc>
          <w:tcPr>
            <w:tcW w:w="101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trHeight w:val="300"/>
        </w:trPr>
        <w:tc>
          <w:tcPr>
            <w:tcW w:w="9459" w:type="dxa"/>
            <w:gridSpan w:val="15"/>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right"/>
              <w:rPr>
                <w:rFonts w:ascii="Bookman Old Style" w:eastAsia="Times New Roman" w:hAnsi="Bookman Old Style" w:cs="Arial"/>
                <w:color w:val="000000"/>
                <w:sz w:val="20"/>
                <w:szCs w:val="20"/>
              </w:rPr>
            </w:pPr>
            <w:r w:rsidRPr="00232DF2">
              <w:rPr>
                <w:rFonts w:ascii="Bookman Old Style" w:eastAsia="Times New Roman" w:hAnsi="Bookman Old Style" w:cs="Arial"/>
                <w:color w:val="000000"/>
                <w:sz w:val="20"/>
                <w:szCs w:val="20"/>
              </w:rPr>
              <w:t>Formats</w:t>
            </w:r>
            <w:r w:rsidRPr="00232DF2">
              <w:rPr>
                <w:rFonts w:ascii="Bookman Old Style" w:eastAsia="Times New Roman" w:hAnsi="Bookman Old Style" w:cs="Arial"/>
                <w:color w:val="000000"/>
                <w:sz w:val="16"/>
                <w:szCs w:val="16"/>
              </w:rPr>
              <w:t xml:space="preserve"> for Short-Term</w:t>
            </w:r>
          </w:p>
        </w:tc>
      </w:tr>
      <w:tr w:rsidR="00FC6D7C" w:rsidRPr="00232DF2" w:rsidTr="00FC6D7C">
        <w:trPr>
          <w:trHeight w:val="300"/>
        </w:trPr>
        <w:tc>
          <w:tcPr>
            <w:tcW w:w="9459" w:type="dxa"/>
            <w:gridSpan w:val="15"/>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Bookman Old Style" w:eastAsia="Times New Roman" w:hAnsi="Bookman Old Style" w:cs="Arial"/>
                <w:b/>
                <w:bCs/>
                <w:color w:val="000000"/>
                <w:u w:val="single"/>
              </w:rPr>
            </w:pPr>
            <w:r w:rsidRPr="00232DF2">
              <w:rPr>
                <w:rFonts w:ascii="Bookman Old Style" w:eastAsia="Times New Roman" w:hAnsi="Bookman Old Style" w:cs="Arial"/>
                <w:b/>
                <w:bCs/>
                <w:color w:val="000000"/>
                <w:u w:val="single"/>
              </w:rPr>
              <w:t>FORMAT - ST1</w:t>
            </w:r>
          </w:p>
        </w:tc>
      </w:tr>
      <w:tr w:rsidR="00FC6D7C" w:rsidRPr="00232DF2" w:rsidTr="00FC6D7C">
        <w:trPr>
          <w:trHeight w:val="300"/>
        </w:trPr>
        <w:tc>
          <w:tcPr>
            <w:tcW w:w="9459" w:type="dxa"/>
            <w:gridSpan w:val="15"/>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Bookman Old Style" w:eastAsia="Times New Roman" w:hAnsi="Bookman Old Style" w:cs="Arial"/>
                <w:b/>
                <w:bCs/>
                <w:color w:val="000000"/>
              </w:rPr>
            </w:pPr>
            <w:r w:rsidRPr="00232DF2">
              <w:rPr>
                <w:rFonts w:ascii="Bookman Old Style" w:eastAsia="Times New Roman" w:hAnsi="Bookman Old Style" w:cs="Arial"/>
                <w:b/>
                <w:bCs/>
                <w:color w:val="000000"/>
              </w:rPr>
              <w:t>APPLICATION FOR GRANT OF SHORT-TERM OPEN ACCESS</w:t>
            </w:r>
          </w:p>
        </w:tc>
      </w:tr>
      <w:tr w:rsidR="00FC6D7C" w:rsidRPr="00232DF2" w:rsidTr="00FC6D7C">
        <w:trPr>
          <w:trHeight w:val="255"/>
        </w:trPr>
        <w:tc>
          <w:tcPr>
            <w:tcW w:w="63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i/>
                <w:iCs/>
                <w:color w:val="000000"/>
                <w:sz w:val="18"/>
                <w:szCs w:val="18"/>
              </w:rPr>
            </w:pPr>
          </w:p>
        </w:tc>
        <w:tc>
          <w:tcPr>
            <w:tcW w:w="1982"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i/>
                <w:iCs/>
                <w:color w:val="000000"/>
                <w:sz w:val="18"/>
                <w:szCs w:val="18"/>
              </w:rPr>
            </w:pPr>
          </w:p>
        </w:tc>
        <w:tc>
          <w:tcPr>
            <w:tcW w:w="5048" w:type="dxa"/>
            <w:gridSpan w:val="7"/>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xml:space="preserve">( to be sent by customer to </w:t>
            </w:r>
            <w:r w:rsidRPr="00232DF2">
              <w:rPr>
                <w:rFonts w:ascii="Arial" w:eastAsia="Times New Roman" w:hAnsi="Arial" w:cs="Arial"/>
                <w:b/>
                <w:bCs/>
                <w:i/>
                <w:iCs/>
                <w:color w:val="993300"/>
                <w:sz w:val="18"/>
                <w:szCs w:val="18"/>
              </w:rPr>
              <w:t>Nodal Agency</w:t>
            </w:r>
            <w:r w:rsidRPr="00232DF2">
              <w:rPr>
                <w:rFonts w:ascii="Arial" w:eastAsia="Times New Roman" w:hAnsi="Arial" w:cs="Arial"/>
                <w:i/>
                <w:iCs/>
                <w:color w:val="000000"/>
                <w:sz w:val="18"/>
                <w:szCs w:val="18"/>
              </w:rPr>
              <w:t>)</w:t>
            </w:r>
          </w:p>
        </w:tc>
        <w:tc>
          <w:tcPr>
            <w:tcW w:w="778"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i/>
                <w:iCs/>
                <w:color w:val="000000"/>
                <w:sz w:val="18"/>
                <w:szCs w:val="18"/>
              </w:rPr>
            </w:pPr>
          </w:p>
        </w:tc>
        <w:tc>
          <w:tcPr>
            <w:tcW w:w="101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i/>
                <w:iCs/>
                <w:color w:val="000000"/>
                <w:sz w:val="18"/>
                <w:szCs w:val="18"/>
              </w:rPr>
            </w:pPr>
          </w:p>
        </w:tc>
      </w:tr>
      <w:tr w:rsidR="00FC6D7C" w:rsidRPr="00232DF2" w:rsidTr="00FC6D7C">
        <w:trPr>
          <w:trHeight w:val="255"/>
        </w:trPr>
        <w:tc>
          <w:tcPr>
            <w:tcW w:w="2617" w:type="dxa"/>
            <w:gridSpan w:val="4"/>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b/>
                <w:bCs/>
                <w:color w:val="000000"/>
                <w:sz w:val="18"/>
                <w:szCs w:val="18"/>
              </w:rPr>
            </w:pPr>
            <w:r w:rsidRPr="00BD4841">
              <w:rPr>
                <w:rFonts w:ascii="Times New Roman" w:eastAsia="Times New Roman" w:hAnsi="Times New Roman" w:cs="Times New Roman"/>
                <w:b/>
                <w:bCs/>
                <w:color w:val="000000"/>
                <w:sz w:val="18"/>
                <w:szCs w:val="18"/>
              </w:rPr>
              <w:t xml:space="preserve">To: </w:t>
            </w:r>
            <w:r w:rsidRPr="00BD4841">
              <w:rPr>
                <w:rFonts w:ascii="Times New Roman" w:eastAsia="Times New Roman" w:hAnsi="Times New Roman" w:cs="Times New Roman"/>
                <w:b/>
                <w:bCs/>
                <w:color w:val="993300"/>
                <w:sz w:val="18"/>
                <w:szCs w:val="18"/>
              </w:rPr>
              <w:t>Nodal Agency</w:t>
            </w:r>
          </w:p>
        </w:tc>
        <w:tc>
          <w:tcPr>
            <w:tcW w:w="548"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b/>
                <w:bCs/>
                <w:color w:val="000000"/>
                <w:sz w:val="18"/>
                <w:szCs w:val="18"/>
              </w:rPr>
            </w:pPr>
          </w:p>
        </w:tc>
        <w:tc>
          <w:tcPr>
            <w:tcW w:w="1449"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b/>
                <w:bCs/>
                <w:color w:val="000000"/>
                <w:sz w:val="18"/>
                <w:szCs w:val="18"/>
              </w:rPr>
            </w:pP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b/>
                <w:bCs/>
                <w:color w:val="000000"/>
                <w:sz w:val="18"/>
                <w:szCs w:val="18"/>
              </w:rPr>
            </w:pP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b/>
                <w:bCs/>
                <w:color w:val="000000"/>
                <w:sz w:val="18"/>
                <w:szCs w:val="18"/>
              </w:rPr>
            </w:pPr>
          </w:p>
        </w:tc>
        <w:tc>
          <w:tcPr>
            <w:tcW w:w="129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b/>
                <w:bCs/>
                <w:color w:val="000000"/>
                <w:sz w:val="18"/>
                <w:szCs w:val="18"/>
              </w:rPr>
            </w:pPr>
          </w:p>
        </w:tc>
        <w:tc>
          <w:tcPr>
            <w:tcW w:w="778"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b/>
                <w:bCs/>
                <w:color w:val="000000"/>
                <w:sz w:val="18"/>
                <w:szCs w:val="18"/>
              </w:rPr>
            </w:pP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b/>
                <w:bCs/>
                <w:color w:val="000000"/>
                <w:sz w:val="18"/>
                <w:szCs w:val="18"/>
              </w:rPr>
            </w:pPr>
          </w:p>
        </w:tc>
      </w:tr>
      <w:tr w:rsidR="00FC6D7C" w:rsidRPr="00232DF2" w:rsidTr="00FC6D7C">
        <w:trPr>
          <w:trHeight w:val="255"/>
        </w:trPr>
        <w:tc>
          <w:tcPr>
            <w:tcW w:w="465"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2152" w:type="dxa"/>
            <w:gridSpan w:val="3"/>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548"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449" w:type="dxa"/>
            <w:gridSpan w:val="2"/>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26"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732"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293" w:type="dxa"/>
            <w:gridSpan w:val="2"/>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778"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r>
      <w:tr w:rsidR="00FC6D7C" w:rsidRPr="00232DF2" w:rsidTr="00FC6D7C">
        <w:trPr>
          <w:trHeight w:val="25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1</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Customer Application No:</w:t>
            </w:r>
          </w:p>
        </w:tc>
        <w:tc>
          <w:tcPr>
            <w:tcW w:w="3207"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sz w:val="18"/>
                <w:szCs w:val="18"/>
              </w:rPr>
            </w:pPr>
            <w:r w:rsidRPr="00BD4841">
              <w:rPr>
                <w:rFonts w:ascii="Times New Roman" w:eastAsia="Times New Roman" w:hAnsi="Times New Roman" w:cs="Times New Roman"/>
                <w:i/>
                <w:iCs/>
                <w:sz w:val="18"/>
                <w:szCs w:val="18"/>
              </w:rPr>
              <w:t>&lt;self generated by Customer&gt;</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Date:</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2</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Period of Transaction:</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b/>
                <w:bCs/>
                <w:i/>
                <w:iCs/>
                <w:color w:val="993300"/>
                <w:sz w:val="18"/>
                <w:szCs w:val="18"/>
              </w:rPr>
            </w:pPr>
            <w:r w:rsidRPr="00BD4841">
              <w:rPr>
                <w:rFonts w:ascii="Times New Roman" w:eastAsia="Times New Roman" w:hAnsi="Times New Roman" w:cs="Times New Roman"/>
                <w:b/>
                <w:bCs/>
                <w:i/>
                <w:iCs/>
                <w:color w:val="993300"/>
                <w:sz w:val="18"/>
                <w:szCs w:val="18"/>
              </w:rPr>
              <w:t xml:space="preserve">&lt; 1 month and less than 1month / day-ahead / same day &gt; </w:t>
            </w:r>
          </w:p>
        </w:tc>
      </w:tr>
      <w:tr w:rsidR="00FC6D7C" w:rsidRPr="00232DF2" w:rsidTr="00FC6D7C">
        <w:trPr>
          <w:trHeight w:val="255"/>
        </w:trPr>
        <w:tc>
          <w:tcPr>
            <w:tcW w:w="465" w:type="dxa"/>
            <w:tcBorders>
              <w:top w:val="nil"/>
              <w:left w:val="single" w:sz="4" w:space="0" w:color="auto"/>
              <w:bottom w:val="single" w:sz="4" w:space="0" w:color="auto"/>
              <w:right w:val="single" w:sz="4" w:space="0" w:color="auto"/>
            </w:tcBorders>
            <w:shd w:val="clear" w:color="auto" w:fill="auto"/>
            <w:noWrap/>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3</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Name of Customer*</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seller/buyer/captive user/trader (on behalf of seller/buyer/captive user &gt;</w:t>
            </w:r>
          </w:p>
        </w:tc>
      </w:tr>
      <w:tr w:rsidR="00FC6D7C" w:rsidRPr="00232DF2" w:rsidTr="00FC6D7C">
        <w:trPr>
          <w:trHeight w:val="255"/>
        </w:trPr>
        <w:tc>
          <w:tcPr>
            <w:tcW w:w="3165" w:type="dxa"/>
            <w:gridSpan w:val="5"/>
            <w:tcBorders>
              <w:top w:val="single" w:sz="4" w:space="0" w:color="auto"/>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In terms of power transfer&gt;</w:t>
            </w:r>
          </w:p>
        </w:tc>
        <w:tc>
          <w:tcPr>
            <w:tcW w:w="1449" w:type="dxa"/>
            <w:gridSpan w:val="2"/>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26"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732"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55"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r>
      <w:tr w:rsidR="00FC6D7C" w:rsidRPr="00232DF2" w:rsidTr="00FC6D7C">
        <w:trPr>
          <w:trHeight w:val="255"/>
        </w:trPr>
        <w:tc>
          <w:tcPr>
            <w:tcW w:w="465"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right"/>
              <w:rPr>
                <w:rFonts w:ascii="Times New Roman" w:eastAsia="Times New Roman" w:hAnsi="Times New Roman" w:cs="Times New Roman"/>
                <w:i/>
                <w:iCs/>
                <w:color w:val="000000"/>
                <w:sz w:val="18"/>
                <w:szCs w:val="18"/>
              </w:rPr>
            </w:pPr>
          </w:p>
        </w:tc>
        <w:tc>
          <w:tcPr>
            <w:tcW w:w="2152"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right"/>
              <w:rPr>
                <w:rFonts w:ascii="Times New Roman" w:eastAsia="Times New Roman" w:hAnsi="Times New Roman" w:cs="Times New Roman"/>
                <w:i/>
                <w:iCs/>
                <w:color w:val="000000"/>
                <w:sz w:val="18"/>
                <w:szCs w:val="18"/>
              </w:rPr>
            </w:pPr>
          </w:p>
        </w:tc>
        <w:tc>
          <w:tcPr>
            <w:tcW w:w="548"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right"/>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449"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p>
        </w:tc>
        <w:tc>
          <w:tcPr>
            <w:tcW w:w="1055"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16"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r>
      <w:tr w:rsidR="00FC6D7C" w:rsidRPr="00232DF2" w:rsidTr="00FC6D7C">
        <w:trPr>
          <w:trHeight w:val="255"/>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4</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Customer Name</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tcBorders>
              <w:top w:val="nil"/>
              <w:left w:val="single" w:sz="4" w:space="0" w:color="auto"/>
              <w:bottom w:val="single" w:sz="4" w:space="0" w:color="auto"/>
              <w:right w:val="single" w:sz="4" w:space="0" w:color="auto"/>
            </w:tcBorders>
            <w:shd w:val="clear" w:color="auto" w:fill="auto"/>
            <w:noWrap/>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5</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Registration Code</w:t>
            </w:r>
          </w:p>
        </w:tc>
        <w:tc>
          <w:tcPr>
            <w:tcW w:w="3207"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Valid up to</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5640" w:type="dxa"/>
            <w:gridSpan w:val="8"/>
            <w:tcBorders>
              <w:top w:val="single" w:sz="4" w:space="0" w:color="auto"/>
              <w:left w:val="nil"/>
              <w:bottom w:val="nil"/>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Registration code shall be as provided by Nodal Agency &gt;</w:t>
            </w: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p>
        </w:tc>
        <w:tc>
          <w:tcPr>
            <w:tcW w:w="129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778"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p>
        </w:tc>
      </w:tr>
      <w:tr w:rsidR="00FC6D7C" w:rsidRPr="00232DF2" w:rsidTr="00FC6D7C">
        <w:trPr>
          <w:trHeight w:val="255"/>
        </w:trPr>
        <w:tc>
          <w:tcPr>
            <w:tcW w:w="465" w:type="dxa"/>
            <w:tcBorders>
              <w:top w:val="nil"/>
              <w:left w:val="nil"/>
              <w:bottom w:val="single" w:sz="4" w:space="0" w:color="auto"/>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152" w:type="dxa"/>
            <w:gridSpan w:val="3"/>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113" w:type="dxa"/>
            <w:gridSpan w:val="2"/>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884"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26"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732"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293" w:type="dxa"/>
            <w:gridSpan w:val="2"/>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778"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vMerge w:val="restart"/>
            <w:tcBorders>
              <w:top w:val="nil"/>
              <w:left w:val="single" w:sz="4" w:space="0" w:color="auto"/>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6</w:t>
            </w:r>
          </w:p>
        </w:tc>
        <w:tc>
          <w:tcPr>
            <w:tcW w:w="8994" w:type="dxa"/>
            <w:gridSpan w:val="1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Details of Transaction Party's to Grid</w:t>
            </w:r>
          </w:p>
        </w:tc>
      </w:tr>
      <w:tr w:rsidR="00FC6D7C" w:rsidRPr="00232DF2" w:rsidTr="00FC6D7C">
        <w:trPr>
          <w:trHeight w:val="255"/>
        </w:trPr>
        <w:tc>
          <w:tcPr>
            <w:tcW w:w="465" w:type="dxa"/>
            <w:vMerge/>
            <w:tcBorders>
              <w:left w:val="single" w:sz="4" w:space="0" w:color="auto"/>
              <w:right w:val="single" w:sz="4" w:space="0" w:color="auto"/>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Name of Entity</w:t>
            </w:r>
          </w:p>
        </w:tc>
        <w:tc>
          <w:tcPr>
            <w:tcW w:w="2025" w:type="dxa"/>
            <w:gridSpan w:val="3"/>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Injecting Entity</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proofErr w:type="spellStart"/>
            <w:r w:rsidRPr="00BD4841">
              <w:rPr>
                <w:rFonts w:ascii="Times New Roman" w:eastAsia="Times New Roman" w:hAnsi="Times New Roman" w:cs="Times New Roman"/>
                <w:color w:val="000000"/>
                <w:sz w:val="18"/>
                <w:szCs w:val="18"/>
              </w:rPr>
              <w:t>Drawee</w:t>
            </w:r>
            <w:proofErr w:type="spellEnd"/>
            <w:r w:rsidRPr="00BD4841">
              <w:rPr>
                <w:rFonts w:ascii="Times New Roman" w:eastAsia="Times New Roman" w:hAnsi="Times New Roman" w:cs="Times New Roman"/>
                <w:color w:val="000000"/>
                <w:sz w:val="18"/>
                <w:szCs w:val="18"/>
              </w:rPr>
              <w:t xml:space="preserve"> Entity</w:t>
            </w:r>
          </w:p>
        </w:tc>
      </w:tr>
      <w:tr w:rsidR="00FC6D7C" w:rsidRPr="00232DF2" w:rsidTr="00FC6D7C">
        <w:trPr>
          <w:trHeight w:val="255"/>
        </w:trPr>
        <w:tc>
          <w:tcPr>
            <w:tcW w:w="465" w:type="dxa"/>
            <w:vMerge/>
            <w:tcBorders>
              <w:left w:val="single" w:sz="4" w:space="0" w:color="auto"/>
              <w:right w:val="single" w:sz="4" w:space="0" w:color="auto"/>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Status of Entity*</w:t>
            </w:r>
          </w:p>
        </w:tc>
        <w:tc>
          <w:tcPr>
            <w:tcW w:w="2025" w:type="dxa"/>
            <w:gridSpan w:val="3"/>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vMerge/>
            <w:tcBorders>
              <w:left w:val="single" w:sz="4" w:space="0" w:color="auto"/>
              <w:bottom w:val="single" w:sz="4" w:space="0" w:color="auto"/>
              <w:right w:val="single" w:sz="4" w:space="0" w:color="auto"/>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Utility in which it Embedded</w:t>
            </w:r>
          </w:p>
        </w:tc>
        <w:tc>
          <w:tcPr>
            <w:tcW w:w="2025" w:type="dxa"/>
            <w:gridSpan w:val="3"/>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7665" w:type="dxa"/>
            <w:gridSpan w:val="11"/>
            <w:tcBorders>
              <w:top w:val="single" w:sz="4" w:space="0" w:color="auto"/>
              <w:left w:val="nil"/>
              <w:bottom w:val="nil"/>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In terms of Ownership-State Utility/CPP/IPP/</w:t>
            </w:r>
            <w:proofErr w:type="spellStart"/>
            <w:r w:rsidRPr="00BD4841">
              <w:rPr>
                <w:rFonts w:ascii="Times New Roman" w:eastAsia="Times New Roman" w:hAnsi="Times New Roman" w:cs="Times New Roman"/>
                <w:i/>
                <w:iCs/>
                <w:color w:val="000000"/>
                <w:sz w:val="18"/>
                <w:szCs w:val="18"/>
              </w:rPr>
              <w:t>Discom</w:t>
            </w:r>
            <w:proofErr w:type="spellEnd"/>
            <w:r w:rsidRPr="00BD4841">
              <w:rPr>
                <w:rFonts w:ascii="Times New Roman" w:eastAsia="Times New Roman" w:hAnsi="Times New Roman" w:cs="Times New Roman"/>
                <w:i/>
                <w:iCs/>
                <w:color w:val="000000"/>
                <w:sz w:val="18"/>
                <w:szCs w:val="18"/>
              </w:rPr>
              <w:t>/Consumers/Specify, if any other&gt;</w:t>
            </w:r>
          </w:p>
        </w:tc>
        <w:tc>
          <w:tcPr>
            <w:tcW w:w="778" w:type="dxa"/>
            <w:tcBorders>
              <w:top w:val="nil"/>
              <w:left w:val="nil"/>
              <w:bottom w:val="nil"/>
              <w:right w:val="nil"/>
            </w:tcBorders>
            <w:shd w:val="clear" w:color="auto" w:fill="auto"/>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16" w:type="dxa"/>
            <w:gridSpan w:val="3"/>
            <w:tcBorders>
              <w:top w:val="nil"/>
              <w:left w:val="nil"/>
              <w:bottom w:val="nil"/>
              <w:right w:val="nil"/>
            </w:tcBorders>
            <w:shd w:val="clear" w:color="auto" w:fill="auto"/>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tcBorders>
              <w:top w:val="nil"/>
              <w:left w:val="nil"/>
              <w:bottom w:val="single" w:sz="4" w:space="0" w:color="auto"/>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152" w:type="dxa"/>
            <w:gridSpan w:val="3"/>
            <w:tcBorders>
              <w:top w:val="nil"/>
              <w:left w:val="nil"/>
              <w:bottom w:val="single" w:sz="4" w:space="0" w:color="auto"/>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113" w:type="dxa"/>
            <w:gridSpan w:val="2"/>
            <w:tcBorders>
              <w:top w:val="nil"/>
              <w:left w:val="nil"/>
              <w:bottom w:val="single" w:sz="4" w:space="0" w:color="auto"/>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884" w:type="dxa"/>
            <w:tcBorders>
              <w:top w:val="nil"/>
              <w:left w:val="nil"/>
              <w:bottom w:val="single" w:sz="4" w:space="0" w:color="auto"/>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26" w:type="dxa"/>
            <w:tcBorders>
              <w:top w:val="nil"/>
              <w:left w:val="nil"/>
              <w:bottom w:val="single" w:sz="4" w:space="0" w:color="auto"/>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732" w:type="dxa"/>
            <w:tcBorders>
              <w:top w:val="nil"/>
              <w:left w:val="nil"/>
              <w:bottom w:val="single" w:sz="4" w:space="0" w:color="auto"/>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293" w:type="dxa"/>
            <w:gridSpan w:val="2"/>
            <w:tcBorders>
              <w:top w:val="nil"/>
              <w:left w:val="nil"/>
              <w:bottom w:val="single" w:sz="4" w:space="0" w:color="auto"/>
              <w:right w:val="nil"/>
            </w:tcBorders>
            <w:shd w:val="clear" w:color="auto" w:fill="auto"/>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778" w:type="dxa"/>
            <w:tcBorders>
              <w:top w:val="nil"/>
              <w:left w:val="nil"/>
              <w:bottom w:val="single" w:sz="4" w:space="0" w:color="auto"/>
              <w:right w:val="nil"/>
            </w:tcBorders>
            <w:shd w:val="clear" w:color="auto" w:fill="auto"/>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16" w:type="dxa"/>
            <w:gridSpan w:val="3"/>
            <w:tcBorders>
              <w:top w:val="nil"/>
              <w:left w:val="nil"/>
              <w:bottom w:val="single" w:sz="4" w:space="0" w:color="auto"/>
              <w:right w:val="nil"/>
            </w:tcBorders>
            <w:shd w:val="clear" w:color="auto" w:fill="auto"/>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7</w:t>
            </w:r>
          </w:p>
        </w:tc>
        <w:tc>
          <w:tcPr>
            <w:tcW w:w="8994" w:type="dxa"/>
            <w:gridSpan w:val="14"/>
            <w:tcBorders>
              <w:top w:val="single" w:sz="4" w:space="0" w:color="auto"/>
              <w:left w:val="nil"/>
              <w:bottom w:val="single" w:sz="4" w:space="0" w:color="auto"/>
              <w:right w:val="single" w:sz="8" w:space="0" w:color="000000"/>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Details of Transaction Party's to Grid</w:t>
            </w:r>
          </w:p>
        </w:tc>
      </w:tr>
      <w:tr w:rsidR="00FC6D7C" w:rsidRPr="00232DF2" w:rsidTr="00FC6D7C">
        <w:trPr>
          <w:trHeight w:val="255"/>
        </w:trPr>
        <w:tc>
          <w:tcPr>
            <w:tcW w:w="465"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2152"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11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884"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26"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787" w:type="dxa"/>
            <w:gridSpan w:val="2"/>
            <w:tcBorders>
              <w:top w:val="single" w:sz="4" w:space="0" w:color="auto"/>
              <w:left w:val="single" w:sz="4" w:space="0" w:color="auto"/>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Injecting Entity</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proofErr w:type="spellStart"/>
            <w:r w:rsidRPr="00BD4841">
              <w:rPr>
                <w:rFonts w:ascii="Times New Roman" w:eastAsia="Times New Roman" w:hAnsi="Times New Roman" w:cs="Times New Roman"/>
                <w:color w:val="000000"/>
                <w:sz w:val="18"/>
                <w:szCs w:val="18"/>
              </w:rPr>
              <w:t>Drawee</w:t>
            </w:r>
            <w:proofErr w:type="spellEnd"/>
            <w:r w:rsidRPr="00BD4841">
              <w:rPr>
                <w:rFonts w:ascii="Times New Roman" w:eastAsia="Times New Roman" w:hAnsi="Times New Roman" w:cs="Times New Roman"/>
                <w:color w:val="000000"/>
                <w:sz w:val="18"/>
                <w:szCs w:val="18"/>
              </w:rPr>
              <w:t xml:space="preserve"> Entity</w:t>
            </w:r>
          </w:p>
        </w:tc>
      </w:tr>
      <w:tr w:rsidR="00FC6D7C" w:rsidRPr="00232DF2" w:rsidTr="00FC6D7C">
        <w:trPr>
          <w:trHeight w:val="255"/>
        </w:trPr>
        <w:tc>
          <w:tcPr>
            <w:tcW w:w="465"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3265"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Name of Sub-Station</w:t>
            </w: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Transmission</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3265" w:type="dxa"/>
            <w:gridSpan w:val="5"/>
            <w:vMerge/>
            <w:tcBorders>
              <w:top w:val="single" w:sz="4" w:space="0" w:color="auto"/>
              <w:left w:val="single" w:sz="4" w:space="0" w:color="auto"/>
              <w:bottom w:val="single" w:sz="4" w:space="0" w:color="000000"/>
              <w:right w:val="single" w:sz="4" w:space="0" w:color="000000"/>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Distribution</w:t>
            </w:r>
          </w:p>
        </w:tc>
        <w:tc>
          <w:tcPr>
            <w:tcW w:w="1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03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3265"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Status of Entity*</w:t>
            </w: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Transmission</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3265" w:type="dxa"/>
            <w:gridSpan w:val="5"/>
            <w:vMerge/>
            <w:tcBorders>
              <w:top w:val="single" w:sz="4" w:space="0" w:color="auto"/>
              <w:left w:val="single" w:sz="4" w:space="0" w:color="auto"/>
              <w:bottom w:val="single" w:sz="4" w:space="0" w:color="000000"/>
              <w:right w:val="single" w:sz="4" w:space="0" w:color="000000"/>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Distribution</w:t>
            </w:r>
          </w:p>
        </w:tc>
        <w:tc>
          <w:tcPr>
            <w:tcW w:w="1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03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Name of Licensee (Owner of S/S)</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255"/>
        </w:trPr>
        <w:tc>
          <w:tcPr>
            <w:tcW w:w="465"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Intervening intra-State Licensee</w:t>
            </w:r>
          </w:p>
        </w:tc>
        <w:tc>
          <w:tcPr>
            <w:tcW w:w="381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465"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nil"/>
              <w:right w:val="single" w:sz="4" w:space="0" w:color="000000"/>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Intervening inter-State Licensee</w:t>
            </w:r>
          </w:p>
        </w:tc>
        <w:tc>
          <w:tcPr>
            <w:tcW w:w="381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8443" w:type="dxa"/>
            <w:gridSpan w:val="12"/>
            <w:tcBorders>
              <w:top w:val="single" w:sz="4" w:space="0" w:color="auto"/>
              <w:left w:val="nil"/>
              <w:bottom w:val="nil"/>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Distribution licensee if required, may treat interface periphery as its connectivity  points &gt;</w:t>
            </w: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465" w:type="dxa"/>
            <w:tcBorders>
              <w:top w:val="nil"/>
              <w:left w:val="nil"/>
              <w:bottom w:val="nil"/>
              <w:right w:val="nil"/>
            </w:tcBorders>
            <w:shd w:val="clear" w:color="auto" w:fill="auto"/>
            <w:noWrap/>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p>
        </w:tc>
        <w:tc>
          <w:tcPr>
            <w:tcW w:w="2152"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11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88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p>
        </w:tc>
        <w:tc>
          <w:tcPr>
            <w:tcW w:w="1016"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p>
        </w:tc>
      </w:tr>
      <w:tr w:rsidR="00FC6D7C" w:rsidRPr="00232DF2" w:rsidTr="00FC6D7C">
        <w:trPr>
          <w:trHeight w:val="255"/>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8</w:t>
            </w:r>
          </w:p>
        </w:tc>
        <w:tc>
          <w:tcPr>
            <w:tcW w:w="8994" w:type="dxa"/>
            <w:gridSpan w:val="1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Open Access Sought for (Period from date_________ to _________)</w:t>
            </w:r>
          </w:p>
        </w:tc>
      </w:tr>
      <w:tr w:rsidR="00FC6D7C" w:rsidRPr="00232DF2" w:rsidTr="00FC6D7C">
        <w:trPr>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3265" w:type="dxa"/>
            <w:gridSpan w:val="5"/>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Date</w:t>
            </w:r>
          </w:p>
        </w:tc>
        <w:tc>
          <w:tcPr>
            <w:tcW w:w="3697" w:type="dxa"/>
            <w:gridSpan w:val="4"/>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Hours</w:t>
            </w:r>
          </w:p>
        </w:tc>
        <w:tc>
          <w:tcPr>
            <w:tcW w:w="2032" w:type="dxa"/>
            <w:gridSpan w:val="5"/>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xml:space="preserve">Capacity </w:t>
            </w:r>
          </w:p>
        </w:tc>
      </w:tr>
      <w:tr w:rsidR="00FC6D7C" w:rsidRPr="00232DF2" w:rsidTr="00FC6D7C">
        <w:trPr>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2152" w:type="dxa"/>
            <w:gridSpan w:val="3"/>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xml:space="preserve">From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To</w:t>
            </w: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From</w:t>
            </w: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To</w:t>
            </w:r>
          </w:p>
        </w:tc>
        <w:tc>
          <w:tcPr>
            <w:tcW w:w="2032" w:type="dxa"/>
            <w:gridSpan w:val="5"/>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MW*</w:t>
            </w:r>
          </w:p>
        </w:tc>
      </w:tr>
      <w:tr w:rsidR="00FC6D7C" w:rsidRPr="00232DF2" w:rsidTr="00FC6D7C">
        <w:trPr>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2152"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11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3"/>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2152" w:type="dxa"/>
            <w:gridSpan w:val="3"/>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113" w:type="dxa"/>
            <w:gridSpan w:val="2"/>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3"/>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3730" w:type="dxa"/>
            <w:gridSpan w:val="6"/>
            <w:tcBorders>
              <w:top w:val="single" w:sz="4" w:space="0" w:color="auto"/>
              <w:left w:val="nil"/>
              <w:bottom w:val="nil"/>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MW* at point of injection&gt;</w:t>
            </w:r>
          </w:p>
        </w:tc>
        <w:tc>
          <w:tcPr>
            <w:tcW w:w="88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55"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1275"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9</w:t>
            </w:r>
          </w:p>
        </w:tc>
        <w:tc>
          <w:tcPr>
            <w:tcW w:w="8184" w:type="dxa"/>
            <w:gridSpan w:val="1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Details of PPA/PSA/</w:t>
            </w:r>
            <w:proofErr w:type="spellStart"/>
            <w:r w:rsidRPr="00BD4841">
              <w:rPr>
                <w:rFonts w:ascii="Times New Roman" w:eastAsia="Times New Roman" w:hAnsi="Times New Roman" w:cs="Times New Roman"/>
                <w:color w:val="000000"/>
                <w:sz w:val="18"/>
                <w:szCs w:val="18"/>
              </w:rPr>
              <w:t>MoU</w:t>
            </w:r>
            <w:proofErr w:type="spellEnd"/>
          </w:p>
        </w:tc>
      </w:tr>
      <w:tr w:rsidR="00FC6D7C" w:rsidRPr="00232DF2" w:rsidTr="00FC6D7C">
        <w:trPr>
          <w:trHeight w:val="255"/>
        </w:trPr>
        <w:tc>
          <w:tcPr>
            <w:tcW w:w="1275" w:type="dxa"/>
            <w:gridSpan w:val="3"/>
            <w:vMerge/>
            <w:tcBorders>
              <w:left w:val="single" w:sz="4" w:space="0" w:color="auto"/>
              <w:right w:val="single" w:sz="4" w:space="0" w:color="auto"/>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2455" w:type="dxa"/>
            <w:gridSpan w:val="3"/>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Name &amp; Address of parties</w:t>
            </w:r>
          </w:p>
        </w:tc>
        <w:tc>
          <w:tcPr>
            <w:tcW w:w="19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Date of</w:t>
            </w:r>
            <w:r w:rsidRPr="00BD4841">
              <w:rPr>
                <w:rFonts w:ascii="Times New Roman" w:eastAsia="Times New Roman" w:hAnsi="Times New Roman" w:cs="Times New Roman"/>
                <w:color w:val="000000"/>
                <w:sz w:val="18"/>
                <w:szCs w:val="18"/>
              </w:rPr>
              <w:br/>
              <w:t>PPA/PSA/</w:t>
            </w:r>
            <w:proofErr w:type="spellStart"/>
            <w:r w:rsidRPr="00BD4841">
              <w:rPr>
                <w:rFonts w:ascii="Times New Roman" w:eastAsia="Times New Roman" w:hAnsi="Times New Roman" w:cs="Times New Roman"/>
                <w:color w:val="000000"/>
                <w:sz w:val="18"/>
                <w:szCs w:val="18"/>
              </w:rPr>
              <w:t>MoU</w:t>
            </w:r>
            <w:proofErr w:type="spellEnd"/>
          </w:p>
        </w:tc>
        <w:tc>
          <w:tcPr>
            <w:tcW w:w="2803" w:type="dxa"/>
            <w:gridSpan w:val="4"/>
            <w:tcBorders>
              <w:top w:val="single" w:sz="4" w:space="0" w:color="auto"/>
              <w:left w:val="nil"/>
              <w:bottom w:val="single" w:sz="4" w:space="0" w:color="auto"/>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Validity Period</w:t>
            </w:r>
          </w:p>
        </w:tc>
        <w:tc>
          <w:tcPr>
            <w:tcW w:w="1016" w:type="dxa"/>
            <w:gridSpan w:val="3"/>
            <w:vMerge w:val="restart"/>
            <w:tcBorders>
              <w:top w:val="nil"/>
              <w:left w:val="nil"/>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Capacity</w:t>
            </w:r>
          </w:p>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MW*</w:t>
            </w:r>
          </w:p>
        </w:tc>
      </w:tr>
      <w:tr w:rsidR="00FC6D7C" w:rsidRPr="00232DF2" w:rsidTr="00FC6D7C">
        <w:trPr>
          <w:trHeight w:val="255"/>
        </w:trPr>
        <w:tc>
          <w:tcPr>
            <w:tcW w:w="1275" w:type="dxa"/>
            <w:gridSpan w:val="3"/>
            <w:vMerge/>
            <w:tcBorders>
              <w:left w:val="single" w:sz="4" w:space="0" w:color="auto"/>
              <w:right w:val="single" w:sz="4" w:space="0" w:color="auto"/>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342" w:type="dxa"/>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Seller</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Buyer</w:t>
            </w:r>
          </w:p>
        </w:tc>
        <w:tc>
          <w:tcPr>
            <w:tcW w:w="1910" w:type="dxa"/>
            <w:gridSpan w:val="2"/>
            <w:vMerge/>
            <w:tcBorders>
              <w:top w:val="nil"/>
              <w:left w:val="nil"/>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787" w:type="dxa"/>
            <w:gridSpan w:val="2"/>
            <w:tcBorders>
              <w:top w:val="single" w:sz="4" w:space="0" w:color="auto"/>
              <w:left w:val="nil"/>
              <w:bottom w:val="single" w:sz="4" w:space="0" w:color="auto"/>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Commencement</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Expiry</w:t>
            </w:r>
          </w:p>
        </w:tc>
        <w:tc>
          <w:tcPr>
            <w:tcW w:w="1016" w:type="dxa"/>
            <w:gridSpan w:val="3"/>
            <w:vMerge/>
            <w:tcBorders>
              <w:left w:val="nil"/>
              <w:bottom w:val="single" w:sz="4" w:space="0" w:color="auto"/>
              <w:right w:val="single" w:sz="4" w:space="0" w:color="auto"/>
            </w:tcBorders>
            <w:shd w:val="clear" w:color="auto" w:fill="auto"/>
            <w:noWrap/>
            <w:vAlign w:val="center"/>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p>
        </w:tc>
      </w:tr>
      <w:tr w:rsidR="00FC6D7C" w:rsidRPr="00232DF2" w:rsidTr="00FC6D7C">
        <w:trPr>
          <w:trHeight w:val="390"/>
        </w:trPr>
        <w:tc>
          <w:tcPr>
            <w:tcW w:w="1275" w:type="dxa"/>
            <w:gridSpan w:val="3"/>
            <w:vMerge/>
            <w:tcBorders>
              <w:left w:val="single" w:sz="4" w:space="0" w:color="auto"/>
              <w:bottom w:val="single" w:sz="4" w:space="0" w:color="auto"/>
              <w:right w:val="single" w:sz="4" w:space="0" w:color="auto"/>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342" w:type="dxa"/>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16" w:type="dxa"/>
            <w:gridSpan w:val="3"/>
            <w:tcBorders>
              <w:top w:val="nil"/>
              <w:left w:val="nil"/>
              <w:bottom w:val="single" w:sz="4" w:space="0" w:color="auto"/>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r>
      <w:tr w:rsidR="00FC6D7C" w:rsidRPr="00232DF2" w:rsidTr="00FC6D7C">
        <w:trPr>
          <w:trHeight w:val="255"/>
        </w:trPr>
        <w:tc>
          <w:tcPr>
            <w:tcW w:w="1275" w:type="dxa"/>
            <w:gridSpan w:val="3"/>
            <w:tcBorders>
              <w:top w:val="nil"/>
              <w:left w:val="nil"/>
              <w:bottom w:val="single" w:sz="4" w:space="0" w:color="auto"/>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342"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113" w:type="dxa"/>
            <w:gridSpan w:val="2"/>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910" w:type="dxa"/>
            <w:gridSpan w:val="2"/>
            <w:tcBorders>
              <w:top w:val="single" w:sz="4" w:space="0" w:color="auto"/>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FC6D7C" w:rsidRPr="00232DF2" w:rsidTr="00FC6D7C">
        <w:trPr>
          <w:trHeight w:val="300"/>
        </w:trPr>
        <w:tc>
          <w:tcPr>
            <w:tcW w:w="1275"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10</w:t>
            </w:r>
          </w:p>
        </w:tc>
        <w:tc>
          <w:tcPr>
            <w:tcW w:w="8184" w:type="dxa"/>
            <w:gridSpan w:val="12"/>
            <w:tcBorders>
              <w:top w:val="single" w:sz="4" w:space="0" w:color="auto"/>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Details of Non-Refundable Application Fee Made</w:t>
            </w:r>
          </w:p>
        </w:tc>
      </w:tr>
      <w:tr w:rsidR="00FC6D7C" w:rsidRPr="00232DF2" w:rsidTr="00FC6D7C">
        <w:trPr>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342" w:type="dxa"/>
            <w:vMerge w:val="restart"/>
            <w:tcBorders>
              <w:top w:val="nil"/>
              <w:left w:val="single" w:sz="4" w:space="0" w:color="auto"/>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Bank Details</w:t>
            </w:r>
          </w:p>
        </w:tc>
        <w:tc>
          <w:tcPr>
            <w:tcW w:w="4810" w:type="dxa"/>
            <w:gridSpan w:val="6"/>
            <w:tcBorders>
              <w:top w:val="nil"/>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Instrument Details</w:t>
            </w:r>
          </w:p>
        </w:tc>
        <w:tc>
          <w:tcPr>
            <w:tcW w:w="2032" w:type="dxa"/>
            <w:gridSpan w:val="5"/>
            <w:vMerge w:val="restart"/>
            <w:tcBorders>
              <w:top w:val="nil"/>
              <w:left w:val="single" w:sz="4" w:space="0" w:color="auto"/>
              <w:bottom w:val="single" w:sz="4" w:space="0" w:color="auto"/>
              <w:right w:val="single" w:sz="4" w:space="0" w:color="auto"/>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Amount(Rs.)</w:t>
            </w:r>
          </w:p>
        </w:tc>
      </w:tr>
      <w:tr w:rsidR="00FC6D7C" w:rsidRPr="00232DF2" w:rsidTr="00FC6D7C">
        <w:trPr>
          <w:trHeight w:val="390"/>
        </w:trPr>
        <w:tc>
          <w:tcPr>
            <w:tcW w:w="1275" w:type="dxa"/>
            <w:gridSpan w:val="3"/>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342" w:type="dxa"/>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20"/>
                <w:szCs w:val="20"/>
              </w:rPr>
            </w:pPr>
          </w:p>
        </w:tc>
        <w:tc>
          <w:tcPr>
            <w:tcW w:w="1997" w:type="dxa"/>
            <w:gridSpan w:val="3"/>
            <w:tcBorders>
              <w:top w:val="single" w:sz="4" w:space="0" w:color="auto"/>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Type(Draft/Cash)</w:t>
            </w:r>
          </w:p>
        </w:tc>
        <w:tc>
          <w:tcPr>
            <w:tcW w:w="1758" w:type="dxa"/>
            <w:gridSpan w:val="2"/>
            <w:tcBorders>
              <w:top w:val="single" w:sz="4" w:space="0" w:color="auto"/>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Instrument No.</w:t>
            </w:r>
          </w:p>
        </w:tc>
        <w:tc>
          <w:tcPr>
            <w:tcW w:w="1055" w:type="dxa"/>
            <w:tcBorders>
              <w:top w:val="nil"/>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Date</w:t>
            </w:r>
          </w:p>
        </w:tc>
        <w:tc>
          <w:tcPr>
            <w:tcW w:w="2032" w:type="dxa"/>
            <w:gridSpan w:val="5"/>
            <w:vMerge/>
            <w:tcBorders>
              <w:top w:val="nil"/>
              <w:left w:val="nil"/>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color w:val="000000"/>
                <w:sz w:val="20"/>
                <w:szCs w:val="20"/>
              </w:rPr>
            </w:pPr>
          </w:p>
        </w:tc>
      </w:tr>
      <w:tr w:rsidR="00FC6D7C" w:rsidRPr="00232DF2" w:rsidTr="00FC6D7C">
        <w:trPr>
          <w:trHeight w:val="255"/>
        </w:trPr>
        <w:tc>
          <w:tcPr>
            <w:tcW w:w="1275" w:type="dxa"/>
            <w:gridSpan w:val="3"/>
            <w:vMerge/>
            <w:tcBorders>
              <w:top w:val="nil"/>
              <w:left w:val="single" w:sz="4" w:space="0" w:color="auto"/>
              <w:bottom w:val="single" w:sz="4" w:space="0" w:color="auto"/>
              <w:right w:val="single" w:sz="4" w:space="0" w:color="auto"/>
            </w:tcBorders>
            <w:vAlign w:val="center"/>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342" w:type="dxa"/>
            <w:tcBorders>
              <w:top w:val="nil"/>
              <w:left w:val="nil"/>
              <w:bottom w:val="nil"/>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997" w:type="dxa"/>
            <w:gridSpan w:val="3"/>
            <w:tcBorders>
              <w:top w:val="single" w:sz="4" w:space="0" w:color="auto"/>
              <w:left w:val="nil"/>
              <w:bottom w:val="nil"/>
              <w:right w:val="single" w:sz="4" w:space="0" w:color="000000"/>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758" w:type="dxa"/>
            <w:gridSpan w:val="2"/>
            <w:tcBorders>
              <w:top w:val="single" w:sz="4" w:space="0" w:color="auto"/>
              <w:left w:val="nil"/>
              <w:bottom w:val="nil"/>
              <w:right w:val="nil"/>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55" w:type="dxa"/>
            <w:tcBorders>
              <w:top w:val="nil"/>
              <w:left w:val="single" w:sz="4" w:space="0" w:color="auto"/>
              <w:bottom w:val="nil"/>
              <w:right w:val="single" w:sz="4" w:space="0" w:color="auto"/>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2032" w:type="dxa"/>
            <w:gridSpan w:val="5"/>
            <w:tcBorders>
              <w:top w:val="single" w:sz="4" w:space="0" w:color="auto"/>
              <w:left w:val="nil"/>
              <w:bottom w:val="nil"/>
              <w:right w:val="single" w:sz="4" w:space="0" w:color="auto"/>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1275" w:type="dxa"/>
            <w:gridSpan w:val="3"/>
            <w:tcBorders>
              <w:top w:val="nil"/>
              <w:left w:val="nil"/>
              <w:bottom w:val="nil"/>
              <w:right w:val="nil"/>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b/>
                <w:bCs/>
                <w:sz w:val="18"/>
                <w:szCs w:val="18"/>
              </w:rPr>
            </w:pPr>
            <w:r w:rsidRPr="00BD4841">
              <w:rPr>
                <w:rFonts w:ascii="Times New Roman" w:eastAsia="Times New Roman" w:hAnsi="Times New Roman" w:cs="Times New Roman"/>
                <w:b/>
                <w:bCs/>
                <w:sz w:val="18"/>
                <w:szCs w:val="18"/>
              </w:rPr>
              <w:t> </w:t>
            </w:r>
          </w:p>
        </w:tc>
        <w:tc>
          <w:tcPr>
            <w:tcW w:w="8184" w:type="dxa"/>
            <w:gridSpan w:val="12"/>
            <w:tcBorders>
              <w:top w:val="single" w:sz="4" w:space="0" w:color="auto"/>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FORMATE ST1: APPLICATION FOR GRANT OF SHORT-TERM OPEN ACCESS (Page- 1 of 3)</w:t>
            </w:r>
          </w:p>
        </w:tc>
      </w:tr>
      <w:tr w:rsidR="00FC6D7C" w:rsidRPr="00232DF2" w:rsidTr="00FC6D7C">
        <w:trPr>
          <w:trHeight w:val="255"/>
        </w:trPr>
        <w:tc>
          <w:tcPr>
            <w:tcW w:w="1275" w:type="dxa"/>
            <w:gridSpan w:val="3"/>
            <w:tcBorders>
              <w:top w:val="nil"/>
              <w:left w:val="nil"/>
              <w:bottom w:val="nil"/>
              <w:right w:val="nil"/>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b/>
                <w:bCs/>
                <w:sz w:val="18"/>
                <w:szCs w:val="18"/>
              </w:rPr>
            </w:pPr>
            <w:r w:rsidRPr="00BD4841">
              <w:rPr>
                <w:rFonts w:ascii="Times New Roman" w:eastAsia="Times New Roman" w:hAnsi="Times New Roman" w:cs="Times New Roman"/>
                <w:b/>
                <w:bCs/>
                <w:sz w:val="18"/>
                <w:szCs w:val="18"/>
              </w:rPr>
              <w:t> </w:t>
            </w:r>
          </w:p>
        </w:tc>
        <w:tc>
          <w:tcPr>
            <w:tcW w:w="1342"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113" w:type="dxa"/>
            <w:gridSpan w:val="2"/>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884"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26"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732"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55"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2"/>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3"/>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1275" w:type="dxa"/>
            <w:gridSpan w:val="3"/>
            <w:tcBorders>
              <w:top w:val="nil"/>
              <w:left w:val="nil"/>
              <w:bottom w:val="nil"/>
              <w:right w:val="nil"/>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b/>
                <w:bCs/>
                <w:sz w:val="18"/>
                <w:szCs w:val="18"/>
              </w:rPr>
            </w:pPr>
            <w:r w:rsidRPr="00BD4841">
              <w:rPr>
                <w:rFonts w:ascii="Times New Roman" w:eastAsia="Times New Roman" w:hAnsi="Times New Roman" w:cs="Times New Roman"/>
                <w:b/>
                <w:bCs/>
                <w:sz w:val="18"/>
                <w:szCs w:val="18"/>
              </w:rPr>
              <w:t> </w:t>
            </w:r>
          </w:p>
        </w:tc>
        <w:tc>
          <w:tcPr>
            <w:tcW w:w="1342"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113" w:type="dxa"/>
            <w:gridSpan w:val="2"/>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884"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26"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732"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55"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2"/>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3"/>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1275" w:type="dxa"/>
            <w:gridSpan w:val="3"/>
            <w:tcBorders>
              <w:top w:val="nil"/>
              <w:left w:val="nil"/>
              <w:bottom w:val="nil"/>
              <w:right w:val="nil"/>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b/>
                <w:bCs/>
                <w:sz w:val="18"/>
                <w:szCs w:val="18"/>
              </w:rPr>
            </w:pPr>
            <w:r w:rsidRPr="00BD4841">
              <w:rPr>
                <w:rFonts w:ascii="Times New Roman" w:eastAsia="Times New Roman" w:hAnsi="Times New Roman" w:cs="Times New Roman"/>
                <w:b/>
                <w:bCs/>
                <w:sz w:val="18"/>
                <w:szCs w:val="18"/>
              </w:rPr>
              <w:t> </w:t>
            </w:r>
          </w:p>
        </w:tc>
        <w:tc>
          <w:tcPr>
            <w:tcW w:w="1342"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113" w:type="dxa"/>
            <w:gridSpan w:val="2"/>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884"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26"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732"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55" w:type="dxa"/>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2"/>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3"/>
            <w:tcBorders>
              <w:top w:val="nil"/>
              <w:left w:val="nil"/>
              <w:bottom w:val="nil"/>
              <w:right w:val="nil"/>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FC6D7C" w:rsidRPr="00232DF2" w:rsidTr="00FC6D7C">
        <w:trPr>
          <w:trHeight w:val="255"/>
        </w:trPr>
        <w:tc>
          <w:tcPr>
            <w:tcW w:w="1275" w:type="dxa"/>
            <w:gridSpan w:val="3"/>
            <w:tcBorders>
              <w:top w:val="nil"/>
              <w:left w:val="nil"/>
              <w:bottom w:val="nil"/>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34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11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88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17</w:t>
            </w: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16"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r>
      <w:tr w:rsidR="00FC6D7C" w:rsidRPr="00232DF2" w:rsidTr="00FC6D7C">
        <w:trPr>
          <w:trHeight w:val="255"/>
        </w:trPr>
        <w:tc>
          <w:tcPr>
            <w:tcW w:w="1275" w:type="dxa"/>
            <w:gridSpan w:val="3"/>
            <w:tcBorders>
              <w:top w:val="nil"/>
              <w:left w:val="nil"/>
              <w:bottom w:val="nil"/>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34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11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88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16"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r>
      <w:tr w:rsidR="00FC6D7C" w:rsidRPr="00232DF2" w:rsidTr="00FC6D7C">
        <w:trPr>
          <w:trHeight w:val="825"/>
        </w:trPr>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6D7C" w:rsidRPr="00BD4841" w:rsidRDefault="00FC6D7C" w:rsidP="00FC6D7C">
            <w:pPr>
              <w:spacing w:after="0" w:line="240" w:lineRule="auto"/>
              <w:jc w:val="center"/>
              <w:rPr>
                <w:rFonts w:ascii="Times New Roman" w:eastAsia="Times New Roman" w:hAnsi="Times New Roman" w:cs="Times New Roman"/>
                <w:b/>
                <w:bCs/>
                <w:sz w:val="20"/>
                <w:szCs w:val="20"/>
              </w:rPr>
            </w:pPr>
            <w:r w:rsidRPr="00BD4841">
              <w:rPr>
                <w:rFonts w:ascii="Times New Roman" w:eastAsia="Times New Roman" w:hAnsi="Times New Roman" w:cs="Times New Roman"/>
                <w:b/>
                <w:bCs/>
                <w:sz w:val="20"/>
                <w:szCs w:val="20"/>
              </w:rPr>
              <w:t>11</w:t>
            </w:r>
          </w:p>
        </w:tc>
        <w:tc>
          <w:tcPr>
            <w:tcW w:w="8184" w:type="dxa"/>
            <w:gridSpan w:val="12"/>
            <w:tcBorders>
              <w:top w:val="single" w:sz="4" w:space="0" w:color="auto"/>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 xml:space="preserve">I here by authorized </w:t>
            </w:r>
            <w:r w:rsidRPr="00BD4841">
              <w:rPr>
                <w:rFonts w:ascii="Times New Roman" w:eastAsia="Times New Roman" w:hAnsi="Times New Roman" w:cs="Times New Roman"/>
                <w:b/>
                <w:bCs/>
                <w:color w:val="FF0000"/>
                <w:sz w:val="20"/>
                <w:szCs w:val="20"/>
              </w:rPr>
              <w:t>Nodal Agency</w:t>
            </w:r>
            <w:r w:rsidRPr="00BD4841">
              <w:rPr>
                <w:rFonts w:ascii="Times New Roman" w:eastAsia="Times New Roman" w:hAnsi="Times New Roman" w:cs="Times New Roman"/>
                <w:b/>
                <w:bCs/>
                <w:color w:val="000000"/>
                <w:sz w:val="20"/>
                <w:szCs w:val="20"/>
              </w:rPr>
              <w:t xml:space="preserve"> to process said application, in case open access capacity allotted, for day ahead scheduling in accordance with the provision of intra-State ABT</w:t>
            </w:r>
          </w:p>
        </w:tc>
      </w:tr>
      <w:tr w:rsidR="00FC6D7C" w:rsidRPr="00232DF2" w:rsidTr="00FC6D7C">
        <w:trPr>
          <w:trHeight w:val="255"/>
        </w:trPr>
        <w:tc>
          <w:tcPr>
            <w:tcW w:w="1275" w:type="dxa"/>
            <w:gridSpan w:val="3"/>
            <w:tcBorders>
              <w:top w:val="nil"/>
              <w:left w:val="nil"/>
              <w:bottom w:val="nil"/>
              <w:right w:val="nil"/>
            </w:tcBorders>
            <w:shd w:val="clear" w:color="auto" w:fill="auto"/>
            <w:noWrap/>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34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11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88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8"/>
                <w:szCs w:val="18"/>
              </w:rPr>
            </w:pP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16"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c>
          <w:tcPr>
            <w:tcW w:w="1016"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18"/>
                <w:szCs w:val="18"/>
              </w:rPr>
            </w:pPr>
          </w:p>
        </w:tc>
      </w:tr>
      <w:tr w:rsidR="00FC6D7C" w:rsidRPr="00232DF2" w:rsidTr="00FC6D7C">
        <w:trPr>
          <w:trHeight w:val="375"/>
        </w:trPr>
        <w:tc>
          <w:tcPr>
            <w:tcW w:w="1275" w:type="dxa"/>
            <w:gridSpan w:val="3"/>
            <w:vMerge w:val="restart"/>
            <w:tcBorders>
              <w:top w:val="single" w:sz="4" w:space="0" w:color="auto"/>
              <w:left w:val="single" w:sz="4" w:space="0" w:color="auto"/>
              <w:right w:val="single" w:sz="4" w:space="0" w:color="auto"/>
            </w:tcBorders>
            <w:shd w:val="clear" w:color="000000" w:fill="FFFFFF"/>
            <w:vAlign w:val="center"/>
            <w:hideMark/>
          </w:tcPr>
          <w:p w:rsidR="00FC6D7C" w:rsidRPr="00BD4841" w:rsidRDefault="00FC6D7C" w:rsidP="00FC6D7C">
            <w:pPr>
              <w:spacing w:after="0" w:line="240" w:lineRule="auto"/>
              <w:jc w:val="center"/>
              <w:rPr>
                <w:rFonts w:ascii="Times New Roman" w:eastAsia="Times New Roman" w:hAnsi="Times New Roman" w:cs="Times New Roman"/>
                <w:b/>
                <w:bCs/>
                <w:sz w:val="20"/>
                <w:szCs w:val="20"/>
              </w:rPr>
            </w:pPr>
            <w:r w:rsidRPr="00BD4841">
              <w:rPr>
                <w:rFonts w:ascii="Times New Roman" w:eastAsia="Times New Roman" w:hAnsi="Times New Roman" w:cs="Times New Roman"/>
                <w:b/>
                <w:bCs/>
                <w:sz w:val="20"/>
                <w:szCs w:val="20"/>
              </w:rPr>
              <w:t>12</w:t>
            </w:r>
          </w:p>
          <w:p w:rsidR="00FC6D7C" w:rsidRPr="00BD4841" w:rsidRDefault="00FC6D7C" w:rsidP="00FC6D7C">
            <w:pPr>
              <w:spacing w:after="0" w:line="240" w:lineRule="auto"/>
              <w:jc w:val="center"/>
              <w:rPr>
                <w:rFonts w:ascii="Times New Roman" w:eastAsia="Times New Roman" w:hAnsi="Times New Roman" w:cs="Times New Roman"/>
                <w:b/>
                <w:bCs/>
                <w:sz w:val="20"/>
                <w:szCs w:val="20"/>
              </w:rPr>
            </w:pPr>
          </w:p>
        </w:tc>
        <w:tc>
          <w:tcPr>
            <w:tcW w:w="8184" w:type="dxa"/>
            <w:gridSpan w:val="12"/>
            <w:tcBorders>
              <w:top w:val="single" w:sz="4" w:space="0" w:color="auto"/>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b/>
                <w:bCs/>
                <w:color w:val="000000"/>
                <w:sz w:val="20"/>
                <w:szCs w:val="20"/>
                <w:u w:val="single"/>
              </w:rPr>
            </w:pPr>
            <w:r w:rsidRPr="00BD4841">
              <w:rPr>
                <w:rFonts w:ascii="Times New Roman" w:eastAsia="Times New Roman" w:hAnsi="Times New Roman" w:cs="Times New Roman"/>
                <w:b/>
                <w:bCs/>
                <w:color w:val="000000"/>
                <w:sz w:val="20"/>
                <w:szCs w:val="20"/>
                <w:u w:val="single"/>
              </w:rPr>
              <w:t>Declaration</w:t>
            </w:r>
          </w:p>
        </w:tc>
      </w:tr>
      <w:tr w:rsidR="00FC6D7C" w:rsidRPr="00232DF2" w:rsidTr="00FC6D7C">
        <w:trPr>
          <w:trHeight w:val="800"/>
        </w:trPr>
        <w:tc>
          <w:tcPr>
            <w:tcW w:w="1275" w:type="dxa"/>
            <w:gridSpan w:val="3"/>
            <w:vMerge/>
            <w:tcBorders>
              <w:left w:val="single" w:sz="4" w:space="0" w:color="auto"/>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b/>
                <w:bCs/>
                <w:sz w:val="20"/>
                <w:szCs w:val="20"/>
              </w:rPr>
            </w:pPr>
          </w:p>
        </w:tc>
        <w:tc>
          <w:tcPr>
            <w:tcW w:w="8184" w:type="dxa"/>
            <w:gridSpan w:val="12"/>
            <w:tcBorders>
              <w:top w:val="nil"/>
              <w:left w:val="nil"/>
              <w:bottom w:val="single" w:sz="4" w:space="0" w:color="auto"/>
              <w:right w:val="single" w:sz="8" w:space="0" w:color="000000"/>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All Entities/Utilities to transaction shall abide by provisions of the Electricity Act 2003(the Act), SERC (Terms   and   Conditions   for   Intra   State   Open   Access)   Regulations   and   any   other   relevant regulation/order/ code as amended from time to time.</w:t>
            </w:r>
          </w:p>
        </w:tc>
      </w:tr>
      <w:tr w:rsidR="00FC6D7C" w:rsidRPr="00232DF2" w:rsidTr="00FC6D7C">
        <w:trPr>
          <w:trHeight w:val="255"/>
        </w:trPr>
        <w:tc>
          <w:tcPr>
            <w:tcW w:w="1275" w:type="dxa"/>
            <w:gridSpan w:val="3"/>
            <w:tcBorders>
              <w:top w:val="nil"/>
              <w:left w:val="nil"/>
              <w:bottom w:val="nil"/>
              <w:right w:val="nil"/>
            </w:tcBorders>
            <w:shd w:val="clear" w:color="auto" w:fill="auto"/>
            <w:noWrap/>
            <w:vAlign w:val="bottom"/>
            <w:hideMark/>
          </w:tcPr>
          <w:p w:rsidR="00FC6D7C" w:rsidRDefault="00FC6D7C" w:rsidP="00FC6D7C">
            <w:pPr>
              <w:spacing w:after="0" w:line="240" w:lineRule="auto"/>
              <w:rPr>
                <w:rFonts w:ascii="Times New Roman" w:eastAsia="Times New Roman" w:hAnsi="Times New Roman" w:cs="Times New Roman"/>
                <w:sz w:val="20"/>
                <w:szCs w:val="20"/>
              </w:rPr>
            </w:pPr>
          </w:p>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34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11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88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73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2193" w:type="dxa"/>
            <w:gridSpan w:val="4"/>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630"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26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r>
      <w:tr w:rsidR="00FC6D7C" w:rsidRPr="00232DF2" w:rsidTr="00FC6D7C">
        <w:trPr>
          <w:trHeight w:val="80"/>
        </w:trPr>
        <w:tc>
          <w:tcPr>
            <w:tcW w:w="1275" w:type="dxa"/>
            <w:gridSpan w:val="3"/>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6"/>
                <w:szCs w:val="16"/>
              </w:rPr>
            </w:pPr>
          </w:p>
        </w:tc>
        <w:tc>
          <w:tcPr>
            <w:tcW w:w="1342"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6"/>
                <w:szCs w:val="16"/>
              </w:rPr>
            </w:pPr>
          </w:p>
        </w:tc>
        <w:tc>
          <w:tcPr>
            <w:tcW w:w="1113" w:type="dxa"/>
            <w:gridSpan w:val="2"/>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6"/>
                <w:szCs w:val="16"/>
              </w:rPr>
            </w:pPr>
          </w:p>
        </w:tc>
        <w:tc>
          <w:tcPr>
            <w:tcW w:w="1026"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6"/>
                <w:szCs w:val="16"/>
              </w:rPr>
            </w:pPr>
          </w:p>
        </w:tc>
        <w:tc>
          <w:tcPr>
            <w:tcW w:w="2925" w:type="dxa"/>
            <w:gridSpan w:val="5"/>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color w:val="000000"/>
                <w:sz w:val="16"/>
                <w:szCs w:val="16"/>
              </w:rPr>
            </w:pPr>
          </w:p>
        </w:tc>
        <w:tc>
          <w:tcPr>
            <w:tcW w:w="630"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p>
        </w:tc>
        <w:tc>
          <w:tcPr>
            <w:tcW w:w="264" w:type="dxa"/>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p>
        </w:tc>
      </w:tr>
      <w:tr w:rsidR="00FC6D7C" w:rsidRPr="00406DB9" w:rsidTr="00FC6D7C">
        <w:trPr>
          <w:trHeight w:val="255"/>
        </w:trPr>
        <w:tc>
          <w:tcPr>
            <w:tcW w:w="1275" w:type="dxa"/>
            <w:gridSpan w:val="3"/>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Place</w:t>
            </w:r>
          </w:p>
        </w:tc>
        <w:tc>
          <w:tcPr>
            <w:tcW w:w="1342"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w:t>
            </w:r>
          </w:p>
        </w:tc>
        <w:tc>
          <w:tcPr>
            <w:tcW w:w="1113" w:type="dxa"/>
            <w:gridSpan w:val="2"/>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rPr>
            </w:pPr>
          </w:p>
        </w:tc>
        <w:tc>
          <w:tcPr>
            <w:tcW w:w="884"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color w:val="000000"/>
              </w:rPr>
            </w:pPr>
          </w:p>
        </w:tc>
        <w:tc>
          <w:tcPr>
            <w:tcW w:w="1026"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color w:val="000000"/>
              </w:rPr>
            </w:pPr>
          </w:p>
        </w:tc>
        <w:tc>
          <w:tcPr>
            <w:tcW w:w="2925" w:type="dxa"/>
            <w:gridSpan w:val="5"/>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Signature (With Stamp)</w:t>
            </w:r>
          </w:p>
        </w:tc>
        <w:tc>
          <w:tcPr>
            <w:tcW w:w="630"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rPr>
            </w:pPr>
          </w:p>
        </w:tc>
        <w:tc>
          <w:tcPr>
            <w:tcW w:w="264"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rPr>
            </w:pPr>
          </w:p>
        </w:tc>
      </w:tr>
      <w:tr w:rsidR="00FC6D7C" w:rsidRPr="00406DB9" w:rsidTr="00FC6D7C">
        <w:trPr>
          <w:trHeight w:val="255"/>
        </w:trPr>
        <w:tc>
          <w:tcPr>
            <w:tcW w:w="1275" w:type="dxa"/>
            <w:gridSpan w:val="3"/>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Date</w:t>
            </w:r>
          </w:p>
        </w:tc>
        <w:tc>
          <w:tcPr>
            <w:tcW w:w="1342"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w:t>
            </w:r>
          </w:p>
        </w:tc>
        <w:tc>
          <w:tcPr>
            <w:tcW w:w="1113" w:type="dxa"/>
            <w:gridSpan w:val="2"/>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rPr>
            </w:pPr>
          </w:p>
        </w:tc>
        <w:tc>
          <w:tcPr>
            <w:tcW w:w="884"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rPr>
            </w:pPr>
          </w:p>
        </w:tc>
        <w:tc>
          <w:tcPr>
            <w:tcW w:w="1026"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rPr>
            </w:pPr>
          </w:p>
        </w:tc>
        <w:tc>
          <w:tcPr>
            <w:tcW w:w="2925" w:type="dxa"/>
            <w:gridSpan w:val="5"/>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Name &amp; Designation</w:t>
            </w:r>
          </w:p>
        </w:tc>
        <w:tc>
          <w:tcPr>
            <w:tcW w:w="630"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rPr>
            </w:pPr>
          </w:p>
        </w:tc>
        <w:tc>
          <w:tcPr>
            <w:tcW w:w="264" w:type="dxa"/>
            <w:tcBorders>
              <w:top w:val="nil"/>
              <w:left w:val="nil"/>
              <w:bottom w:val="nil"/>
              <w:right w:val="nil"/>
            </w:tcBorders>
            <w:shd w:val="clear" w:color="auto" w:fill="auto"/>
            <w:noWrap/>
            <w:vAlign w:val="bottom"/>
            <w:hideMark/>
          </w:tcPr>
          <w:p w:rsidR="00FC6D7C" w:rsidRPr="00406DB9" w:rsidRDefault="00FC6D7C" w:rsidP="00FC6D7C">
            <w:pPr>
              <w:spacing w:after="0" w:line="240" w:lineRule="auto"/>
              <w:rPr>
                <w:rFonts w:ascii="Times New Roman" w:eastAsia="Times New Roman" w:hAnsi="Times New Roman" w:cs="Times New Roman"/>
              </w:rPr>
            </w:pPr>
          </w:p>
        </w:tc>
      </w:tr>
    </w:tbl>
    <w:p w:rsidR="00FC6D7C" w:rsidRPr="00406DB9" w:rsidRDefault="00FC6D7C" w:rsidP="00FC6D7C">
      <w:pPr>
        <w:rPr>
          <w:rFonts w:ascii="Times New Roman" w:hAnsi="Times New Roman" w:cs="Times New Roman"/>
        </w:rPr>
      </w:pPr>
    </w:p>
    <w:p w:rsidR="00FC6D7C" w:rsidRPr="00406DB9" w:rsidRDefault="00FC6D7C" w:rsidP="00FC6D7C">
      <w:pPr>
        <w:spacing w:after="0" w:line="240" w:lineRule="auto"/>
        <w:rPr>
          <w:rFonts w:ascii="Times New Roman" w:hAnsi="Times New Roman" w:cs="Times New Roman"/>
        </w:rPr>
      </w:pPr>
      <w:r w:rsidRPr="00406DB9">
        <w:rPr>
          <w:rFonts w:ascii="Times New Roman" w:hAnsi="Times New Roman" w:cs="Times New Roman"/>
        </w:rPr>
        <w:t xml:space="preserve">Enclosures </w:t>
      </w:r>
    </w:p>
    <w:p w:rsidR="00FC6D7C" w:rsidRPr="00406DB9" w:rsidRDefault="00FC6D7C" w:rsidP="00FC6D7C">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1)</w:t>
      </w:r>
      <w:r w:rsidRPr="00406DB9">
        <w:rPr>
          <w:rFonts w:ascii="Times New Roman" w:eastAsia="Times New Roman" w:hAnsi="Times New Roman" w:cs="Times New Roman"/>
          <w:color w:val="000000"/>
        </w:rPr>
        <w:tab/>
        <w:t xml:space="preserve"> Non-refundable application fee by Demand draft or cash receipt (if payment by cash).</w:t>
      </w:r>
    </w:p>
    <w:p w:rsidR="00FC6D7C" w:rsidRPr="00406DB9" w:rsidRDefault="00FC6D7C" w:rsidP="00FC6D7C">
      <w:pPr>
        <w:spacing w:after="0" w:line="240" w:lineRule="auto"/>
        <w:ind w:left="720" w:hanging="720"/>
        <w:rPr>
          <w:rFonts w:ascii="Times New Roman" w:eastAsia="Times New Roman" w:hAnsi="Times New Roman" w:cs="Times New Roman"/>
        </w:rPr>
      </w:pPr>
      <w:r w:rsidRPr="00406DB9">
        <w:rPr>
          <w:rFonts w:ascii="Times New Roman" w:eastAsia="Times New Roman" w:hAnsi="Times New Roman" w:cs="Times New Roman"/>
        </w:rPr>
        <w:t xml:space="preserve">(2) </w:t>
      </w:r>
      <w:r w:rsidRPr="00406DB9">
        <w:rPr>
          <w:rFonts w:ascii="Times New Roman" w:eastAsia="Times New Roman" w:hAnsi="Times New Roman" w:cs="Times New Roman"/>
        </w:rPr>
        <w:tab/>
        <w:t>Self–certified copy of PPA/PSA/</w:t>
      </w:r>
      <w:proofErr w:type="spellStart"/>
      <w:r w:rsidRPr="00406DB9">
        <w:rPr>
          <w:rFonts w:ascii="Times New Roman" w:eastAsia="Times New Roman" w:hAnsi="Times New Roman" w:cs="Times New Roman"/>
        </w:rPr>
        <w:t>MoU</w:t>
      </w:r>
      <w:proofErr w:type="spellEnd"/>
      <w:r w:rsidRPr="00406DB9">
        <w:rPr>
          <w:rFonts w:ascii="Times New Roman" w:eastAsia="Times New Roman" w:hAnsi="Times New Roman" w:cs="Times New Roman"/>
        </w:rPr>
        <w:t xml:space="preserve"> entered between the parties (buyer and seller) of transaction stating contracted power, period of transaction, drawal pattern, point(s) of injection and drawal etc.</w:t>
      </w:r>
    </w:p>
    <w:p w:rsidR="00FC6D7C" w:rsidRPr="00406DB9" w:rsidRDefault="00FC6D7C" w:rsidP="00FC6D7C">
      <w:pPr>
        <w:spacing w:after="0" w:line="240" w:lineRule="auto"/>
        <w:ind w:left="720" w:hanging="720"/>
        <w:rPr>
          <w:rFonts w:ascii="Times New Roman" w:eastAsia="Times New Roman" w:hAnsi="Times New Roman" w:cs="Times New Roman"/>
        </w:rPr>
      </w:pPr>
      <w:r w:rsidRPr="00406DB9">
        <w:rPr>
          <w:rFonts w:ascii="Times New Roman" w:eastAsia="Times New Roman" w:hAnsi="Times New Roman" w:cs="Times New Roman"/>
        </w:rPr>
        <w:t xml:space="preserve">(3) </w:t>
      </w:r>
      <w:r w:rsidRPr="00406DB9">
        <w:rPr>
          <w:rFonts w:ascii="Times New Roman" w:eastAsia="Times New Roman" w:hAnsi="Times New Roman" w:cs="Times New Roman"/>
        </w:rPr>
        <w:tab/>
        <w:t>Self-certified copies of concurrence of STU and/or transmission licensee and/or distribution licensee. (If period of transaction is of three months and more)</w:t>
      </w:r>
    </w:p>
    <w:p w:rsidR="00FC6D7C" w:rsidRPr="00406DB9" w:rsidRDefault="00FC6D7C" w:rsidP="00FC6D7C">
      <w:pPr>
        <w:spacing w:after="0" w:line="240" w:lineRule="auto"/>
        <w:ind w:left="720" w:hanging="720"/>
        <w:rPr>
          <w:rFonts w:ascii="Times New Roman" w:eastAsia="Times New Roman" w:hAnsi="Times New Roman" w:cs="Times New Roman"/>
        </w:rPr>
      </w:pPr>
      <w:r w:rsidRPr="00406DB9">
        <w:rPr>
          <w:rFonts w:ascii="Times New Roman" w:eastAsia="Times New Roman" w:hAnsi="Times New Roman" w:cs="Times New Roman"/>
        </w:rPr>
        <w:t>(4)</w:t>
      </w:r>
      <w:r w:rsidRPr="00406DB9">
        <w:rPr>
          <w:rFonts w:ascii="Times New Roman" w:eastAsia="Times New Roman" w:hAnsi="Times New Roman" w:cs="Times New Roman"/>
        </w:rPr>
        <w:tab/>
        <w:t>If any other.</w:t>
      </w:r>
    </w:p>
    <w:p w:rsidR="00FC6D7C" w:rsidRPr="00406DB9" w:rsidRDefault="00FC6D7C" w:rsidP="00FC6D7C">
      <w:pPr>
        <w:ind w:left="720" w:hanging="720"/>
        <w:rPr>
          <w:rFonts w:ascii="Times New Roman" w:eastAsia="Times New Roman" w:hAnsi="Times New Roman" w:cs="Times New Roman"/>
        </w:rPr>
      </w:pPr>
    </w:p>
    <w:p w:rsidR="00FC6D7C" w:rsidRPr="00406DB9" w:rsidRDefault="00FC6D7C" w:rsidP="00FC6D7C">
      <w:pPr>
        <w:ind w:left="720"/>
        <w:rPr>
          <w:rFonts w:ascii="Times New Roman" w:eastAsia="Times New Roman" w:hAnsi="Times New Roman" w:cs="Times New Roman"/>
          <w:b/>
        </w:rPr>
      </w:pPr>
      <w:r w:rsidRPr="00406DB9">
        <w:rPr>
          <w:rFonts w:ascii="Times New Roman" w:eastAsia="Times New Roman" w:hAnsi="Times New Roman" w:cs="Times New Roman"/>
          <w:b/>
        </w:rPr>
        <w:t>Copy to along with relevant enclosures [except (1) &amp; (2)]:</w:t>
      </w:r>
    </w:p>
    <w:p w:rsidR="00FC6D7C" w:rsidRPr="00406DB9" w:rsidRDefault="00FC6D7C" w:rsidP="00FC6D7C">
      <w:pPr>
        <w:spacing w:after="0" w:line="240" w:lineRule="auto"/>
        <w:rPr>
          <w:rFonts w:ascii="Times New Roman" w:eastAsia="Times New Roman" w:hAnsi="Times New Roman" w:cs="Times New Roman"/>
        </w:rPr>
      </w:pPr>
      <w:r w:rsidRPr="00406DB9">
        <w:rPr>
          <w:rFonts w:ascii="Times New Roman" w:eastAsia="Times New Roman" w:hAnsi="Times New Roman" w:cs="Times New Roman"/>
        </w:rPr>
        <w:t xml:space="preserve">(1) </w:t>
      </w:r>
      <w:r w:rsidRPr="00406DB9">
        <w:rPr>
          <w:rFonts w:ascii="Times New Roman" w:eastAsia="Times New Roman" w:hAnsi="Times New Roman" w:cs="Times New Roman"/>
        </w:rPr>
        <w:tab/>
        <w:t>General Manager (Commercial) of transmission licensee involved in transaction.</w:t>
      </w:r>
    </w:p>
    <w:p w:rsidR="00FC6D7C" w:rsidRPr="00406DB9" w:rsidRDefault="00FC6D7C" w:rsidP="00FC6D7C">
      <w:pPr>
        <w:spacing w:after="0" w:line="240" w:lineRule="auto"/>
        <w:rPr>
          <w:rFonts w:ascii="Times New Roman" w:eastAsia="Times New Roman" w:hAnsi="Times New Roman" w:cs="Times New Roman"/>
        </w:rPr>
      </w:pPr>
      <w:r w:rsidRPr="00406DB9">
        <w:rPr>
          <w:rFonts w:ascii="Times New Roman" w:eastAsia="Times New Roman" w:hAnsi="Times New Roman" w:cs="Times New Roman"/>
        </w:rPr>
        <w:t xml:space="preserve">(2) </w:t>
      </w:r>
      <w:r w:rsidRPr="00406DB9">
        <w:rPr>
          <w:rFonts w:ascii="Times New Roman" w:eastAsia="Times New Roman" w:hAnsi="Times New Roman" w:cs="Times New Roman"/>
        </w:rPr>
        <w:tab/>
        <w:t>Concerned officer of distribution licensee involved in transaction</w:t>
      </w:r>
    </w:p>
    <w:p w:rsidR="00FC6D7C" w:rsidRPr="00406DB9" w:rsidRDefault="00FC6D7C" w:rsidP="00FC6D7C">
      <w:pPr>
        <w:spacing w:after="0" w:line="240" w:lineRule="auto"/>
        <w:rPr>
          <w:rFonts w:ascii="Times New Roman" w:eastAsia="Times New Roman" w:hAnsi="Times New Roman" w:cs="Times New Roman"/>
        </w:rPr>
      </w:pPr>
      <w:r w:rsidRPr="00406DB9">
        <w:rPr>
          <w:rFonts w:ascii="Times New Roman" w:eastAsia="Times New Roman" w:hAnsi="Times New Roman" w:cs="Times New Roman"/>
        </w:rPr>
        <w:t xml:space="preserve">(3) </w:t>
      </w:r>
      <w:r w:rsidRPr="00406DB9">
        <w:rPr>
          <w:rFonts w:ascii="Times New Roman" w:eastAsia="Times New Roman" w:hAnsi="Times New Roman" w:cs="Times New Roman"/>
        </w:rPr>
        <w:tab/>
        <w:t>Officer in charge of transmission substation involved in transaction.</w:t>
      </w:r>
    </w:p>
    <w:p w:rsidR="00FC6D7C" w:rsidRPr="00406DB9" w:rsidRDefault="00FC6D7C" w:rsidP="00FC6D7C">
      <w:pPr>
        <w:ind w:left="720" w:hanging="720"/>
        <w:rPr>
          <w:rFonts w:ascii="Times New Roman" w:eastAsia="Times New Roman" w:hAnsi="Times New Roman" w:cs="Times New Roman"/>
        </w:rPr>
      </w:pPr>
      <w:r w:rsidRPr="00406DB9">
        <w:rPr>
          <w:rFonts w:ascii="Times New Roman" w:eastAsia="Times New Roman" w:hAnsi="Times New Roman" w:cs="Times New Roman"/>
        </w:rPr>
        <w:t xml:space="preserve">(4) </w:t>
      </w:r>
      <w:r w:rsidRPr="00406DB9">
        <w:rPr>
          <w:rFonts w:ascii="Times New Roman" w:eastAsia="Times New Roman" w:hAnsi="Times New Roman" w:cs="Times New Roman"/>
        </w:rPr>
        <w:tab/>
        <w:t>Any other concerned</w:t>
      </w:r>
    </w:p>
    <w:tbl>
      <w:tblPr>
        <w:tblW w:w="9459" w:type="dxa"/>
        <w:tblInd w:w="93" w:type="dxa"/>
        <w:tblLayout w:type="fixed"/>
        <w:tblLook w:val="04A0"/>
      </w:tblPr>
      <w:tblGrid>
        <w:gridCol w:w="635"/>
        <w:gridCol w:w="1982"/>
        <w:gridCol w:w="1113"/>
        <w:gridCol w:w="884"/>
        <w:gridCol w:w="1026"/>
        <w:gridCol w:w="732"/>
        <w:gridCol w:w="1055"/>
        <w:gridCol w:w="1016"/>
        <w:gridCol w:w="1016"/>
      </w:tblGrid>
      <w:tr w:rsidR="00FC6D7C" w:rsidRPr="00232DF2" w:rsidTr="00FC6D7C">
        <w:trPr>
          <w:trHeight w:val="255"/>
        </w:trPr>
        <w:tc>
          <w:tcPr>
            <w:tcW w:w="635"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982"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113"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884"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026"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732"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055"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016"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016" w:type="dxa"/>
            <w:tcBorders>
              <w:top w:val="nil"/>
              <w:left w:val="nil"/>
              <w:bottom w:val="single" w:sz="4" w:space="0" w:color="auto"/>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r>
      <w:tr w:rsidR="00FC6D7C" w:rsidRPr="00232DF2" w:rsidTr="00FC6D7C">
        <w:trPr>
          <w:trHeight w:val="300"/>
        </w:trPr>
        <w:tc>
          <w:tcPr>
            <w:tcW w:w="9459"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For use of SLDC (with Reference to Enrolment of Application)</w:t>
            </w:r>
          </w:p>
        </w:tc>
      </w:tr>
      <w:tr w:rsidR="00FC6D7C" w:rsidRPr="00232DF2" w:rsidTr="00FC6D7C">
        <w:trPr>
          <w:trHeight w:val="375"/>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SLDC Reference ID No.</w:t>
            </w:r>
          </w:p>
        </w:tc>
        <w:tc>
          <w:tcPr>
            <w:tcW w:w="5729" w:type="dxa"/>
            <w:gridSpan w:val="6"/>
            <w:tcBorders>
              <w:top w:val="single" w:sz="4" w:space="0" w:color="auto"/>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r>
      <w:tr w:rsidR="00FC6D7C" w:rsidRPr="00232DF2" w:rsidTr="00FC6D7C">
        <w:trPr>
          <w:trHeight w:val="300"/>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Nodal SLDC Approval  No.</w:t>
            </w:r>
          </w:p>
        </w:tc>
        <w:tc>
          <w:tcPr>
            <w:tcW w:w="5729" w:type="dxa"/>
            <w:gridSpan w:val="6"/>
            <w:tcBorders>
              <w:top w:val="single" w:sz="4" w:space="0" w:color="auto"/>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i/>
                <w:iCs/>
                <w:sz w:val="20"/>
                <w:szCs w:val="20"/>
              </w:rPr>
            </w:pPr>
            <w:r w:rsidRPr="00BD4841">
              <w:rPr>
                <w:rFonts w:ascii="Times New Roman" w:eastAsia="Times New Roman" w:hAnsi="Times New Roman" w:cs="Times New Roman"/>
                <w:i/>
                <w:iCs/>
                <w:sz w:val="20"/>
                <w:szCs w:val="20"/>
              </w:rPr>
              <w:t>&lt; if approved &gt;</w:t>
            </w:r>
          </w:p>
        </w:tc>
      </w:tr>
      <w:tr w:rsidR="00FC6D7C" w:rsidRPr="00232DF2" w:rsidTr="00FC6D7C">
        <w:trPr>
          <w:trHeight w:val="660"/>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C6D7C" w:rsidRPr="00BD4841" w:rsidRDefault="00FC6D7C" w:rsidP="00FC6D7C">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Or Reason of Refusal*</w:t>
            </w:r>
            <w:r w:rsidRPr="00BD4841">
              <w:rPr>
                <w:rFonts w:ascii="Times New Roman" w:eastAsia="Times New Roman" w:hAnsi="Times New Roman" w:cs="Times New Roman"/>
                <w:b/>
                <w:bCs/>
                <w:color w:val="000000"/>
                <w:sz w:val="20"/>
                <w:szCs w:val="20"/>
              </w:rPr>
              <w:br/>
              <w:t>(If Refused)</w:t>
            </w:r>
          </w:p>
        </w:tc>
        <w:tc>
          <w:tcPr>
            <w:tcW w:w="5729" w:type="dxa"/>
            <w:gridSpan w:val="6"/>
            <w:tcBorders>
              <w:top w:val="single" w:sz="4" w:space="0" w:color="auto"/>
              <w:left w:val="nil"/>
              <w:bottom w:val="single" w:sz="4" w:space="0" w:color="auto"/>
              <w:right w:val="single" w:sz="4" w:space="0" w:color="auto"/>
            </w:tcBorders>
            <w:shd w:val="clear" w:color="000000" w:fill="FFFFFF"/>
            <w:hideMark/>
          </w:tcPr>
          <w:p w:rsidR="00FC6D7C" w:rsidRPr="00BD4841" w:rsidRDefault="00FC6D7C" w:rsidP="00FC6D7C">
            <w:pPr>
              <w:spacing w:after="0" w:line="240" w:lineRule="auto"/>
              <w:jc w:val="center"/>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r>
      <w:tr w:rsidR="00FC6D7C" w:rsidRPr="00232DF2" w:rsidTr="00FC6D7C">
        <w:trPr>
          <w:trHeight w:val="255"/>
        </w:trPr>
        <w:tc>
          <w:tcPr>
            <w:tcW w:w="9459" w:type="dxa"/>
            <w:gridSpan w:val="9"/>
            <w:tcBorders>
              <w:top w:val="nil"/>
              <w:left w:val="nil"/>
              <w:bottom w:val="nil"/>
              <w:right w:val="nil"/>
            </w:tcBorders>
            <w:shd w:val="clear" w:color="auto" w:fill="auto"/>
            <w:noWrap/>
            <w:vAlign w:val="bottom"/>
            <w:hideMark/>
          </w:tcPr>
          <w:p w:rsidR="00FC6D7C" w:rsidRPr="00BD4841" w:rsidRDefault="00FC6D7C" w:rsidP="00FC6D7C">
            <w:pPr>
              <w:spacing w:after="0" w:line="240" w:lineRule="auto"/>
              <w:rPr>
                <w:rFonts w:ascii="Times New Roman" w:eastAsia="Times New Roman" w:hAnsi="Times New Roman" w:cs="Times New Roman"/>
                <w:i/>
                <w:iCs/>
                <w:sz w:val="18"/>
                <w:szCs w:val="18"/>
              </w:rPr>
            </w:pPr>
            <w:r w:rsidRPr="00BD4841">
              <w:rPr>
                <w:rFonts w:ascii="Times New Roman" w:eastAsia="Times New Roman" w:hAnsi="Times New Roman" w:cs="Times New Roman"/>
                <w:i/>
                <w:iCs/>
                <w:sz w:val="18"/>
                <w:szCs w:val="18"/>
              </w:rPr>
              <w:t>&lt;* Nodal Agency may also enclosed supporting documents for the reasons of refusal duly signed on each page &gt;</w:t>
            </w:r>
          </w:p>
        </w:tc>
      </w:tr>
      <w:tr w:rsidR="00FC6D7C" w:rsidRPr="00232DF2" w:rsidTr="00FC6D7C">
        <w:trPr>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5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trHeight w:val="255"/>
        </w:trPr>
        <w:tc>
          <w:tcPr>
            <w:tcW w:w="9459" w:type="dxa"/>
            <w:gridSpan w:val="9"/>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FORMATE ST1: APPLICATION FOR GRANT OF SHORT-TERM OPEN ACCESS (Page- 2 of 3)</w:t>
            </w:r>
          </w:p>
        </w:tc>
      </w:tr>
      <w:tr w:rsidR="00FC6D7C" w:rsidRPr="00232DF2" w:rsidTr="00FC6D7C">
        <w:trPr>
          <w:trHeight w:val="255"/>
        </w:trPr>
        <w:tc>
          <w:tcPr>
            <w:tcW w:w="635"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982"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113"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884"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26"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732"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55"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16"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16"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r>
    </w:tbl>
    <w:p w:rsidR="00FC6D7C" w:rsidRDefault="00FC6D7C" w:rsidP="00FC6D7C">
      <w:r>
        <w:br w:type="page"/>
      </w:r>
    </w:p>
    <w:tbl>
      <w:tblPr>
        <w:tblW w:w="9776" w:type="dxa"/>
        <w:tblInd w:w="93" w:type="dxa"/>
        <w:tblLayout w:type="fixed"/>
        <w:tblLook w:val="04A0"/>
      </w:tblPr>
      <w:tblGrid>
        <w:gridCol w:w="635"/>
        <w:gridCol w:w="1982"/>
        <w:gridCol w:w="1113"/>
        <w:gridCol w:w="335"/>
        <w:gridCol w:w="549"/>
        <w:gridCol w:w="81"/>
        <w:gridCol w:w="236"/>
        <w:gridCol w:w="709"/>
        <w:gridCol w:w="45"/>
        <w:gridCol w:w="272"/>
        <w:gridCol w:w="415"/>
        <w:gridCol w:w="317"/>
        <w:gridCol w:w="738"/>
        <w:gridCol w:w="328"/>
        <w:gridCol w:w="90"/>
        <w:gridCol w:w="90"/>
        <w:gridCol w:w="317"/>
        <w:gridCol w:w="191"/>
        <w:gridCol w:w="317"/>
        <w:gridCol w:w="699"/>
        <w:gridCol w:w="317"/>
      </w:tblGrid>
      <w:tr w:rsidR="00FC6D7C" w:rsidRPr="00232DF2" w:rsidTr="00FC6D7C">
        <w:trPr>
          <w:gridAfter w:val="1"/>
          <w:wAfter w:w="317" w:type="dxa"/>
          <w:trHeight w:val="255"/>
        </w:trPr>
        <w:tc>
          <w:tcPr>
            <w:tcW w:w="635"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lastRenderedPageBreak/>
              <w:t> </w:t>
            </w:r>
          </w:p>
        </w:tc>
        <w:tc>
          <w:tcPr>
            <w:tcW w:w="1982"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113"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884" w:type="dxa"/>
            <w:gridSpan w:val="2"/>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71" w:type="dxa"/>
            <w:gridSpan w:val="4"/>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687" w:type="dxa"/>
            <w:gridSpan w:val="2"/>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55" w:type="dxa"/>
            <w:gridSpan w:val="2"/>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16" w:type="dxa"/>
            <w:gridSpan w:val="5"/>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16" w:type="dxa"/>
            <w:gridSpan w:val="2"/>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r>
      <w:tr w:rsidR="00FC6D7C" w:rsidRPr="00232DF2" w:rsidTr="00FC6D7C">
        <w:trPr>
          <w:gridAfter w:val="1"/>
          <w:wAfter w:w="317" w:type="dxa"/>
          <w:trHeight w:val="255"/>
        </w:trPr>
        <w:tc>
          <w:tcPr>
            <w:tcW w:w="635"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982"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113" w:type="dxa"/>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884" w:type="dxa"/>
            <w:gridSpan w:val="2"/>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71" w:type="dxa"/>
            <w:gridSpan w:val="4"/>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687" w:type="dxa"/>
            <w:gridSpan w:val="2"/>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55" w:type="dxa"/>
            <w:gridSpan w:val="2"/>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16" w:type="dxa"/>
            <w:gridSpan w:val="5"/>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16" w:type="dxa"/>
            <w:gridSpan w:val="2"/>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r>
      <w:tr w:rsidR="00FC6D7C" w:rsidRPr="00232DF2" w:rsidTr="00FC6D7C">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color w:val="000000"/>
                <w:sz w:val="20"/>
                <w:szCs w:val="20"/>
              </w:rPr>
            </w:pPr>
            <w:r w:rsidRPr="00232DF2">
              <w:rPr>
                <w:rFonts w:ascii="Arial" w:eastAsia="Times New Roman" w:hAnsi="Arial" w:cs="Arial"/>
                <w:color w:val="000000"/>
                <w:sz w:val="20"/>
                <w:szCs w:val="20"/>
              </w:rPr>
              <w:t>Formats</w:t>
            </w:r>
            <w:r w:rsidRPr="00232DF2">
              <w:rPr>
                <w:rFonts w:ascii="Arial Italic" w:eastAsia="Times New Roman" w:hAnsi="Arial Italic" w:cs="Arial"/>
                <w:color w:val="000000"/>
                <w:sz w:val="16"/>
                <w:szCs w:val="16"/>
              </w:rPr>
              <w:t xml:space="preserve"> for Short-Term</w:t>
            </w:r>
          </w:p>
        </w:tc>
      </w:tr>
      <w:tr w:rsidR="00FC6D7C" w:rsidRPr="00232DF2" w:rsidTr="00FC6D7C">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b/>
                <w:bCs/>
                <w:color w:val="000000"/>
                <w:sz w:val="20"/>
                <w:szCs w:val="20"/>
              </w:rPr>
            </w:pPr>
            <w:r w:rsidRPr="00232DF2">
              <w:rPr>
                <w:rFonts w:ascii="Arial" w:eastAsia="Times New Roman" w:hAnsi="Arial" w:cs="Arial"/>
                <w:b/>
                <w:bCs/>
                <w:color w:val="000000"/>
                <w:sz w:val="20"/>
                <w:szCs w:val="20"/>
              </w:rPr>
              <w:t>ACKNOWLEDGEMENT</w:t>
            </w: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642" w:type="dxa"/>
            <w:gridSpan w:val="8"/>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sz w:val="20"/>
                <w:szCs w:val="20"/>
              </w:rPr>
            </w:pPr>
            <w:r w:rsidRPr="00232DF2">
              <w:rPr>
                <w:rFonts w:ascii="Arial" w:eastAsia="Times New Roman" w:hAnsi="Arial" w:cs="Arial"/>
                <w:i/>
                <w:iCs/>
                <w:sz w:val="20"/>
                <w:szCs w:val="20"/>
              </w:rPr>
              <w:t>(for office use only)</w:t>
            </w:r>
          </w:p>
        </w:tc>
        <w:tc>
          <w:tcPr>
            <w:tcW w:w="105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300"/>
        </w:trPr>
        <w:tc>
          <w:tcPr>
            <w:tcW w:w="9459" w:type="dxa"/>
            <w:gridSpan w:val="20"/>
            <w:tcBorders>
              <w:top w:val="nil"/>
              <w:left w:val="nil"/>
              <w:bottom w:val="nil"/>
              <w:right w:val="single" w:sz="4" w:space="0" w:color="auto"/>
            </w:tcBorders>
            <w:shd w:val="clear" w:color="auto" w:fill="auto"/>
            <w:noWrap/>
            <w:vAlign w:val="bottom"/>
            <w:hideMark/>
          </w:tcPr>
          <w:p w:rsidR="00FC6D7C" w:rsidRPr="00232DF2" w:rsidRDefault="00FC6D7C" w:rsidP="00FC6D7C">
            <w:pPr>
              <w:spacing w:after="0" w:line="240" w:lineRule="auto"/>
              <w:jc w:val="center"/>
              <w:rPr>
                <w:rFonts w:ascii="Bookman Old Style" w:eastAsia="Times New Roman" w:hAnsi="Bookman Old Style" w:cs="Arial"/>
                <w:b/>
                <w:bCs/>
                <w:color w:val="000000"/>
              </w:rPr>
            </w:pPr>
            <w:r w:rsidRPr="00232DF2">
              <w:rPr>
                <w:rFonts w:ascii="Bookman Old Style" w:eastAsia="Times New Roman" w:hAnsi="Bookman Old Style" w:cs="Arial"/>
                <w:b/>
                <w:bCs/>
                <w:color w:val="000000"/>
              </w:rPr>
              <w:t>APPLICATION FOR GRANT OF SHORT-TERM OPEN ACCESS</w:t>
            </w:r>
          </w:p>
        </w:tc>
      </w:tr>
      <w:tr w:rsidR="00FC6D7C" w:rsidRPr="00232DF2" w:rsidTr="00FC6D7C">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r w:rsidRPr="00232DF2">
              <w:rPr>
                <w:rFonts w:ascii="Arial" w:eastAsia="Times New Roman" w:hAnsi="Arial" w:cs="Arial"/>
                <w:sz w:val="20"/>
                <w:szCs w:val="20"/>
              </w:rPr>
              <w:t xml:space="preserve">(A) </w:t>
            </w:r>
            <w:r w:rsidRPr="00232DF2">
              <w:rPr>
                <w:rFonts w:ascii="Arial" w:eastAsia="Times New Roman" w:hAnsi="Arial" w:cs="Arial"/>
                <w:i/>
                <w:iCs/>
                <w:sz w:val="20"/>
                <w:szCs w:val="20"/>
              </w:rPr>
              <w:t>&lt; to be filled by the customer &gt;</w:t>
            </w: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1</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Customer Application No:</w:t>
            </w:r>
          </w:p>
        </w:tc>
        <w:tc>
          <w:tcPr>
            <w:tcW w:w="26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sz w:val="18"/>
                <w:szCs w:val="18"/>
              </w:rPr>
            </w:pPr>
            <w:r w:rsidRPr="00232DF2">
              <w:rPr>
                <w:rFonts w:ascii="Arial" w:eastAsia="Times New Roman" w:hAnsi="Arial" w:cs="Arial"/>
                <w:i/>
                <w:iCs/>
                <w:sz w:val="18"/>
                <w:szCs w:val="18"/>
              </w:rPr>
              <w:t>&lt;self generated by Customer&gt;</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Date:</w:t>
            </w:r>
          </w:p>
        </w:tc>
        <w:tc>
          <w:tcPr>
            <w:tcW w:w="2032" w:type="dxa"/>
            <w:gridSpan w:val="7"/>
            <w:tcBorders>
              <w:top w:val="single" w:sz="4" w:space="0" w:color="auto"/>
              <w:left w:val="nil"/>
              <w:bottom w:val="single" w:sz="4" w:space="0" w:color="auto"/>
              <w:right w:val="single" w:sz="8" w:space="0" w:color="000000"/>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color w:val="000000"/>
                <w:sz w:val="18"/>
                <w:szCs w:val="18"/>
              </w:rPr>
            </w:pPr>
            <w:r w:rsidRPr="00232DF2">
              <w:rPr>
                <w:rFonts w:ascii="Arial" w:eastAsia="Times New Roman" w:hAnsi="Arial" w:cs="Arial"/>
                <w:color w:val="000000"/>
                <w:sz w:val="18"/>
                <w:szCs w:val="18"/>
              </w:rPr>
              <w:t> </w:t>
            </w:r>
          </w:p>
        </w:tc>
      </w:tr>
      <w:tr w:rsidR="00FC6D7C" w:rsidRPr="00232DF2" w:rsidTr="00FC6D7C">
        <w:trPr>
          <w:gridAfter w:val="1"/>
          <w:wAfter w:w="317" w:type="dxa"/>
          <w:trHeight w:val="255"/>
        </w:trPr>
        <w:tc>
          <w:tcPr>
            <w:tcW w:w="635" w:type="dxa"/>
            <w:tcBorders>
              <w:top w:val="nil"/>
              <w:left w:val="single" w:sz="8" w:space="0" w:color="auto"/>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2</w:t>
            </w:r>
          </w:p>
        </w:tc>
        <w:tc>
          <w:tcPr>
            <w:tcW w:w="3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Period of Transaction:</w:t>
            </w:r>
          </w:p>
        </w:tc>
        <w:tc>
          <w:tcPr>
            <w:tcW w:w="5729"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b/>
                <w:bCs/>
                <w:i/>
                <w:iCs/>
                <w:color w:val="FF0000"/>
                <w:sz w:val="18"/>
                <w:szCs w:val="18"/>
              </w:rPr>
            </w:pPr>
            <w:r w:rsidRPr="00232DF2">
              <w:rPr>
                <w:rFonts w:ascii="Arial" w:eastAsia="Times New Roman" w:hAnsi="Arial" w:cs="Arial"/>
                <w:b/>
                <w:bCs/>
                <w:i/>
                <w:iCs/>
                <w:color w:val="FF0000"/>
                <w:sz w:val="18"/>
                <w:szCs w:val="18"/>
              </w:rPr>
              <w:t xml:space="preserve">&lt; 1 month and less than 1month / day-ahead / same day &gt; </w:t>
            </w:r>
          </w:p>
        </w:tc>
      </w:tr>
      <w:tr w:rsidR="00FC6D7C" w:rsidRPr="00232DF2" w:rsidTr="00FC6D7C">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3</w:t>
            </w:r>
          </w:p>
        </w:tc>
        <w:tc>
          <w:tcPr>
            <w:tcW w:w="3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Name of Customer*</w:t>
            </w:r>
          </w:p>
        </w:tc>
        <w:tc>
          <w:tcPr>
            <w:tcW w:w="5729"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seller/buyer/captive user/trader (on behalf of seller/buyer/captive user &gt;</w:t>
            </w:r>
          </w:p>
        </w:tc>
      </w:tr>
      <w:tr w:rsidR="00FC6D7C" w:rsidRPr="00232DF2" w:rsidTr="00FC6D7C">
        <w:trPr>
          <w:gridAfter w:val="1"/>
          <w:wAfter w:w="317" w:type="dxa"/>
          <w:trHeight w:val="255"/>
        </w:trPr>
        <w:tc>
          <w:tcPr>
            <w:tcW w:w="3730" w:type="dxa"/>
            <w:gridSpan w:val="3"/>
            <w:tcBorders>
              <w:top w:val="single" w:sz="4" w:space="0" w:color="auto"/>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In terms of power transfer&gt;</w:t>
            </w:r>
          </w:p>
        </w:tc>
        <w:tc>
          <w:tcPr>
            <w:tcW w:w="884" w:type="dxa"/>
            <w:gridSpan w:val="2"/>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26" w:type="dxa"/>
            <w:gridSpan w:val="3"/>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732" w:type="dxa"/>
            <w:gridSpan w:val="3"/>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55" w:type="dxa"/>
            <w:gridSpan w:val="2"/>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5"/>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i/>
                <w:iCs/>
                <w:color w:val="000000"/>
                <w:sz w:val="18"/>
                <w:szCs w:val="18"/>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i/>
                <w:iCs/>
                <w:color w:val="000000"/>
                <w:sz w:val="18"/>
                <w:szCs w:val="18"/>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p>
        </w:tc>
        <w:tc>
          <w:tcPr>
            <w:tcW w:w="105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r>
      <w:tr w:rsidR="00FC6D7C" w:rsidRPr="00232DF2" w:rsidTr="00FC6D7C">
        <w:trPr>
          <w:gridAfter w:val="1"/>
          <w:wAfter w:w="317" w:type="dxa"/>
          <w:trHeight w:val="255"/>
        </w:trPr>
        <w:tc>
          <w:tcPr>
            <w:tcW w:w="635" w:type="dxa"/>
            <w:tcBorders>
              <w:top w:val="single" w:sz="4" w:space="0" w:color="auto"/>
              <w:left w:val="single" w:sz="4" w:space="0" w:color="auto"/>
              <w:bottom w:val="single" w:sz="4" w:space="0" w:color="auto"/>
              <w:right w:val="single" w:sz="4" w:space="0" w:color="auto"/>
            </w:tcBorders>
            <w:shd w:val="clear" w:color="auto" w:fill="auto"/>
            <w:noWrap/>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4</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Customer Name</w:t>
            </w:r>
          </w:p>
        </w:tc>
        <w:tc>
          <w:tcPr>
            <w:tcW w:w="5729"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D7C" w:rsidRPr="00232DF2" w:rsidRDefault="00FC6D7C" w:rsidP="00FC6D7C">
            <w:pPr>
              <w:spacing w:after="0" w:line="240" w:lineRule="auto"/>
              <w:jc w:val="center"/>
              <w:rPr>
                <w:rFonts w:ascii="Arial Italic" w:eastAsia="Times New Roman" w:hAnsi="Arial Italic" w:cs="Arial"/>
                <w:color w:val="000000"/>
                <w:sz w:val="18"/>
                <w:szCs w:val="18"/>
              </w:rPr>
            </w:pPr>
            <w:r w:rsidRPr="00232DF2">
              <w:rPr>
                <w:rFonts w:ascii="Arial Italic" w:eastAsia="Times New Roman" w:hAnsi="Arial Italic" w:cs="Arial"/>
                <w:color w:val="000000"/>
                <w:sz w:val="18"/>
                <w:szCs w:val="18"/>
              </w:rPr>
              <w:t> </w:t>
            </w:r>
          </w:p>
        </w:tc>
      </w:tr>
      <w:tr w:rsidR="00FC6D7C" w:rsidRPr="00232DF2" w:rsidTr="00FC6D7C">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5</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Registration Code</w:t>
            </w:r>
          </w:p>
        </w:tc>
        <w:tc>
          <w:tcPr>
            <w:tcW w:w="264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color w:val="000000"/>
                <w:sz w:val="18"/>
                <w:szCs w:val="18"/>
              </w:rPr>
            </w:pPr>
            <w:r w:rsidRPr="00232DF2">
              <w:rPr>
                <w:rFonts w:ascii="Arial" w:eastAsia="Times New Roman" w:hAnsi="Arial" w:cs="Arial"/>
                <w:color w:val="000000"/>
                <w:sz w:val="18"/>
                <w:szCs w:val="18"/>
              </w:rPr>
              <w:t> </w:t>
            </w:r>
          </w:p>
        </w:tc>
        <w:tc>
          <w:tcPr>
            <w:tcW w:w="1383" w:type="dxa"/>
            <w:gridSpan w:val="3"/>
            <w:tcBorders>
              <w:top w:val="nil"/>
              <w:left w:val="nil"/>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Valid up to</w:t>
            </w:r>
          </w:p>
        </w:tc>
        <w:tc>
          <w:tcPr>
            <w:tcW w:w="170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C6D7C" w:rsidRPr="00232DF2" w:rsidRDefault="00FC6D7C" w:rsidP="00FC6D7C">
            <w:pPr>
              <w:spacing w:after="0" w:line="240" w:lineRule="auto"/>
              <w:jc w:val="center"/>
              <w:rPr>
                <w:rFonts w:ascii="Arial Italic" w:eastAsia="Times New Roman" w:hAnsi="Arial Italic" w:cs="Arial"/>
                <w:color w:val="000000"/>
                <w:sz w:val="18"/>
                <w:szCs w:val="18"/>
              </w:rPr>
            </w:pPr>
            <w:r w:rsidRPr="00232DF2">
              <w:rPr>
                <w:rFonts w:ascii="Arial Italic" w:eastAsia="Times New Roman" w:hAnsi="Arial Italic" w:cs="Arial"/>
                <w:color w:val="000000"/>
                <w:sz w:val="18"/>
                <w:szCs w:val="18"/>
              </w:rPr>
              <w:t> </w:t>
            </w:r>
          </w:p>
        </w:tc>
      </w:tr>
      <w:tr w:rsidR="00FC6D7C" w:rsidRPr="00232DF2" w:rsidTr="00FC6D7C">
        <w:trPr>
          <w:gridAfter w:val="1"/>
          <w:wAfter w:w="317" w:type="dxa"/>
          <w:trHeight w:val="255"/>
        </w:trPr>
        <w:tc>
          <w:tcPr>
            <w:tcW w:w="5640" w:type="dxa"/>
            <w:gridSpan w:val="8"/>
            <w:tcBorders>
              <w:top w:val="single" w:sz="4" w:space="0" w:color="auto"/>
              <w:left w:val="nil"/>
              <w:bottom w:val="nil"/>
              <w:right w:val="nil"/>
            </w:tcBorders>
            <w:shd w:val="clear" w:color="auto" w:fill="auto"/>
            <w:noWrap/>
            <w:hideMark/>
          </w:tcPr>
          <w:p w:rsidR="00FC6D7C" w:rsidRPr="00232DF2" w:rsidRDefault="00FC6D7C" w:rsidP="00FC6D7C">
            <w:pPr>
              <w:spacing w:after="0" w:line="240" w:lineRule="auto"/>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Registration code shall be as provided by Nodal Agency &gt;</w:t>
            </w: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color w:val="000000"/>
                <w:sz w:val="18"/>
                <w:szCs w:val="18"/>
              </w:rPr>
            </w:pPr>
          </w:p>
        </w:tc>
        <w:tc>
          <w:tcPr>
            <w:tcW w:w="1383"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p>
        </w:tc>
        <w:tc>
          <w:tcPr>
            <w:tcW w:w="688"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Italic" w:eastAsia="Times New Roman" w:hAnsi="Arial Italic" w:cs="Arial"/>
                <w:color w:val="000000"/>
                <w:sz w:val="18"/>
                <w:szCs w:val="18"/>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Italic" w:eastAsia="Times New Roman" w:hAnsi="Arial Italic" w:cs="Arial"/>
                <w:color w:val="000000"/>
                <w:sz w:val="18"/>
                <w:szCs w:val="18"/>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383"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688"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r w:rsidRPr="00232DF2">
              <w:rPr>
                <w:rFonts w:ascii="Arial" w:eastAsia="Times New Roman" w:hAnsi="Arial" w:cs="Arial"/>
                <w:sz w:val="20"/>
                <w:szCs w:val="20"/>
              </w:rPr>
              <w:t xml:space="preserve">(B) </w:t>
            </w:r>
            <w:r w:rsidRPr="00232DF2">
              <w:rPr>
                <w:rFonts w:ascii="Arial" w:eastAsia="Times New Roman" w:hAnsi="Arial" w:cs="Arial"/>
                <w:i/>
                <w:iCs/>
                <w:sz w:val="20"/>
                <w:szCs w:val="20"/>
              </w:rPr>
              <w:t xml:space="preserve">&lt; to be filled by </w:t>
            </w:r>
            <w:r w:rsidRPr="00232DF2">
              <w:rPr>
                <w:rFonts w:ascii="Arial" w:eastAsia="Times New Roman" w:hAnsi="Arial" w:cs="Arial"/>
                <w:b/>
                <w:bCs/>
                <w:i/>
                <w:iCs/>
                <w:sz w:val="20"/>
                <w:szCs w:val="20"/>
              </w:rPr>
              <w:t>Nodal Agency</w:t>
            </w:r>
            <w:r w:rsidRPr="00232DF2">
              <w:rPr>
                <w:rFonts w:ascii="Arial" w:eastAsia="Times New Roman" w:hAnsi="Arial" w:cs="Arial"/>
                <w:i/>
                <w:iCs/>
                <w:sz w:val="20"/>
                <w:szCs w:val="20"/>
              </w:rPr>
              <w:t xml:space="preserve"> &gt;</w:t>
            </w: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383"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688"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467"/>
        </w:trPr>
        <w:tc>
          <w:tcPr>
            <w:tcW w:w="4065"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FC6D7C" w:rsidRPr="00232DF2" w:rsidRDefault="00FC6D7C" w:rsidP="00FC6D7C">
            <w:pPr>
              <w:spacing w:after="0" w:line="240" w:lineRule="auto"/>
              <w:rPr>
                <w:rFonts w:ascii="Book Antiqua" w:eastAsia="Times New Roman" w:hAnsi="Book Antiqua" w:cs="Arial"/>
                <w:b/>
                <w:bCs/>
                <w:color w:val="000000"/>
                <w:sz w:val="20"/>
                <w:szCs w:val="20"/>
              </w:rPr>
            </w:pPr>
            <w:r w:rsidRPr="00232DF2">
              <w:rPr>
                <w:rFonts w:ascii="Book Antiqua" w:eastAsia="Times New Roman" w:hAnsi="Book Antiqua" w:cs="Arial"/>
                <w:b/>
                <w:bCs/>
                <w:color w:val="000000"/>
                <w:sz w:val="20"/>
                <w:szCs w:val="20"/>
              </w:rPr>
              <w:t>Date and time of Receipt of Application</w:t>
            </w:r>
          </w:p>
        </w:tc>
        <w:tc>
          <w:tcPr>
            <w:tcW w:w="5394" w:type="dxa"/>
            <w:gridSpan w:val="16"/>
            <w:tcBorders>
              <w:top w:val="single" w:sz="4" w:space="0" w:color="auto"/>
              <w:left w:val="nil"/>
              <w:bottom w:val="single" w:sz="4" w:space="0" w:color="auto"/>
              <w:right w:val="single" w:sz="4" w:space="0" w:color="auto"/>
            </w:tcBorders>
            <w:shd w:val="clear" w:color="000000" w:fill="FFFFFF"/>
            <w:hideMark/>
          </w:tcPr>
          <w:p w:rsidR="00FC6D7C" w:rsidRPr="00232DF2" w:rsidRDefault="00FC6D7C" w:rsidP="00FC6D7C">
            <w:pPr>
              <w:spacing w:after="0" w:line="240" w:lineRule="auto"/>
              <w:jc w:val="center"/>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44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473"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98"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44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473"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98"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Place</w:t>
            </w: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w:t>
            </w:r>
          </w:p>
        </w:tc>
        <w:tc>
          <w:tcPr>
            <w:tcW w:w="144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p>
        </w:tc>
        <w:tc>
          <w:tcPr>
            <w:tcW w:w="2205" w:type="dxa"/>
            <w:gridSpan w:val="7"/>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Signature (With Stamp)</w:t>
            </w:r>
          </w:p>
        </w:tc>
        <w:tc>
          <w:tcPr>
            <w:tcW w:w="598"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Date</w:t>
            </w: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w:t>
            </w:r>
          </w:p>
        </w:tc>
        <w:tc>
          <w:tcPr>
            <w:tcW w:w="144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205" w:type="dxa"/>
            <w:gridSpan w:val="7"/>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Name &amp; Designation</w:t>
            </w:r>
          </w:p>
        </w:tc>
        <w:tc>
          <w:tcPr>
            <w:tcW w:w="598"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44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473"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98"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9459" w:type="dxa"/>
            <w:gridSpan w:val="20"/>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FORMATE ST1: APPLICATION FOR GRANT OF SHORT-TERM OPEN ACCESS (Page- 3 of 3)</w:t>
            </w: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sz w:val="20"/>
                <w:szCs w:val="20"/>
              </w:rPr>
            </w:pPr>
            <w:r w:rsidRPr="00232DF2">
              <w:rPr>
                <w:rFonts w:ascii="Arial" w:eastAsia="Times New Roman" w:hAnsi="Arial" w:cs="Arial"/>
                <w:sz w:val="20"/>
                <w:szCs w:val="20"/>
              </w:rPr>
              <w:t>------------------X-----------------------X---------------------X----------------------------X----------------------X---------------------</w:t>
            </w: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b/>
                <w:bCs/>
                <w:color w:val="000000"/>
                <w:sz w:val="20"/>
                <w:szCs w:val="20"/>
                <w:u w:val="single"/>
              </w:rPr>
            </w:pPr>
            <w:r w:rsidRPr="00232DF2">
              <w:rPr>
                <w:rFonts w:ascii="Arial" w:eastAsia="Times New Roman" w:hAnsi="Arial" w:cs="Arial"/>
                <w:b/>
                <w:bCs/>
                <w:color w:val="000000"/>
                <w:sz w:val="20"/>
                <w:szCs w:val="20"/>
                <w:u w:val="single"/>
              </w:rPr>
              <w:t>ACKNOWLEDGEMENT</w:t>
            </w:r>
          </w:p>
        </w:tc>
      </w:tr>
      <w:tr w:rsidR="00FC6D7C" w:rsidRPr="00232DF2" w:rsidTr="00FC6D7C">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sz w:val="20"/>
                <w:szCs w:val="20"/>
              </w:rPr>
            </w:pPr>
            <w:r w:rsidRPr="00232DF2">
              <w:rPr>
                <w:rFonts w:ascii="Arial" w:eastAsia="Times New Roman" w:hAnsi="Arial" w:cs="Arial"/>
                <w:i/>
                <w:iCs/>
                <w:sz w:val="20"/>
                <w:szCs w:val="20"/>
              </w:rPr>
              <w:t xml:space="preserve">(to be issued by </w:t>
            </w:r>
            <w:r w:rsidRPr="00232DF2">
              <w:rPr>
                <w:rFonts w:ascii="Arial" w:eastAsia="Times New Roman" w:hAnsi="Arial" w:cs="Arial"/>
                <w:b/>
                <w:bCs/>
                <w:i/>
                <w:iCs/>
                <w:sz w:val="20"/>
                <w:szCs w:val="20"/>
              </w:rPr>
              <w:t>Nodal Agency</w:t>
            </w:r>
            <w:r w:rsidRPr="00232DF2">
              <w:rPr>
                <w:rFonts w:ascii="Arial" w:eastAsia="Times New Roman" w:hAnsi="Arial" w:cs="Arial"/>
                <w:i/>
                <w:iCs/>
                <w:sz w:val="20"/>
                <w:szCs w:val="20"/>
              </w:rPr>
              <w:t xml:space="preserve"> to the customer within 24 hours on receipt of application duly filled in)</w:t>
            </w: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300"/>
        </w:trPr>
        <w:tc>
          <w:tcPr>
            <w:tcW w:w="9459" w:type="dxa"/>
            <w:gridSpan w:val="20"/>
            <w:tcBorders>
              <w:top w:val="nil"/>
              <w:left w:val="nil"/>
              <w:bottom w:val="nil"/>
              <w:right w:val="single" w:sz="4" w:space="0" w:color="auto"/>
            </w:tcBorders>
            <w:shd w:val="clear" w:color="auto" w:fill="auto"/>
            <w:noWrap/>
            <w:vAlign w:val="bottom"/>
            <w:hideMark/>
          </w:tcPr>
          <w:p w:rsidR="00FC6D7C" w:rsidRPr="00232DF2" w:rsidRDefault="00FC6D7C" w:rsidP="00FC6D7C">
            <w:pPr>
              <w:spacing w:after="0" w:line="240" w:lineRule="auto"/>
              <w:jc w:val="center"/>
              <w:rPr>
                <w:rFonts w:ascii="Bookman Old Style" w:eastAsia="Times New Roman" w:hAnsi="Bookman Old Style" w:cs="Arial"/>
                <w:b/>
                <w:bCs/>
                <w:color w:val="000000"/>
              </w:rPr>
            </w:pPr>
            <w:r w:rsidRPr="00232DF2">
              <w:rPr>
                <w:rFonts w:ascii="Bookman Old Style" w:eastAsia="Times New Roman" w:hAnsi="Bookman Old Style" w:cs="Arial"/>
                <w:b/>
                <w:bCs/>
                <w:color w:val="000000"/>
              </w:rPr>
              <w:t>APPLICATION FOR GRANT OF SHORT-TERM OPEN ACCESS</w:t>
            </w:r>
          </w:p>
        </w:tc>
      </w:tr>
      <w:tr w:rsidR="00FC6D7C" w:rsidRPr="00232DF2" w:rsidTr="00FC6D7C">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r w:rsidRPr="00232DF2">
              <w:rPr>
                <w:rFonts w:ascii="Arial" w:eastAsia="Times New Roman" w:hAnsi="Arial" w:cs="Arial"/>
                <w:sz w:val="20"/>
                <w:szCs w:val="20"/>
              </w:rPr>
              <w:t xml:space="preserve">(A) </w:t>
            </w:r>
            <w:r w:rsidRPr="00232DF2">
              <w:rPr>
                <w:rFonts w:ascii="Arial" w:eastAsia="Times New Roman" w:hAnsi="Arial" w:cs="Arial"/>
                <w:i/>
                <w:iCs/>
                <w:sz w:val="20"/>
                <w:szCs w:val="20"/>
              </w:rPr>
              <w:t>&lt; to be filled by the customer &gt;</w:t>
            </w: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1</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Customer Application No:</w:t>
            </w:r>
          </w:p>
        </w:tc>
        <w:tc>
          <w:tcPr>
            <w:tcW w:w="26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sz w:val="18"/>
                <w:szCs w:val="18"/>
              </w:rPr>
            </w:pPr>
            <w:r w:rsidRPr="00232DF2">
              <w:rPr>
                <w:rFonts w:ascii="Arial" w:eastAsia="Times New Roman" w:hAnsi="Arial" w:cs="Arial"/>
                <w:i/>
                <w:iCs/>
                <w:sz w:val="18"/>
                <w:szCs w:val="18"/>
              </w:rPr>
              <w:t>&lt;self generated by Customer&gt;</w:t>
            </w:r>
          </w:p>
        </w:tc>
        <w:tc>
          <w:tcPr>
            <w:tcW w:w="1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Date:</w:t>
            </w:r>
          </w:p>
        </w:tc>
        <w:tc>
          <w:tcPr>
            <w:tcW w:w="152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color w:val="000000"/>
                <w:sz w:val="18"/>
                <w:szCs w:val="18"/>
              </w:rPr>
            </w:pPr>
            <w:r w:rsidRPr="00232DF2">
              <w:rPr>
                <w:rFonts w:ascii="Arial" w:eastAsia="Times New Roman" w:hAnsi="Arial" w:cs="Arial"/>
                <w:color w:val="000000"/>
                <w:sz w:val="18"/>
                <w:szCs w:val="18"/>
              </w:rPr>
              <w:t> </w:t>
            </w:r>
          </w:p>
        </w:tc>
      </w:tr>
      <w:tr w:rsidR="00FC6D7C" w:rsidRPr="00232DF2" w:rsidTr="00FC6D7C">
        <w:trPr>
          <w:gridAfter w:val="1"/>
          <w:wAfter w:w="317" w:type="dxa"/>
          <w:trHeight w:val="255"/>
        </w:trPr>
        <w:tc>
          <w:tcPr>
            <w:tcW w:w="635" w:type="dxa"/>
            <w:tcBorders>
              <w:top w:val="nil"/>
              <w:left w:val="single" w:sz="8" w:space="0" w:color="auto"/>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2</w:t>
            </w:r>
          </w:p>
        </w:tc>
        <w:tc>
          <w:tcPr>
            <w:tcW w:w="3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Period of Transaction:</w:t>
            </w:r>
          </w:p>
        </w:tc>
        <w:tc>
          <w:tcPr>
            <w:tcW w:w="5729"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b/>
                <w:bCs/>
                <w:i/>
                <w:iCs/>
                <w:color w:val="FF0000"/>
                <w:sz w:val="18"/>
                <w:szCs w:val="18"/>
              </w:rPr>
            </w:pPr>
            <w:r w:rsidRPr="00232DF2">
              <w:rPr>
                <w:rFonts w:ascii="Arial" w:eastAsia="Times New Roman" w:hAnsi="Arial" w:cs="Arial"/>
                <w:b/>
                <w:bCs/>
                <w:i/>
                <w:iCs/>
                <w:color w:val="FF0000"/>
                <w:sz w:val="18"/>
                <w:szCs w:val="18"/>
              </w:rPr>
              <w:t xml:space="preserve">&lt; 1 month and less than 1month / day-ahead / same day &gt; </w:t>
            </w:r>
          </w:p>
        </w:tc>
      </w:tr>
      <w:tr w:rsidR="00FC6D7C" w:rsidRPr="00232DF2" w:rsidTr="00FC6D7C">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3</w:t>
            </w:r>
          </w:p>
        </w:tc>
        <w:tc>
          <w:tcPr>
            <w:tcW w:w="3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Name of Customer*</w:t>
            </w:r>
          </w:p>
        </w:tc>
        <w:tc>
          <w:tcPr>
            <w:tcW w:w="5729"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seller/buyer/captive user/trader (on behalf of seller/buyer/captive user &gt;</w:t>
            </w:r>
          </w:p>
        </w:tc>
      </w:tr>
      <w:tr w:rsidR="00FC6D7C" w:rsidRPr="00232DF2" w:rsidTr="00FC6D7C">
        <w:trPr>
          <w:gridAfter w:val="1"/>
          <w:wAfter w:w="317" w:type="dxa"/>
          <w:trHeight w:val="255"/>
        </w:trPr>
        <w:tc>
          <w:tcPr>
            <w:tcW w:w="3730" w:type="dxa"/>
            <w:gridSpan w:val="3"/>
            <w:tcBorders>
              <w:top w:val="single" w:sz="4" w:space="0" w:color="auto"/>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In terms of power transfer&gt;</w:t>
            </w:r>
          </w:p>
        </w:tc>
        <w:tc>
          <w:tcPr>
            <w:tcW w:w="884" w:type="dxa"/>
            <w:gridSpan w:val="2"/>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26" w:type="dxa"/>
            <w:gridSpan w:val="3"/>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732" w:type="dxa"/>
            <w:gridSpan w:val="3"/>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55" w:type="dxa"/>
            <w:gridSpan w:val="2"/>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5"/>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i/>
                <w:iCs/>
                <w:color w:val="000000"/>
                <w:sz w:val="18"/>
                <w:szCs w:val="18"/>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i/>
                <w:iCs/>
                <w:color w:val="000000"/>
                <w:sz w:val="18"/>
                <w:szCs w:val="18"/>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right"/>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p>
        </w:tc>
        <w:tc>
          <w:tcPr>
            <w:tcW w:w="1055"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r>
      <w:tr w:rsidR="00FC6D7C" w:rsidRPr="00232DF2" w:rsidTr="00FC6D7C">
        <w:trPr>
          <w:gridAfter w:val="1"/>
          <w:wAfter w:w="317" w:type="dxa"/>
          <w:trHeight w:val="255"/>
        </w:trPr>
        <w:tc>
          <w:tcPr>
            <w:tcW w:w="635" w:type="dxa"/>
            <w:tcBorders>
              <w:top w:val="single" w:sz="4" w:space="0" w:color="auto"/>
              <w:left w:val="single" w:sz="4" w:space="0" w:color="auto"/>
              <w:bottom w:val="single" w:sz="4" w:space="0" w:color="auto"/>
              <w:right w:val="single" w:sz="4" w:space="0" w:color="auto"/>
            </w:tcBorders>
            <w:shd w:val="clear" w:color="auto" w:fill="auto"/>
            <w:noWrap/>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4</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Customer Name</w:t>
            </w:r>
          </w:p>
        </w:tc>
        <w:tc>
          <w:tcPr>
            <w:tcW w:w="5729"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D7C" w:rsidRPr="00232DF2" w:rsidRDefault="00FC6D7C" w:rsidP="00FC6D7C">
            <w:pPr>
              <w:spacing w:after="0" w:line="240" w:lineRule="auto"/>
              <w:jc w:val="center"/>
              <w:rPr>
                <w:rFonts w:ascii="Arial Italic" w:eastAsia="Times New Roman" w:hAnsi="Arial Italic" w:cs="Arial"/>
                <w:color w:val="000000"/>
                <w:sz w:val="18"/>
                <w:szCs w:val="18"/>
              </w:rPr>
            </w:pPr>
            <w:r w:rsidRPr="00232DF2">
              <w:rPr>
                <w:rFonts w:ascii="Arial Italic" w:eastAsia="Times New Roman" w:hAnsi="Arial Italic" w:cs="Arial"/>
                <w:color w:val="000000"/>
                <w:sz w:val="18"/>
                <w:szCs w:val="18"/>
              </w:rPr>
              <w:t> </w:t>
            </w:r>
          </w:p>
        </w:tc>
      </w:tr>
      <w:tr w:rsidR="00FC6D7C" w:rsidRPr="00232DF2" w:rsidTr="00FC6D7C">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FC6D7C" w:rsidRPr="00232DF2" w:rsidRDefault="00FC6D7C" w:rsidP="00FC6D7C">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5</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Registration Code</w:t>
            </w:r>
          </w:p>
        </w:tc>
        <w:tc>
          <w:tcPr>
            <w:tcW w:w="264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color w:val="000000"/>
                <w:sz w:val="18"/>
                <w:szCs w:val="18"/>
              </w:rPr>
            </w:pPr>
            <w:r w:rsidRPr="00232DF2">
              <w:rPr>
                <w:rFonts w:ascii="Arial" w:eastAsia="Times New Roman" w:hAnsi="Arial" w:cs="Arial"/>
                <w:color w:val="000000"/>
                <w:sz w:val="18"/>
                <w:szCs w:val="18"/>
              </w:rPr>
              <w:t> </w:t>
            </w:r>
          </w:p>
        </w:tc>
        <w:tc>
          <w:tcPr>
            <w:tcW w:w="1563" w:type="dxa"/>
            <w:gridSpan w:val="5"/>
            <w:tcBorders>
              <w:top w:val="nil"/>
              <w:left w:val="nil"/>
              <w:bottom w:val="single" w:sz="4" w:space="0" w:color="auto"/>
              <w:right w:val="single" w:sz="4" w:space="0" w:color="auto"/>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Valid up to</w:t>
            </w:r>
          </w:p>
        </w:tc>
        <w:tc>
          <w:tcPr>
            <w:tcW w:w="152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C6D7C" w:rsidRPr="00232DF2" w:rsidRDefault="00FC6D7C" w:rsidP="00FC6D7C">
            <w:pPr>
              <w:spacing w:after="0" w:line="240" w:lineRule="auto"/>
              <w:jc w:val="center"/>
              <w:rPr>
                <w:rFonts w:ascii="Arial Italic" w:eastAsia="Times New Roman" w:hAnsi="Arial Italic" w:cs="Arial"/>
                <w:color w:val="000000"/>
                <w:sz w:val="18"/>
                <w:szCs w:val="18"/>
              </w:rPr>
            </w:pPr>
            <w:r w:rsidRPr="00232DF2">
              <w:rPr>
                <w:rFonts w:ascii="Arial Italic" w:eastAsia="Times New Roman" w:hAnsi="Arial Italic" w:cs="Arial"/>
                <w:color w:val="000000"/>
                <w:sz w:val="18"/>
                <w:szCs w:val="18"/>
              </w:rPr>
              <w:t> </w:t>
            </w:r>
          </w:p>
        </w:tc>
      </w:tr>
      <w:tr w:rsidR="00FC6D7C" w:rsidRPr="00232DF2" w:rsidTr="00FC6D7C">
        <w:trPr>
          <w:gridAfter w:val="1"/>
          <w:wAfter w:w="317" w:type="dxa"/>
          <w:trHeight w:val="255"/>
        </w:trPr>
        <w:tc>
          <w:tcPr>
            <w:tcW w:w="5640" w:type="dxa"/>
            <w:gridSpan w:val="8"/>
            <w:tcBorders>
              <w:top w:val="single" w:sz="4" w:space="0" w:color="auto"/>
              <w:left w:val="nil"/>
              <w:bottom w:val="nil"/>
              <w:right w:val="nil"/>
            </w:tcBorders>
            <w:shd w:val="clear" w:color="auto" w:fill="auto"/>
            <w:noWrap/>
            <w:hideMark/>
          </w:tcPr>
          <w:p w:rsidR="00FC6D7C" w:rsidRPr="00232DF2" w:rsidRDefault="00FC6D7C" w:rsidP="00FC6D7C">
            <w:pPr>
              <w:spacing w:after="0" w:line="240" w:lineRule="auto"/>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Registration code shall be as provided by Nodal Agency &gt;</w:t>
            </w: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w:eastAsia="Times New Roman" w:hAnsi="Arial" w:cs="Arial"/>
                <w:color w:val="000000"/>
                <w:sz w:val="18"/>
                <w:szCs w:val="18"/>
              </w:rPr>
            </w:pP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color w:val="000000"/>
                <w:sz w:val="18"/>
                <w:szCs w:val="18"/>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Italic" w:eastAsia="Times New Roman" w:hAnsi="Arial Italic" w:cs="Arial"/>
                <w:color w:val="000000"/>
                <w:sz w:val="18"/>
                <w:szCs w:val="18"/>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jc w:val="center"/>
              <w:rPr>
                <w:rFonts w:ascii="Arial Italic" w:eastAsia="Times New Roman" w:hAnsi="Arial Italic" w:cs="Arial"/>
                <w:color w:val="000000"/>
                <w:sz w:val="18"/>
                <w:szCs w:val="18"/>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r w:rsidRPr="00232DF2">
              <w:rPr>
                <w:rFonts w:ascii="Arial" w:eastAsia="Times New Roman" w:hAnsi="Arial" w:cs="Arial"/>
                <w:sz w:val="20"/>
                <w:szCs w:val="20"/>
              </w:rPr>
              <w:t xml:space="preserve">(B) </w:t>
            </w:r>
            <w:r w:rsidRPr="00232DF2">
              <w:rPr>
                <w:rFonts w:ascii="Arial" w:eastAsia="Times New Roman" w:hAnsi="Arial" w:cs="Arial"/>
                <w:i/>
                <w:iCs/>
                <w:sz w:val="20"/>
                <w:szCs w:val="20"/>
              </w:rPr>
              <w:t xml:space="preserve">&lt; to be filled by </w:t>
            </w:r>
            <w:r w:rsidRPr="00232DF2">
              <w:rPr>
                <w:rFonts w:ascii="Arial" w:eastAsia="Times New Roman" w:hAnsi="Arial" w:cs="Arial"/>
                <w:b/>
                <w:bCs/>
                <w:i/>
                <w:iCs/>
                <w:sz w:val="20"/>
                <w:szCs w:val="20"/>
              </w:rPr>
              <w:t>Nodal Agency</w:t>
            </w:r>
            <w:r w:rsidRPr="00232DF2">
              <w:rPr>
                <w:rFonts w:ascii="Arial" w:eastAsia="Times New Roman" w:hAnsi="Arial" w:cs="Arial"/>
                <w:i/>
                <w:iCs/>
                <w:sz w:val="20"/>
                <w:szCs w:val="20"/>
              </w:rPr>
              <w:t xml:space="preserve"> &gt;</w:t>
            </w: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300"/>
        </w:trPr>
        <w:tc>
          <w:tcPr>
            <w:tcW w:w="46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FC6D7C" w:rsidRPr="00232DF2" w:rsidRDefault="00FC6D7C" w:rsidP="00FC6D7C">
            <w:pPr>
              <w:spacing w:after="0" w:line="240" w:lineRule="auto"/>
              <w:rPr>
                <w:rFonts w:ascii="Book Antiqua" w:eastAsia="Times New Roman" w:hAnsi="Book Antiqua" w:cs="Arial"/>
                <w:b/>
                <w:bCs/>
                <w:color w:val="000000"/>
                <w:sz w:val="20"/>
                <w:szCs w:val="20"/>
              </w:rPr>
            </w:pPr>
            <w:r w:rsidRPr="00232DF2">
              <w:rPr>
                <w:rFonts w:ascii="Book Antiqua" w:eastAsia="Times New Roman" w:hAnsi="Book Antiqua" w:cs="Arial"/>
                <w:b/>
                <w:bCs/>
                <w:color w:val="000000"/>
                <w:sz w:val="20"/>
                <w:szCs w:val="20"/>
              </w:rPr>
              <w:t>Date and time of Receipt of Application</w:t>
            </w:r>
          </w:p>
        </w:tc>
        <w:tc>
          <w:tcPr>
            <w:tcW w:w="4764" w:type="dxa"/>
            <w:gridSpan w:val="14"/>
            <w:tcBorders>
              <w:top w:val="single" w:sz="4" w:space="0" w:color="auto"/>
              <w:left w:val="nil"/>
              <w:bottom w:val="single" w:sz="4" w:space="0" w:color="auto"/>
              <w:right w:val="single" w:sz="4" w:space="0" w:color="auto"/>
            </w:tcBorders>
            <w:shd w:val="clear" w:color="000000" w:fill="FFFFFF"/>
            <w:hideMark/>
          </w:tcPr>
          <w:p w:rsidR="00FC6D7C" w:rsidRPr="00232DF2" w:rsidRDefault="00FC6D7C" w:rsidP="00FC6D7C">
            <w:pPr>
              <w:spacing w:after="0" w:line="240" w:lineRule="auto"/>
              <w:jc w:val="center"/>
              <w:rPr>
                <w:rFonts w:ascii="Arial" w:eastAsia="Times New Roman" w:hAnsi="Arial" w:cs="Arial"/>
                <w:sz w:val="20"/>
                <w:szCs w:val="20"/>
              </w:rPr>
            </w:pPr>
            <w:r w:rsidRPr="00232DF2">
              <w:rPr>
                <w:rFonts w:ascii="Arial" w:eastAsia="Times New Roman" w:hAnsi="Arial" w:cs="Arial"/>
                <w:sz w:val="20"/>
                <w:szCs w:val="20"/>
              </w:rPr>
              <w:t> </w:t>
            </w:r>
          </w:p>
        </w:tc>
      </w:tr>
      <w:tr w:rsidR="00FC6D7C" w:rsidRPr="00232DF2" w:rsidTr="00FC6D7C">
        <w:trPr>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078"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078"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Place</w:t>
            </w: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w:t>
            </w:r>
          </w:p>
        </w:tc>
        <w:tc>
          <w:tcPr>
            <w:tcW w:w="2078"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p>
        </w:tc>
        <w:tc>
          <w:tcPr>
            <w:tcW w:w="2295" w:type="dxa"/>
            <w:gridSpan w:val="7"/>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Signature (With Stamp)</w:t>
            </w: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Date</w:t>
            </w: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w:t>
            </w:r>
          </w:p>
        </w:tc>
        <w:tc>
          <w:tcPr>
            <w:tcW w:w="2078"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295" w:type="dxa"/>
            <w:gridSpan w:val="7"/>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Name &amp; Designation</w:t>
            </w: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p>
        </w:tc>
        <w:tc>
          <w:tcPr>
            <w:tcW w:w="2078" w:type="dxa"/>
            <w:gridSpan w:val="4"/>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Bold" w:eastAsia="Times New Roman" w:hAnsi="Arial Bold" w:cs="Arial"/>
                <w:color w:val="000000"/>
                <w:sz w:val="16"/>
                <w:szCs w:val="16"/>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b/>
                <w:bCs/>
                <w:sz w:val="18"/>
                <w:szCs w:val="18"/>
              </w:rPr>
            </w:pPr>
            <w:r w:rsidRPr="00232DF2">
              <w:rPr>
                <w:rFonts w:ascii="Arial" w:eastAsia="Times New Roman" w:hAnsi="Arial" w:cs="Arial"/>
                <w:b/>
                <w:bCs/>
                <w:sz w:val="18"/>
                <w:szCs w:val="18"/>
              </w:rPr>
              <w:t>N.B:</w:t>
            </w:r>
          </w:p>
        </w:tc>
        <w:tc>
          <w:tcPr>
            <w:tcW w:w="5737" w:type="dxa"/>
            <w:gridSpan w:val="10"/>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b/>
                <w:bCs/>
                <w:sz w:val="18"/>
                <w:szCs w:val="18"/>
              </w:rPr>
            </w:pPr>
            <w:r w:rsidRPr="00232DF2">
              <w:rPr>
                <w:rFonts w:ascii="Arial" w:eastAsia="Times New Roman" w:hAnsi="Arial" w:cs="Arial"/>
                <w:b/>
                <w:bCs/>
                <w:sz w:val="18"/>
                <w:szCs w:val="18"/>
              </w:rPr>
              <w:t>This counterfoil may be scored out and issued to the customer.</w:t>
            </w: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150"/>
        </w:trPr>
        <w:tc>
          <w:tcPr>
            <w:tcW w:w="635"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b/>
                <w:bCs/>
                <w:sz w:val="18"/>
                <w:szCs w:val="18"/>
              </w:rPr>
            </w:pPr>
          </w:p>
        </w:tc>
        <w:tc>
          <w:tcPr>
            <w:tcW w:w="1982"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b/>
                <w:bCs/>
                <w:sz w:val="18"/>
                <w:szCs w:val="18"/>
              </w:rPr>
            </w:pPr>
          </w:p>
        </w:tc>
        <w:tc>
          <w:tcPr>
            <w:tcW w:w="1113" w:type="dxa"/>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b/>
                <w:bCs/>
                <w:sz w:val="18"/>
                <w:szCs w:val="18"/>
              </w:rPr>
            </w:pPr>
          </w:p>
        </w:tc>
        <w:tc>
          <w:tcPr>
            <w:tcW w:w="884"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FC6D7C" w:rsidRPr="00232DF2" w:rsidRDefault="00FC6D7C" w:rsidP="00FC6D7C">
            <w:pPr>
              <w:spacing w:after="0" w:line="240" w:lineRule="auto"/>
              <w:rPr>
                <w:rFonts w:ascii="Arial" w:eastAsia="Times New Roman" w:hAnsi="Arial" w:cs="Arial"/>
                <w:sz w:val="20"/>
                <w:szCs w:val="20"/>
              </w:rPr>
            </w:pPr>
          </w:p>
        </w:tc>
      </w:tr>
      <w:tr w:rsidR="00FC6D7C" w:rsidRPr="00232DF2" w:rsidTr="00FC6D7C">
        <w:trPr>
          <w:gridAfter w:val="1"/>
          <w:wAfter w:w="317" w:type="dxa"/>
          <w:trHeight w:val="255"/>
        </w:trPr>
        <w:tc>
          <w:tcPr>
            <w:tcW w:w="9459" w:type="dxa"/>
            <w:gridSpan w:val="20"/>
            <w:tcBorders>
              <w:top w:val="nil"/>
              <w:left w:val="nil"/>
              <w:bottom w:val="nil"/>
              <w:right w:val="nil"/>
            </w:tcBorders>
            <w:shd w:val="clear" w:color="000000" w:fill="FFFFFF"/>
            <w:hideMark/>
          </w:tcPr>
          <w:p w:rsidR="00FC6D7C" w:rsidRPr="00232DF2" w:rsidRDefault="00FC6D7C" w:rsidP="00FC6D7C">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FORMATE ST1: APPLICATION FOR GRANT OF SHORT-TERM OPEN ACCESS (Page- 3 of 3)</w:t>
            </w:r>
          </w:p>
        </w:tc>
      </w:tr>
    </w:tbl>
    <w:p w:rsidR="00FC6D7C" w:rsidRDefault="00FC6D7C" w:rsidP="00FC6D7C">
      <w:pPr>
        <w:rPr>
          <w:rFonts w:ascii="BookAntiqua" w:hAnsi="BookAntiqua" w:cs="BookAntiqua"/>
        </w:rPr>
      </w:pPr>
    </w:p>
    <w:tbl>
      <w:tblPr>
        <w:tblW w:w="10005" w:type="dxa"/>
        <w:tblInd w:w="93" w:type="dxa"/>
        <w:tblLayout w:type="fixed"/>
        <w:tblLook w:val="04A0"/>
      </w:tblPr>
      <w:tblGrid>
        <w:gridCol w:w="797"/>
        <w:gridCol w:w="2823"/>
        <w:gridCol w:w="371"/>
        <w:gridCol w:w="522"/>
        <w:gridCol w:w="1799"/>
        <w:gridCol w:w="723"/>
        <w:gridCol w:w="450"/>
        <w:gridCol w:w="266"/>
        <w:gridCol w:w="755"/>
        <w:gridCol w:w="185"/>
        <w:gridCol w:w="54"/>
        <w:gridCol w:w="652"/>
        <w:gridCol w:w="608"/>
      </w:tblGrid>
      <w:tr w:rsidR="00FC6D7C" w:rsidRPr="004B714B" w:rsidTr="00FC6D7C">
        <w:trPr>
          <w:trHeight w:val="495"/>
        </w:trPr>
        <w:tc>
          <w:tcPr>
            <w:tcW w:w="10005" w:type="dxa"/>
            <w:gridSpan w:val="13"/>
            <w:tcBorders>
              <w:top w:val="nil"/>
              <w:left w:val="nil"/>
              <w:bottom w:val="nil"/>
              <w:right w:val="nil"/>
            </w:tcBorders>
            <w:shd w:val="clear" w:color="auto" w:fill="auto"/>
            <w:noWrap/>
            <w:vAlign w:val="center"/>
          </w:tcPr>
          <w:p w:rsidR="00FC6D7C" w:rsidRDefault="00FC6D7C" w:rsidP="00FC6D7C">
            <w:pPr>
              <w:spacing w:after="0" w:line="240" w:lineRule="auto"/>
              <w:jc w:val="right"/>
              <w:rPr>
                <w:rFonts w:ascii="Arial" w:hAnsi="Arial" w:cs="Arial"/>
                <w:color w:val="000000"/>
                <w:sz w:val="20"/>
                <w:szCs w:val="20"/>
              </w:rPr>
            </w:pPr>
            <w:r w:rsidRPr="00A94212">
              <w:rPr>
                <w:rFonts w:ascii="Arial" w:hAnsi="Arial" w:cs="Arial"/>
                <w:color w:val="000000"/>
                <w:sz w:val="20"/>
                <w:szCs w:val="20"/>
              </w:rPr>
              <w:t>FORMATS for Short-Term</w:t>
            </w:r>
          </w:p>
          <w:p w:rsidR="00FC6D7C" w:rsidRPr="004B714B" w:rsidRDefault="00FC6D7C" w:rsidP="00FC6D7C">
            <w:pPr>
              <w:jc w:val="right"/>
              <w:rPr>
                <w:rFonts w:ascii="Arial" w:hAnsi="Arial" w:cs="Arial"/>
                <w:sz w:val="20"/>
                <w:szCs w:val="20"/>
              </w:rPr>
            </w:pPr>
            <w:r w:rsidRPr="00A94212">
              <w:rPr>
                <w:rFonts w:ascii="Arial" w:hAnsi="Arial" w:cs="Arial"/>
                <w:color w:val="000000"/>
                <w:sz w:val="20"/>
                <w:szCs w:val="20"/>
              </w:rPr>
              <w:t>ENCLOSURE to FORMAT- ST2</w:t>
            </w:r>
          </w:p>
        </w:tc>
      </w:tr>
      <w:tr w:rsidR="00FC6D7C" w:rsidRPr="00A94212" w:rsidTr="00FC6D7C">
        <w:trPr>
          <w:trHeight w:val="255"/>
        </w:trPr>
        <w:tc>
          <w:tcPr>
            <w:tcW w:w="10005" w:type="dxa"/>
            <w:gridSpan w:val="13"/>
            <w:tcBorders>
              <w:top w:val="nil"/>
              <w:left w:val="nil"/>
              <w:bottom w:val="nil"/>
              <w:right w:val="nil"/>
            </w:tcBorders>
            <w:shd w:val="clear" w:color="auto" w:fill="auto"/>
            <w:noWrap/>
            <w:vAlign w:val="center"/>
          </w:tcPr>
          <w:p w:rsidR="00FC6D7C" w:rsidRPr="00A94212" w:rsidRDefault="00FC6D7C" w:rsidP="00FC6D7C">
            <w:pPr>
              <w:spacing w:after="0" w:line="240" w:lineRule="auto"/>
              <w:jc w:val="center"/>
              <w:rPr>
                <w:rFonts w:ascii="Arial" w:hAnsi="Arial" w:cs="Arial"/>
                <w:b/>
                <w:bCs/>
                <w:color w:val="000000"/>
                <w:sz w:val="20"/>
                <w:szCs w:val="20"/>
              </w:rPr>
            </w:pPr>
            <w:r w:rsidRPr="00A94212">
              <w:rPr>
                <w:rFonts w:ascii="Arial" w:hAnsi="Arial" w:cs="Arial"/>
                <w:b/>
                <w:bCs/>
                <w:color w:val="000000"/>
                <w:sz w:val="20"/>
                <w:szCs w:val="20"/>
              </w:rPr>
              <w:t>SCHEDULE OF PAYMENTS</w:t>
            </w:r>
          </w:p>
        </w:tc>
      </w:tr>
      <w:tr w:rsidR="00FC6D7C" w:rsidRPr="00A94212" w:rsidTr="00FC6D7C">
        <w:trPr>
          <w:trHeight w:val="255"/>
        </w:trPr>
        <w:tc>
          <w:tcPr>
            <w:tcW w:w="10005" w:type="dxa"/>
            <w:gridSpan w:val="13"/>
            <w:tcBorders>
              <w:top w:val="nil"/>
              <w:left w:val="nil"/>
              <w:bottom w:val="nil"/>
              <w:right w:val="nil"/>
            </w:tcBorders>
            <w:shd w:val="clear" w:color="auto" w:fill="auto"/>
            <w:noWrap/>
            <w:vAlign w:val="center"/>
          </w:tcPr>
          <w:p w:rsidR="00FC6D7C" w:rsidRPr="00A94212" w:rsidRDefault="00FC6D7C" w:rsidP="00FC6D7C">
            <w:pPr>
              <w:spacing w:after="0" w:line="240" w:lineRule="auto"/>
              <w:jc w:val="center"/>
              <w:rPr>
                <w:rFonts w:ascii="Arial" w:hAnsi="Arial" w:cs="Arial"/>
                <w:color w:val="000000"/>
                <w:sz w:val="20"/>
                <w:szCs w:val="20"/>
              </w:rPr>
            </w:pPr>
            <w:r w:rsidRPr="00A94212">
              <w:rPr>
                <w:rFonts w:ascii="Arial" w:hAnsi="Arial" w:cs="Arial"/>
                <w:color w:val="000000"/>
                <w:sz w:val="20"/>
                <w:szCs w:val="20"/>
              </w:rPr>
              <w:t xml:space="preserve">(to be enclosed for each month by </w:t>
            </w:r>
            <w:r w:rsidRPr="00C74B57">
              <w:rPr>
                <w:rFonts w:ascii="Arial" w:hAnsi="Arial" w:cs="Arial"/>
                <w:color w:val="000000"/>
                <w:sz w:val="20"/>
                <w:szCs w:val="20"/>
              </w:rPr>
              <w:t>SLDC</w:t>
            </w:r>
            <w:r w:rsidRPr="00A94212">
              <w:rPr>
                <w:rFonts w:ascii="Arial" w:hAnsi="Arial" w:cs="Arial"/>
                <w:color w:val="000000"/>
                <w:sz w:val="20"/>
                <w:szCs w:val="20"/>
              </w:rPr>
              <w:t xml:space="preserve"> along with FOMAT–ST2)</w:t>
            </w:r>
          </w:p>
        </w:tc>
      </w:tr>
      <w:tr w:rsidR="00FC6D7C" w:rsidRPr="00A94212" w:rsidTr="00FC6D7C">
        <w:trPr>
          <w:trHeight w:val="255"/>
        </w:trPr>
        <w:tc>
          <w:tcPr>
            <w:tcW w:w="797"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2823"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1"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60" w:type="dxa"/>
            <w:gridSpan w:val="5"/>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1646" w:type="dxa"/>
            <w:gridSpan w:val="4"/>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608"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r>
      <w:tr w:rsidR="00FC6D7C" w:rsidRPr="00A94212" w:rsidTr="00FC6D7C">
        <w:trPr>
          <w:trHeight w:val="332"/>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C74B57">
              <w:rPr>
                <w:rFonts w:ascii="Arial" w:hAnsi="Arial" w:cs="Arial"/>
                <w:color w:val="000000"/>
                <w:sz w:val="20"/>
                <w:szCs w:val="20"/>
              </w:rPr>
              <w:t xml:space="preserve">Nodal SLDC </w:t>
            </w:r>
            <w:r w:rsidRPr="00A94212">
              <w:rPr>
                <w:rFonts w:ascii="Arial" w:hAnsi="Arial" w:cs="Arial"/>
                <w:color w:val="000000"/>
                <w:sz w:val="20"/>
                <w:szCs w:val="20"/>
              </w:rPr>
              <w:t>Approval No.</w:t>
            </w:r>
          </w:p>
        </w:tc>
        <w:tc>
          <w:tcPr>
            <w:tcW w:w="4131" w:type="dxa"/>
            <w:gridSpan w:val="6"/>
            <w:tcBorders>
              <w:top w:val="single" w:sz="4" w:space="0" w:color="auto"/>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jc w:val="center"/>
              <w:rPr>
                <w:rFonts w:ascii="Arial" w:hAnsi="Arial" w:cs="Arial"/>
                <w:color w:val="000000"/>
                <w:sz w:val="20"/>
                <w:szCs w:val="20"/>
              </w:rPr>
            </w:pPr>
            <w:r w:rsidRPr="00A94212">
              <w:rPr>
                <w:rFonts w:ascii="Arial" w:hAnsi="Arial" w:cs="Arial"/>
                <w:color w:val="000000"/>
                <w:sz w:val="20"/>
                <w:szCs w:val="20"/>
              </w:rPr>
              <w:t>/ (R-0)</w:t>
            </w:r>
          </w:p>
        </w:tc>
        <w:tc>
          <w:tcPr>
            <w:tcW w:w="1646" w:type="dxa"/>
            <w:gridSpan w:val="4"/>
            <w:tcBorders>
              <w:top w:val="single" w:sz="4" w:space="0" w:color="auto"/>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Date</w:t>
            </w:r>
          </w:p>
        </w:tc>
        <w:tc>
          <w:tcPr>
            <w:tcW w:w="608" w:type="dxa"/>
            <w:tcBorders>
              <w:top w:val="single" w:sz="4" w:space="0" w:color="auto"/>
              <w:left w:val="nil"/>
              <w:bottom w:val="single" w:sz="4" w:space="0" w:color="auto"/>
              <w:right w:val="single" w:sz="4" w:space="0" w:color="auto"/>
            </w:tcBorders>
            <w:shd w:val="clear" w:color="auto" w:fill="auto"/>
            <w:vAlign w:val="center"/>
          </w:tcPr>
          <w:p w:rsidR="00FC6D7C" w:rsidRPr="00A94212" w:rsidRDefault="00FC6D7C" w:rsidP="00FC6D7C">
            <w:pPr>
              <w:spacing w:after="0" w:line="240" w:lineRule="auto"/>
              <w:ind w:right="484"/>
              <w:rPr>
                <w:rFonts w:ascii="Arial" w:hAnsi="Arial" w:cs="Arial"/>
                <w:color w:val="000000"/>
                <w:sz w:val="20"/>
                <w:szCs w:val="20"/>
              </w:rPr>
            </w:pPr>
            <w:r w:rsidRPr="00A94212">
              <w:rPr>
                <w:rFonts w:ascii="Arial" w:hAnsi="Arial" w:cs="Arial"/>
                <w:color w:val="000000"/>
                <w:sz w:val="20"/>
                <w:szCs w:val="20"/>
              </w:rPr>
              <w:t> </w:t>
            </w:r>
          </w:p>
        </w:tc>
      </w:tr>
      <w:tr w:rsidR="00FC6D7C" w:rsidRPr="00A94212" w:rsidTr="00FC6D7C">
        <w:trPr>
          <w:trHeight w:val="255"/>
        </w:trPr>
        <w:tc>
          <w:tcPr>
            <w:tcW w:w="10005" w:type="dxa"/>
            <w:gridSpan w:val="13"/>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&lt; ‘R-O’ states original approval with revision no. - zero&gt;</w:t>
            </w:r>
          </w:p>
        </w:tc>
      </w:tr>
      <w:tr w:rsidR="00FC6D7C" w:rsidRPr="00A94212" w:rsidTr="00FC6D7C">
        <w:trPr>
          <w:trHeight w:val="255"/>
        </w:trPr>
        <w:tc>
          <w:tcPr>
            <w:tcW w:w="797"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2823"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1"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4700" w:type="dxa"/>
            <w:gridSpan w:val="7"/>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706" w:type="dxa"/>
            <w:gridSpan w:val="2"/>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608"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r>
      <w:tr w:rsidR="00FC6D7C" w:rsidRPr="00A94212" w:rsidTr="00FC6D7C">
        <w:trPr>
          <w:trHeight w:val="377"/>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xml:space="preserve">1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Customer Application No.</w:t>
            </w:r>
          </w:p>
        </w:tc>
        <w:tc>
          <w:tcPr>
            <w:tcW w:w="4886" w:type="dxa"/>
            <w:gridSpan w:val="7"/>
            <w:tcBorders>
              <w:top w:val="single" w:sz="4" w:space="0" w:color="auto"/>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jc w:val="center"/>
              <w:rPr>
                <w:rFonts w:ascii="Arial" w:hAnsi="Arial" w:cs="Arial"/>
                <w:i/>
                <w:iCs/>
                <w:color w:val="000000"/>
                <w:sz w:val="20"/>
                <w:szCs w:val="20"/>
              </w:rPr>
            </w:pPr>
            <w:r w:rsidRPr="00A94212">
              <w:rPr>
                <w:rFonts w:ascii="Arial" w:hAnsi="Arial" w:cs="Arial"/>
                <w:i/>
                <w:iCs/>
                <w:color w:val="000000"/>
                <w:sz w:val="20"/>
                <w:szCs w:val="20"/>
              </w:rPr>
              <w:t>&lt;as provided by customer on FORMAT-ST1&gt;</w:t>
            </w:r>
          </w:p>
        </w:tc>
        <w:tc>
          <w:tcPr>
            <w:tcW w:w="891" w:type="dxa"/>
            <w:gridSpan w:val="3"/>
            <w:tcBorders>
              <w:top w:val="single" w:sz="4" w:space="0" w:color="auto"/>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Date</w:t>
            </w: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 </w:t>
            </w:r>
          </w:p>
        </w:tc>
      </w:tr>
      <w:tr w:rsidR="00FC6D7C" w:rsidRPr="00A94212" w:rsidTr="00FC6D7C">
        <w:trPr>
          <w:trHeight w:val="305"/>
        </w:trPr>
        <w:tc>
          <w:tcPr>
            <w:tcW w:w="797" w:type="dxa"/>
            <w:tcBorders>
              <w:top w:val="nil"/>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xml:space="preserve">2 </w:t>
            </w:r>
          </w:p>
        </w:tc>
        <w:tc>
          <w:tcPr>
            <w:tcW w:w="2823" w:type="dxa"/>
            <w:tcBorders>
              <w:top w:val="nil"/>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Period of Transaction</w:t>
            </w:r>
          </w:p>
        </w:tc>
        <w:tc>
          <w:tcPr>
            <w:tcW w:w="6385" w:type="dxa"/>
            <w:gridSpan w:val="11"/>
            <w:tcBorders>
              <w:top w:val="single" w:sz="4" w:space="0" w:color="auto"/>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jc w:val="center"/>
              <w:rPr>
                <w:rFonts w:ascii="Arial" w:hAnsi="Arial" w:cs="Arial"/>
                <w:i/>
                <w:iCs/>
                <w:color w:val="000000"/>
                <w:sz w:val="20"/>
                <w:szCs w:val="20"/>
              </w:rPr>
            </w:pPr>
            <w:r w:rsidRPr="00B8513F">
              <w:rPr>
                <w:rFonts w:ascii="Arial" w:hAnsi="Arial" w:cs="Arial"/>
                <w:b/>
                <w:i/>
                <w:iCs/>
                <w:color w:val="000000"/>
                <w:sz w:val="20"/>
                <w:szCs w:val="20"/>
                <w:highlight w:val="yellow"/>
              </w:rPr>
              <w:t xml:space="preserve">&lt; </w:t>
            </w:r>
            <w:r w:rsidRPr="00617A3B">
              <w:rPr>
                <w:rFonts w:ascii="Arial" w:hAnsi="Arial" w:cs="Arial"/>
                <w:b/>
                <w:i/>
                <w:iCs/>
                <w:color w:val="000000"/>
                <w:sz w:val="20"/>
                <w:szCs w:val="20"/>
                <w:highlight w:val="yellow"/>
              </w:rPr>
              <w:t>1</w:t>
            </w:r>
            <w:r>
              <w:rPr>
                <w:rFonts w:ascii="Arial" w:hAnsi="Arial" w:cs="Arial"/>
                <w:b/>
                <w:i/>
                <w:iCs/>
                <w:color w:val="000000"/>
                <w:sz w:val="20"/>
                <w:szCs w:val="20"/>
                <w:highlight w:val="yellow"/>
              </w:rPr>
              <w:t xml:space="preserve"> month</w:t>
            </w:r>
            <w:r w:rsidRPr="00B8513F">
              <w:rPr>
                <w:rFonts w:ascii="Arial" w:hAnsi="Arial" w:cs="Arial"/>
                <w:b/>
                <w:i/>
                <w:iCs/>
                <w:color w:val="000000"/>
                <w:sz w:val="20"/>
                <w:szCs w:val="20"/>
                <w:highlight w:val="yellow"/>
              </w:rPr>
              <w:t xml:space="preserve"> and  less than </w:t>
            </w:r>
            <w:r w:rsidRPr="00617A3B">
              <w:rPr>
                <w:rFonts w:ascii="Arial" w:hAnsi="Arial" w:cs="Arial"/>
                <w:b/>
                <w:i/>
                <w:iCs/>
                <w:color w:val="000000"/>
                <w:sz w:val="20"/>
                <w:szCs w:val="20"/>
                <w:highlight w:val="yellow"/>
              </w:rPr>
              <w:t>1</w:t>
            </w:r>
            <w:r>
              <w:rPr>
                <w:rFonts w:ascii="Arial" w:hAnsi="Arial" w:cs="Arial"/>
                <w:b/>
                <w:i/>
                <w:iCs/>
                <w:color w:val="000000"/>
                <w:sz w:val="20"/>
                <w:szCs w:val="20"/>
                <w:highlight w:val="yellow"/>
              </w:rPr>
              <w:t xml:space="preserve"> month</w:t>
            </w:r>
            <w:r w:rsidRPr="00B8513F">
              <w:rPr>
                <w:rFonts w:ascii="Arial" w:hAnsi="Arial" w:cs="Arial"/>
                <w:b/>
                <w:i/>
                <w:iCs/>
                <w:color w:val="000000"/>
                <w:sz w:val="20"/>
                <w:szCs w:val="20"/>
                <w:highlight w:val="yellow"/>
              </w:rPr>
              <w:t xml:space="preserve"> / day-ahead</w:t>
            </w:r>
            <w:r w:rsidRPr="00617A3B">
              <w:rPr>
                <w:rFonts w:ascii="Arial" w:hAnsi="Arial" w:cs="Arial"/>
                <w:b/>
                <w:i/>
                <w:iCs/>
                <w:color w:val="000000"/>
                <w:sz w:val="20"/>
                <w:szCs w:val="20"/>
                <w:highlight w:val="yellow"/>
              </w:rPr>
              <w:t xml:space="preserve"> / same day</w:t>
            </w:r>
            <w:r w:rsidRPr="00B8513F">
              <w:rPr>
                <w:rFonts w:ascii="Arial" w:hAnsi="Arial" w:cs="Arial"/>
                <w:b/>
                <w:i/>
                <w:iCs/>
                <w:color w:val="000000"/>
                <w:sz w:val="20"/>
                <w:szCs w:val="20"/>
                <w:highlight w:val="yellow"/>
              </w:rPr>
              <w:t xml:space="preserve"> &gt;</w:t>
            </w:r>
          </w:p>
        </w:tc>
      </w:tr>
      <w:tr w:rsidR="00FC6D7C" w:rsidRPr="00A94212" w:rsidTr="00FC6D7C">
        <w:trPr>
          <w:trHeight w:val="323"/>
        </w:trPr>
        <w:tc>
          <w:tcPr>
            <w:tcW w:w="797" w:type="dxa"/>
            <w:tcBorders>
              <w:top w:val="nil"/>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xml:space="preserve">3 </w:t>
            </w:r>
          </w:p>
        </w:tc>
        <w:tc>
          <w:tcPr>
            <w:tcW w:w="2823" w:type="dxa"/>
            <w:tcBorders>
              <w:top w:val="nil"/>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Nature of Customer*</w:t>
            </w:r>
          </w:p>
        </w:tc>
        <w:tc>
          <w:tcPr>
            <w:tcW w:w="6385" w:type="dxa"/>
            <w:gridSpan w:val="11"/>
            <w:tcBorders>
              <w:top w:val="single" w:sz="4" w:space="0" w:color="auto"/>
              <w:left w:val="nil"/>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jc w:val="center"/>
              <w:rPr>
                <w:rFonts w:ascii="Arial" w:hAnsi="Arial" w:cs="Arial"/>
                <w:i/>
                <w:iCs/>
                <w:color w:val="000000"/>
                <w:sz w:val="20"/>
                <w:szCs w:val="20"/>
              </w:rPr>
            </w:pPr>
            <w:r w:rsidRPr="00A94212">
              <w:rPr>
                <w:rFonts w:ascii="Arial" w:hAnsi="Arial" w:cs="Arial"/>
                <w:i/>
                <w:iCs/>
                <w:color w:val="000000"/>
                <w:sz w:val="20"/>
                <w:szCs w:val="20"/>
              </w:rPr>
              <w:t>&lt; seller/buyer/captive user/trader(on behalf of seller/buyer/captive user) &gt;</w:t>
            </w:r>
          </w:p>
        </w:tc>
      </w:tr>
      <w:tr w:rsidR="00FC6D7C" w:rsidRPr="00A94212" w:rsidTr="00FC6D7C">
        <w:trPr>
          <w:trHeight w:val="255"/>
        </w:trPr>
        <w:tc>
          <w:tcPr>
            <w:tcW w:w="10005" w:type="dxa"/>
            <w:gridSpan w:val="13"/>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&lt;* In terms of power transfer&gt;</w:t>
            </w:r>
          </w:p>
        </w:tc>
      </w:tr>
      <w:tr w:rsidR="00FC6D7C" w:rsidRPr="00A94212" w:rsidTr="00FC6D7C">
        <w:trPr>
          <w:trHeight w:val="350"/>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xml:space="preserve">4 </w:t>
            </w:r>
          </w:p>
        </w:tc>
        <w:tc>
          <w:tcPr>
            <w:tcW w:w="2823" w:type="dxa"/>
            <w:tcBorders>
              <w:top w:val="single" w:sz="4" w:space="0" w:color="000000"/>
              <w:left w:val="nil"/>
              <w:bottom w:val="single" w:sz="4" w:space="0" w:color="000000"/>
              <w:right w:val="nil"/>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Customer Name</w:t>
            </w:r>
          </w:p>
        </w:tc>
        <w:tc>
          <w:tcPr>
            <w:tcW w:w="6385"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jc w:val="center"/>
              <w:rPr>
                <w:rFonts w:ascii="Arial" w:hAnsi="Arial" w:cs="Arial"/>
                <w:sz w:val="20"/>
                <w:szCs w:val="20"/>
              </w:rPr>
            </w:pPr>
            <w:r w:rsidRPr="00A94212">
              <w:rPr>
                <w:rFonts w:ascii="Arial" w:hAnsi="Arial" w:cs="Arial"/>
                <w:sz w:val="20"/>
                <w:szCs w:val="20"/>
              </w:rPr>
              <w:t> </w:t>
            </w:r>
          </w:p>
        </w:tc>
      </w:tr>
      <w:tr w:rsidR="00FC6D7C" w:rsidRPr="00A94212" w:rsidTr="00FC6D7C">
        <w:trPr>
          <w:trHeight w:val="332"/>
        </w:trPr>
        <w:tc>
          <w:tcPr>
            <w:tcW w:w="797" w:type="dxa"/>
            <w:tcBorders>
              <w:top w:val="nil"/>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xml:space="preserve">5 </w:t>
            </w:r>
          </w:p>
        </w:tc>
        <w:tc>
          <w:tcPr>
            <w:tcW w:w="2823" w:type="dxa"/>
            <w:tcBorders>
              <w:top w:val="nil"/>
              <w:left w:val="nil"/>
              <w:bottom w:val="single" w:sz="4" w:space="0" w:color="000000"/>
              <w:right w:val="nil"/>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Registration Code</w:t>
            </w:r>
          </w:p>
        </w:tc>
        <w:tc>
          <w:tcPr>
            <w:tcW w:w="3865" w:type="dxa"/>
            <w:gridSpan w:val="5"/>
            <w:tcBorders>
              <w:top w:val="nil"/>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jc w:val="center"/>
              <w:rPr>
                <w:rFonts w:ascii="Arial" w:hAnsi="Arial" w:cs="Arial"/>
                <w:sz w:val="20"/>
                <w:szCs w:val="20"/>
              </w:rPr>
            </w:pPr>
            <w:r w:rsidRPr="00A94212">
              <w:rPr>
                <w:rFonts w:ascii="Arial" w:hAnsi="Arial" w:cs="Arial"/>
                <w:sz w:val="20"/>
                <w:szCs w:val="20"/>
              </w:rPr>
              <w:t> </w:t>
            </w:r>
          </w:p>
        </w:tc>
        <w:tc>
          <w:tcPr>
            <w:tcW w:w="1260" w:type="dxa"/>
            <w:gridSpan w:val="4"/>
            <w:tcBorders>
              <w:top w:val="nil"/>
              <w:left w:val="nil"/>
              <w:bottom w:val="single" w:sz="4" w:space="0" w:color="000000"/>
              <w:right w:val="nil"/>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Valid upto</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 </w:t>
            </w:r>
          </w:p>
        </w:tc>
      </w:tr>
      <w:tr w:rsidR="00FC6D7C" w:rsidRPr="00A94212" w:rsidTr="00FC6D7C">
        <w:trPr>
          <w:trHeight w:val="80"/>
        </w:trPr>
        <w:tc>
          <w:tcPr>
            <w:tcW w:w="797"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2823"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1"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494" w:type="dxa"/>
            <w:gridSpan w:val="4"/>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1260" w:type="dxa"/>
            <w:gridSpan w:val="4"/>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1260" w:type="dxa"/>
            <w:gridSpan w:val="2"/>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r>
      <w:tr w:rsidR="00FC6D7C" w:rsidRPr="00A94212" w:rsidTr="00FC6D7C">
        <w:trPr>
          <w:trHeight w:val="510"/>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xml:space="preserve">6 </w:t>
            </w:r>
          </w:p>
        </w:tc>
        <w:tc>
          <w:tcPr>
            <w:tcW w:w="6688"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Tentative* Monthly Payment Schedule for Short-Term Open Access Charges</w:t>
            </w:r>
            <w:r>
              <w:rPr>
                <w:rFonts w:ascii="Arial" w:hAnsi="Arial" w:cs="Arial"/>
                <w:color w:val="000000"/>
                <w:sz w:val="20"/>
                <w:szCs w:val="20"/>
              </w:rPr>
              <w:t xml:space="preserve">  </w:t>
            </w:r>
            <w:r w:rsidRPr="00A94212">
              <w:rPr>
                <w:rFonts w:ascii="Arial" w:hAnsi="Arial" w:cs="Arial"/>
                <w:color w:val="000000"/>
                <w:sz w:val="20"/>
                <w:szCs w:val="20"/>
              </w:rPr>
              <w:t xml:space="preserve">( Period: </w:t>
            </w:r>
            <w:r w:rsidRPr="00A94212">
              <w:rPr>
                <w:rFonts w:ascii="Arial" w:hAnsi="Arial" w:cs="Arial"/>
                <w:i/>
                <w:iCs/>
                <w:color w:val="000000"/>
                <w:sz w:val="20"/>
                <w:szCs w:val="20"/>
              </w:rPr>
              <w:t xml:space="preserve">date         </w:t>
            </w:r>
            <w:r w:rsidRPr="00A94212">
              <w:rPr>
                <w:rFonts w:ascii="Arial" w:hAnsi="Arial" w:cs="Arial"/>
                <w:i/>
                <w:iCs/>
                <w:color w:val="000000"/>
                <w:sz w:val="20"/>
                <w:szCs w:val="20"/>
                <w:u w:val="single"/>
              </w:rPr>
              <w:t xml:space="preserve"> </w:t>
            </w:r>
            <w:r w:rsidRPr="00A94212">
              <w:rPr>
                <w:rFonts w:ascii="Arial" w:hAnsi="Arial" w:cs="Arial"/>
                <w:color w:val="000000"/>
                <w:sz w:val="20"/>
                <w:szCs w:val="20"/>
                <w:u w:val="single"/>
              </w:rPr>
              <w:t xml:space="preserve">to </w:t>
            </w:r>
            <w:r w:rsidRPr="00A94212">
              <w:rPr>
                <w:rFonts w:ascii="Arial" w:hAnsi="Arial" w:cs="Arial"/>
                <w:i/>
                <w:iCs/>
                <w:color w:val="000000"/>
                <w:sz w:val="20"/>
                <w:szCs w:val="20"/>
                <w:u w:val="single"/>
              </w:rPr>
              <w:t xml:space="preserve">date </w:t>
            </w:r>
            <w:r w:rsidRPr="00A94212">
              <w:rPr>
                <w:rFonts w:ascii="Arial" w:hAnsi="Arial" w:cs="Arial"/>
                <w:i/>
                <w:iCs/>
                <w:color w:val="000000"/>
                <w:sz w:val="20"/>
                <w:szCs w:val="20"/>
              </w:rPr>
              <w:t xml:space="preserve">       </w:t>
            </w:r>
            <w:r w:rsidRPr="00A94212">
              <w:rPr>
                <w:rFonts w:ascii="Arial" w:hAnsi="Arial" w:cs="Arial"/>
                <w:i/>
                <w:iCs/>
                <w:color w:val="000000"/>
                <w:sz w:val="20"/>
                <w:szCs w:val="20"/>
                <w:u w:val="single"/>
              </w:rPr>
              <w:t xml:space="preserve"> </w:t>
            </w:r>
            <w:r w:rsidRPr="00A94212">
              <w:rPr>
                <w:rFonts w:ascii="Arial" w:hAnsi="Arial" w:cs="Arial"/>
                <w:color w:val="000000"/>
                <w:sz w:val="20"/>
                <w:szCs w:val="20"/>
                <w:u w:val="single"/>
              </w:rPr>
              <w:t>)</w:t>
            </w:r>
          </w:p>
        </w:tc>
        <w:tc>
          <w:tcPr>
            <w:tcW w:w="1260" w:type="dxa"/>
            <w:gridSpan w:val="4"/>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Month</w:t>
            </w:r>
          </w:p>
        </w:tc>
        <w:tc>
          <w:tcPr>
            <w:tcW w:w="1260" w:type="dxa"/>
            <w:gridSpan w:val="2"/>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305"/>
        </w:trPr>
        <w:tc>
          <w:tcPr>
            <w:tcW w:w="797" w:type="dxa"/>
            <w:vMerge w:val="restart"/>
            <w:tcBorders>
              <w:top w:val="nil"/>
              <w:left w:val="single" w:sz="4" w:space="0" w:color="auto"/>
              <w:bottom w:val="single" w:sz="4" w:space="0" w:color="auto"/>
              <w:right w:val="single" w:sz="4" w:space="0" w:color="auto"/>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Payment Chargeable for</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Rate (Rs./kWh)</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proofErr w:type="spellStart"/>
            <w:r w:rsidRPr="00A94212">
              <w:rPr>
                <w:rFonts w:ascii="Arial" w:hAnsi="Arial" w:cs="Arial"/>
                <w:color w:val="000000"/>
                <w:sz w:val="20"/>
                <w:szCs w:val="20"/>
              </w:rPr>
              <w:t>MWh</w:t>
            </w:r>
            <w:proofErr w:type="spellEnd"/>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Total (Rs.)</w:t>
            </w:r>
          </w:p>
        </w:tc>
      </w:tr>
      <w:tr w:rsidR="00FC6D7C" w:rsidRPr="00A94212" w:rsidTr="00FC6D7C">
        <w:trPr>
          <w:trHeight w:val="260"/>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(1) Intra-State Network</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42"/>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(a) Transmission Charges</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323"/>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concerned Transmission Licensee</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332"/>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Intervening intra-State Licensee(if any)</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15"/>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(b) Wheeling Charges</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87"/>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concerned Distribution Licensee</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60"/>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Intervening intra-State Licensee(if any)</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78"/>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(c) Surcharge</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42"/>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concerned Distribution Licensee</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78"/>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(d) Additional Surcharge</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350"/>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concerned Distribution Licensee</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60"/>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(e) SLDC Charges</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60"/>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SLDC</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87"/>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(2) Inter-State Network</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78"/>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Transmission Charges</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323"/>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Intervening inter-State Licensee(if any)</w:t>
            </w:r>
          </w:p>
        </w:tc>
        <w:tc>
          <w:tcPr>
            <w:tcW w:w="1799" w:type="dxa"/>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70"/>
        </w:trPr>
        <w:tc>
          <w:tcPr>
            <w:tcW w:w="797" w:type="dxa"/>
            <w:vMerge/>
            <w:tcBorders>
              <w:top w:val="nil"/>
              <w:left w:val="single" w:sz="4" w:space="0" w:color="auto"/>
              <w:bottom w:val="single" w:sz="4" w:space="0" w:color="auto"/>
              <w:right w:val="single" w:sz="4" w:space="0" w:color="auto"/>
            </w:tcBorders>
            <w:vAlign w:val="center"/>
          </w:tcPr>
          <w:p w:rsidR="00FC6D7C" w:rsidRPr="00A94212" w:rsidRDefault="00FC6D7C" w:rsidP="00FC6D7C">
            <w:pPr>
              <w:spacing w:after="0" w:line="240" w:lineRule="auto"/>
              <w:rPr>
                <w:rFonts w:ascii="Arial" w:hAnsi="Arial" w:cs="Arial"/>
                <w:sz w:val="20"/>
                <w:szCs w:val="20"/>
              </w:rPr>
            </w:pPr>
          </w:p>
        </w:tc>
        <w:tc>
          <w:tcPr>
            <w:tcW w:w="6688"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Total Monthly Payment Amount (Rs.)</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FC6D7C" w:rsidRPr="00A94212" w:rsidRDefault="00FC6D7C" w:rsidP="00FC6D7C">
            <w:pPr>
              <w:spacing w:after="0" w:line="240" w:lineRule="auto"/>
              <w:rPr>
                <w:rFonts w:ascii="Arial" w:hAnsi="Arial" w:cs="Arial"/>
                <w:sz w:val="20"/>
                <w:szCs w:val="20"/>
              </w:rPr>
            </w:pPr>
            <w:r w:rsidRPr="00A94212">
              <w:rPr>
                <w:rFonts w:ascii="Arial" w:hAnsi="Arial" w:cs="Arial"/>
                <w:sz w:val="20"/>
                <w:szCs w:val="20"/>
              </w:rPr>
              <w:t> </w:t>
            </w:r>
          </w:p>
        </w:tc>
      </w:tr>
      <w:tr w:rsidR="00FC6D7C" w:rsidRPr="00A94212" w:rsidTr="00FC6D7C">
        <w:trPr>
          <w:trHeight w:val="255"/>
        </w:trPr>
        <w:tc>
          <w:tcPr>
            <w:tcW w:w="797"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br w:type="page"/>
            </w:r>
          </w:p>
        </w:tc>
        <w:tc>
          <w:tcPr>
            <w:tcW w:w="2823"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1"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044" w:type="dxa"/>
            <w:gridSpan w:val="3"/>
            <w:tcBorders>
              <w:top w:val="nil"/>
              <w:left w:val="nil"/>
              <w:bottom w:val="nil"/>
              <w:right w:val="nil"/>
            </w:tcBorders>
            <w:shd w:val="clear" w:color="auto" w:fill="auto"/>
            <w:noWrap/>
            <w:vAlign w:val="center"/>
          </w:tcPr>
          <w:p w:rsidR="00FC6D7C" w:rsidRDefault="00FC6D7C" w:rsidP="00FC6D7C">
            <w:pPr>
              <w:spacing w:after="0" w:line="240" w:lineRule="auto"/>
              <w:rPr>
                <w:rFonts w:ascii="Arial" w:hAnsi="Arial" w:cs="Arial"/>
                <w:color w:val="000000"/>
                <w:sz w:val="20"/>
                <w:szCs w:val="20"/>
              </w:rPr>
            </w:pPr>
          </w:p>
          <w:p w:rsidR="00FC6D7C" w:rsidRDefault="00FC6D7C" w:rsidP="00FC6D7C">
            <w:pPr>
              <w:spacing w:after="0" w:line="240" w:lineRule="auto"/>
              <w:rPr>
                <w:rFonts w:ascii="Arial" w:hAnsi="Arial" w:cs="Arial"/>
                <w:color w:val="000000"/>
                <w:sz w:val="20"/>
                <w:szCs w:val="20"/>
              </w:rPr>
            </w:pPr>
          </w:p>
          <w:p w:rsidR="00FC6D7C" w:rsidRDefault="00FC6D7C" w:rsidP="00FC6D7C">
            <w:pPr>
              <w:spacing w:after="0" w:line="240" w:lineRule="auto"/>
              <w:rPr>
                <w:rFonts w:ascii="Arial" w:hAnsi="Arial" w:cs="Arial"/>
                <w:color w:val="000000"/>
                <w:sz w:val="20"/>
                <w:szCs w:val="20"/>
              </w:rPr>
            </w:pPr>
          </w:p>
          <w:p w:rsidR="00FC6D7C" w:rsidRPr="00A94212" w:rsidRDefault="00FC6D7C" w:rsidP="00FC6D7C">
            <w:pPr>
              <w:spacing w:after="0" w:line="240" w:lineRule="auto"/>
              <w:rPr>
                <w:rFonts w:ascii="Arial" w:hAnsi="Arial" w:cs="Arial"/>
                <w:color w:val="000000"/>
                <w:sz w:val="20"/>
                <w:szCs w:val="20"/>
              </w:rPr>
            </w:pPr>
          </w:p>
        </w:tc>
        <w:tc>
          <w:tcPr>
            <w:tcW w:w="2362" w:type="dxa"/>
            <w:gridSpan w:val="6"/>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608"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r>
      <w:tr w:rsidR="00FC6D7C" w:rsidRPr="00A94212" w:rsidTr="00FC6D7C">
        <w:trPr>
          <w:trHeight w:val="255"/>
        </w:trPr>
        <w:tc>
          <w:tcPr>
            <w:tcW w:w="797"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 xml:space="preserve">Place </w:t>
            </w:r>
          </w:p>
        </w:tc>
        <w:tc>
          <w:tcPr>
            <w:tcW w:w="2823"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1"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044" w:type="dxa"/>
            <w:gridSpan w:val="3"/>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2970" w:type="dxa"/>
            <w:gridSpan w:val="7"/>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Signature (with stamp)</w:t>
            </w:r>
          </w:p>
        </w:tc>
      </w:tr>
      <w:tr w:rsidR="00FC6D7C" w:rsidRPr="00A94212" w:rsidTr="00FC6D7C">
        <w:trPr>
          <w:trHeight w:val="255"/>
        </w:trPr>
        <w:tc>
          <w:tcPr>
            <w:tcW w:w="797"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Date</w:t>
            </w:r>
          </w:p>
        </w:tc>
        <w:tc>
          <w:tcPr>
            <w:tcW w:w="2823"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1"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044" w:type="dxa"/>
            <w:gridSpan w:val="3"/>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2970" w:type="dxa"/>
            <w:gridSpan w:val="7"/>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 xml:space="preserve"> Name &amp; Designation</w:t>
            </w:r>
          </w:p>
        </w:tc>
      </w:tr>
      <w:tr w:rsidR="00FC6D7C" w:rsidRPr="00A94212" w:rsidTr="00FC6D7C">
        <w:trPr>
          <w:trHeight w:val="255"/>
        </w:trPr>
        <w:tc>
          <w:tcPr>
            <w:tcW w:w="797"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2823"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1"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044" w:type="dxa"/>
            <w:gridSpan w:val="3"/>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2362" w:type="dxa"/>
            <w:gridSpan w:val="6"/>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608"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r>
      <w:tr w:rsidR="00FC6D7C" w:rsidRPr="007E43D0" w:rsidTr="00FC6D7C">
        <w:trPr>
          <w:trHeight w:val="255"/>
        </w:trPr>
        <w:tc>
          <w:tcPr>
            <w:tcW w:w="10005" w:type="dxa"/>
            <w:gridSpan w:val="13"/>
            <w:tcBorders>
              <w:top w:val="nil"/>
              <w:left w:val="nil"/>
              <w:bottom w:val="nil"/>
              <w:right w:val="nil"/>
            </w:tcBorders>
            <w:shd w:val="clear" w:color="auto" w:fill="auto"/>
            <w:noWrap/>
            <w:vAlign w:val="center"/>
          </w:tcPr>
          <w:p w:rsidR="00FC6D7C" w:rsidRPr="007E43D0" w:rsidRDefault="00FC6D7C" w:rsidP="00FC6D7C">
            <w:pPr>
              <w:spacing w:after="0" w:line="240" w:lineRule="auto"/>
              <w:rPr>
                <w:rFonts w:ascii="Arial" w:hAnsi="Arial" w:cs="Arial"/>
                <w:color w:val="000000"/>
                <w:sz w:val="20"/>
                <w:szCs w:val="20"/>
              </w:rPr>
            </w:pPr>
            <w:r w:rsidRPr="00A94212">
              <w:rPr>
                <w:rFonts w:ascii="Arial" w:hAnsi="Arial" w:cs="Arial"/>
                <w:color w:val="000000"/>
                <w:sz w:val="20"/>
                <w:szCs w:val="20"/>
              </w:rPr>
              <w:t xml:space="preserve">* Tentative on the basis of </w:t>
            </w:r>
            <w:proofErr w:type="spellStart"/>
            <w:r w:rsidRPr="00A94212">
              <w:rPr>
                <w:rFonts w:ascii="Arial" w:hAnsi="Arial" w:cs="Arial"/>
                <w:color w:val="000000"/>
                <w:sz w:val="20"/>
                <w:szCs w:val="20"/>
              </w:rPr>
              <w:t>MWh</w:t>
            </w:r>
            <w:proofErr w:type="spellEnd"/>
            <w:r w:rsidRPr="00A94212">
              <w:rPr>
                <w:rFonts w:ascii="Arial" w:hAnsi="Arial" w:cs="Arial"/>
                <w:color w:val="000000"/>
                <w:sz w:val="20"/>
                <w:szCs w:val="20"/>
              </w:rPr>
              <w:t xml:space="preserve"> mentioned in application which may</w:t>
            </w:r>
            <w:r>
              <w:rPr>
                <w:rFonts w:ascii="Arial" w:hAnsi="Arial" w:cs="Arial"/>
                <w:color w:val="000000"/>
                <w:sz w:val="20"/>
                <w:szCs w:val="20"/>
              </w:rPr>
              <w:t xml:space="preserve"> due to cancellation or downward revision subject to approval of Nodal Agency.</w:t>
            </w:r>
          </w:p>
        </w:tc>
      </w:tr>
      <w:tr w:rsidR="00FC6D7C" w:rsidRPr="00A94212" w:rsidTr="00FC6D7C">
        <w:trPr>
          <w:trHeight w:val="255"/>
        </w:trPr>
        <w:tc>
          <w:tcPr>
            <w:tcW w:w="797"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2823"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371"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4515" w:type="dxa"/>
            <w:gridSpan w:val="6"/>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891" w:type="dxa"/>
            <w:gridSpan w:val="3"/>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c>
          <w:tcPr>
            <w:tcW w:w="608" w:type="dxa"/>
            <w:tcBorders>
              <w:top w:val="nil"/>
              <w:left w:val="nil"/>
              <w:bottom w:val="nil"/>
              <w:right w:val="nil"/>
            </w:tcBorders>
            <w:shd w:val="clear" w:color="auto" w:fill="auto"/>
            <w:noWrap/>
            <w:vAlign w:val="center"/>
          </w:tcPr>
          <w:p w:rsidR="00FC6D7C" w:rsidRPr="00A94212" w:rsidRDefault="00FC6D7C" w:rsidP="00FC6D7C">
            <w:pPr>
              <w:spacing w:after="0" w:line="240" w:lineRule="auto"/>
              <w:rPr>
                <w:rFonts w:ascii="Arial" w:hAnsi="Arial" w:cs="Arial"/>
                <w:color w:val="000000"/>
                <w:sz w:val="20"/>
                <w:szCs w:val="20"/>
              </w:rPr>
            </w:pPr>
          </w:p>
        </w:tc>
      </w:tr>
      <w:tr w:rsidR="00FC6D7C" w:rsidRPr="00A94212" w:rsidTr="00FC6D7C">
        <w:trPr>
          <w:trHeight w:val="255"/>
        </w:trPr>
        <w:tc>
          <w:tcPr>
            <w:tcW w:w="10005" w:type="dxa"/>
            <w:gridSpan w:val="13"/>
            <w:tcBorders>
              <w:top w:val="nil"/>
              <w:left w:val="nil"/>
              <w:bottom w:val="nil"/>
              <w:right w:val="nil"/>
            </w:tcBorders>
            <w:shd w:val="clear" w:color="auto" w:fill="auto"/>
            <w:noWrap/>
            <w:vAlign w:val="center"/>
          </w:tcPr>
          <w:p w:rsidR="00FC6D7C" w:rsidRPr="00A94212" w:rsidRDefault="00FC6D7C" w:rsidP="00FC6D7C">
            <w:pPr>
              <w:spacing w:after="0" w:line="240" w:lineRule="auto"/>
              <w:jc w:val="center"/>
              <w:rPr>
                <w:rFonts w:ascii="Arial" w:hAnsi="Arial" w:cs="Arial"/>
                <w:color w:val="000000"/>
                <w:sz w:val="20"/>
                <w:szCs w:val="20"/>
              </w:rPr>
            </w:pPr>
            <w:r w:rsidRPr="00A94212">
              <w:rPr>
                <w:rFonts w:ascii="Arial" w:hAnsi="Arial" w:cs="Arial"/>
                <w:color w:val="000000"/>
                <w:sz w:val="20"/>
                <w:szCs w:val="20"/>
              </w:rPr>
              <w:t>FORMAT-ST2: APPROVAL FOR SHORT-TERM OPEN ACCESS (Page -3 of 3)</w:t>
            </w:r>
          </w:p>
        </w:tc>
      </w:tr>
    </w:tbl>
    <w:p w:rsidR="00FC6D7C" w:rsidRDefault="00FC6D7C" w:rsidP="00FC6D7C">
      <w:pPr>
        <w:rPr>
          <w:rFonts w:ascii="BookAntiqua" w:hAnsi="BookAntiqua" w:cs="BookAntiqua"/>
        </w:rPr>
      </w:pPr>
    </w:p>
    <w:p w:rsidR="00FC6D7C" w:rsidRDefault="00FC6D7C" w:rsidP="00FC6D7C">
      <w:pPr>
        <w:rPr>
          <w:rFonts w:ascii="BookAntiqua" w:hAnsi="BookAntiqua" w:cs="BookAntiqua"/>
        </w:rPr>
      </w:pPr>
      <w:r>
        <w:rPr>
          <w:rFonts w:ascii="BookAntiqua" w:hAnsi="BookAntiqua" w:cs="BookAntiqua"/>
        </w:rPr>
        <w:br w:type="page"/>
      </w:r>
    </w:p>
    <w:tbl>
      <w:tblPr>
        <w:tblW w:w="10530" w:type="dxa"/>
        <w:tblInd w:w="-612" w:type="dxa"/>
        <w:tblLayout w:type="fixed"/>
        <w:tblLook w:val="04A0"/>
      </w:tblPr>
      <w:tblGrid>
        <w:gridCol w:w="270"/>
        <w:gridCol w:w="450"/>
        <w:gridCol w:w="270"/>
        <w:gridCol w:w="240"/>
        <w:gridCol w:w="300"/>
        <w:gridCol w:w="90"/>
        <w:gridCol w:w="990"/>
        <w:gridCol w:w="450"/>
        <w:gridCol w:w="180"/>
        <w:gridCol w:w="240"/>
        <w:gridCol w:w="120"/>
        <w:gridCol w:w="180"/>
        <w:gridCol w:w="180"/>
        <w:gridCol w:w="270"/>
        <w:gridCol w:w="330"/>
        <w:gridCol w:w="120"/>
        <w:gridCol w:w="40"/>
        <w:gridCol w:w="50"/>
        <w:gridCol w:w="270"/>
        <w:gridCol w:w="174"/>
        <w:gridCol w:w="366"/>
        <w:gridCol w:w="270"/>
        <w:gridCol w:w="68"/>
        <w:gridCol w:w="183"/>
        <w:gridCol w:w="289"/>
        <w:gridCol w:w="90"/>
        <w:gridCol w:w="203"/>
        <w:gridCol w:w="157"/>
        <w:gridCol w:w="90"/>
        <w:gridCol w:w="228"/>
        <w:gridCol w:w="236"/>
        <w:gridCol w:w="346"/>
        <w:gridCol w:w="180"/>
        <w:gridCol w:w="56"/>
        <w:gridCol w:w="34"/>
        <w:gridCol w:w="335"/>
        <w:gridCol w:w="385"/>
        <w:gridCol w:w="360"/>
        <w:gridCol w:w="180"/>
        <w:gridCol w:w="402"/>
        <w:gridCol w:w="48"/>
        <w:gridCol w:w="180"/>
        <w:gridCol w:w="8"/>
        <w:gridCol w:w="622"/>
      </w:tblGrid>
      <w:tr w:rsidR="00FC6D7C" w:rsidRPr="00A47BCC" w:rsidTr="00FC6D7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FC6D7C" w:rsidRPr="006178BC" w:rsidRDefault="00FC6D7C" w:rsidP="00FC6D7C">
            <w:pPr>
              <w:spacing w:after="0" w:line="240" w:lineRule="auto"/>
              <w:jc w:val="right"/>
              <w:rPr>
                <w:rFonts w:ascii="Arial" w:hAnsi="Arial" w:cs="Arial"/>
                <w:i/>
                <w:iCs/>
                <w:color w:val="000000"/>
                <w:sz w:val="20"/>
                <w:szCs w:val="20"/>
              </w:rPr>
            </w:pPr>
            <w:r w:rsidRPr="006178BC">
              <w:rPr>
                <w:rFonts w:ascii="Arial" w:hAnsi="Arial" w:cs="Arial"/>
                <w:i/>
                <w:iCs/>
                <w:color w:val="000000"/>
                <w:sz w:val="20"/>
                <w:szCs w:val="20"/>
              </w:rPr>
              <w:lastRenderedPageBreak/>
              <w:t xml:space="preserve">FORMATS for Short-Term </w:t>
            </w:r>
          </w:p>
        </w:tc>
      </w:tr>
      <w:tr w:rsidR="00FC6D7C" w:rsidRPr="00A47BCC" w:rsidTr="00FC6D7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FC6D7C" w:rsidRPr="006178BC" w:rsidRDefault="00FC6D7C" w:rsidP="00FC6D7C">
            <w:pPr>
              <w:spacing w:after="0" w:line="240" w:lineRule="auto"/>
              <w:jc w:val="right"/>
              <w:rPr>
                <w:rFonts w:ascii="Arial" w:hAnsi="Arial" w:cs="Arial"/>
                <w:color w:val="000000"/>
                <w:sz w:val="20"/>
                <w:szCs w:val="20"/>
              </w:rPr>
            </w:pPr>
            <w:r w:rsidRPr="006178BC">
              <w:rPr>
                <w:rFonts w:ascii="Arial" w:hAnsi="Arial" w:cs="Arial"/>
                <w:color w:val="000000"/>
                <w:sz w:val="20"/>
                <w:szCs w:val="20"/>
              </w:rPr>
              <w:t xml:space="preserve">FORMAT- ST3 </w:t>
            </w:r>
          </w:p>
        </w:tc>
      </w:tr>
      <w:tr w:rsidR="00FC6D7C" w:rsidRPr="00A47BCC" w:rsidTr="00FC6D7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CONGESTION INFORMATION AND INVITATION OF BIDDING</w:t>
            </w:r>
          </w:p>
        </w:tc>
      </w:tr>
      <w:tr w:rsidR="00FC6D7C" w:rsidRPr="00A47BCC" w:rsidTr="00FC6D7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FC6D7C" w:rsidRPr="006178BC" w:rsidRDefault="00FC6D7C" w:rsidP="00FC6D7C">
            <w:pPr>
              <w:spacing w:after="0" w:line="240" w:lineRule="auto"/>
              <w:jc w:val="center"/>
              <w:rPr>
                <w:rFonts w:ascii="Arial" w:hAnsi="Arial" w:cs="Arial"/>
                <w:i/>
                <w:iCs/>
                <w:color w:val="000000"/>
                <w:sz w:val="20"/>
                <w:szCs w:val="20"/>
              </w:rPr>
            </w:pPr>
            <w:r w:rsidRPr="006178BC">
              <w:rPr>
                <w:rFonts w:ascii="Arial" w:hAnsi="Arial" w:cs="Arial"/>
                <w:i/>
                <w:iCs/>
                <w:color w:val="000000"/>
                <w:sz w:val="20"/>
                <w:szCs w:val="20"/>
              </w:rPr>
              <w:t>(to be invited by SLDC)</w:t>
            </w:r>
          </w:p>
        </w:tc>
      </w:tr>
      <w:tr w:rsidR="00FC6D7C" w:rsidRPr="00A47BCC" w:rsidTr="00FC6D7C">
        <w:trPr>
          <w:gridAfter w:val="2"/>
          <w:wAfter w:w="630" w:type="dxa"/>
          <w:trHeight w:val="255"/>
        </w:trPr>
        <w:tc>
          <w:tcPr>
            <w:tcW w:w="7158" w:type="dxa"/>
            <w:gridSpan w:val="30"/>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SLDC Bidding Invitation No. ___________                                                               Date ____________</w:t>
            </w:r>
          </w:p>
        </w:tc>
        <w:tc>
          <w:tcPr>
            <w:tcW w:w="852" w:type="dxa"/>
            <w:gridSpan w:val="5"/>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60" w:type="dxa"/>
            <w:gridSpan w:val="4"/>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630" w:type="dxa"/>
            <w:gridSpan w:val="3"/>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2"/>
          <w:wAfter w:w="630" w:type="dxa"/>
          <w:trHeight w:val="255"/>
        </w:trPr>
        <w:tc>
          <w:tcPr>
            <w:tcW w:w="720" w:type="dxa"/>
            <w:gridSpan w:val="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760" w:type="dxa"/>
            <w:gridSpan w:val="8"/>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i/>
                <w:iCs/>
                <w:color w:val="000000"/>
                <w:sz w:val="20"/>
                <w:szCs w:val="20"/>
              </w:rPr>
            </w:pPr>
          </w:p>
        </w:tc>
        <w:tc>
          <w:tcPr>
            <w:tcW w:w="1198"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852" w:type="dxa"/>
            <w:gridSpan w:val="5"/>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60" w:type="dxa"/>
            <w:gridSpan w:val="4"/>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630" w:type="dxa"/>
            <w:gridSpan w:val="3"/>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2"/>
          <w:wAfter w:w="630" w:type="dxa"/>
          <w:trHeight w:val="255"/>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1</w:t>
            </w:r>
          </w:p>
        </w:tc>
        <w:tc>
          <w:tcPr>
            <w:tcW w:w="2760" w:type="dxa"/>
            <w:gridSpan w:val="8"/>
            <w:tcBorders>
              <w:top w:val="single" w:sz="4" w:space="0" w:color="auto"/>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Customer Application No.</w:t>
            </w:r>
          </w:p>
        </w:tc>
        <w:tc>
          <w:tcPr>
            <w:tcW w:w="4530" w:type="dxa"/>
            <w:gridSpan w:val="25"/>
            <w:tcBorders>
              <w:top w:val="single" w:sz="4" w:space="0" w:color="auto"/>
              <w:left w:val="nil"/>
              <w:bottom w:val="single" w:sz="4" w:space="0" w:color="auto"/>
              <w:right w:val="single" w:sz="4" w:space="0" w:color="000000"/>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&lt;as provided by customer on FORMAT-ST1&gt;</w:t>
            </w:r>
          </w:p>
        </w:tc>
        <w:tc>
          <w:tcPr>
            <w:tcW w:w="1260" w:type="dxa"/>
            <w:gridSpan w:val="4"/>
            <w:tcBorders>
              <w:top w:val="single" w:sz="4" w:space="0" w:color="auto"/>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Date</w:t>
            </w:r>
          </w:p>
        </w:tc>
        <w:tc>
          <w:tcPr>
            <w:tcW w:w="630" w:type="dxa"/>
            <w:gridSpan w:val="3"/>
            <w:tcBorders>
              <w:top w:val="single" w:sz="4" w:space="0" w:color="auto"/>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2</w:t>
            </w:r>
          </w:p>
        </w:tc>
        <w:tc>
          <w:tcPr>
            <w:tcW w:w="2760" w:type="dxa"/>
            <w:gridSpan w:val="8"/>
            <w:tcBorders>
              <w:top w:val="nil"/>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Period of Transaction</w:t>
            </w:r>
          </w:p>
        </w:tc>
        <w:tc>
          <w:tcPr>
            <w:tcW w:w="6420" w:type="dxa"/>
            <w:gridSpan w:val="32"/>
            <w:tcBorders>
              <w:top w:val="single" w:sz="4" w:space="0" w:color="auto"/>
              <w:left w:val="nil"/>
              <w:bottom w:val="single" w:sz="4" w:space="0" w:color="auto"/>
              <w:right w:val="single" w:sz="4" w:space="0" w:color="000000"/>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B8513F">
              <w:rPr>
                <w:rFonts w:ascii="Arial" w:hAnsi="Arial" w:cs="Arial"/>
                <w:b/>
                <w:i/>
                <w:iCs/>
                <w:color w:val="000000"/>
                <w:sz w:val="20"/>
                <w:szCs w:val="20"/>
                <w:highlight w:val="yellow"/>
              </w:rPr>
              <w:t xml:space="preserve">&lt; </w:t>
            </w:r>
            <w:r w:rsidRPr="00617A3B">
              <w:rPr>
                <w:rFonts w:ascii="Arial" w:hAnsi="Arial" w:cs="Arial"/>
                <w:b/>
                <w:i/>
                <w:iCs/>
                <w:color w:val="000000"/>
                <w:sz w:val="20"/>
                <w:szCs w:val="20"/>
                <w:highlight w:val="yellow"/>
              </w:rPr>
              <w:t>1</w:t>
            </w:r>
            <w:r>
              <w:rPr>
                <w:rFonts w:ascii="Arial" w:hAnsi="Arial" w:cs="Arial"/>
                <w:b/>
                <w:i/>
                <w:iCs/>
                <w:color w:val="000000"/>
                <w:sz w:val="20"/>
                <w:szCs w:val="20"/>
                <w:highlight w:val="yellow"/>
              </w:rPr>
              <w:t xml:space="preserve"> month</w:t>
            </w:r>
            <w:r w:rsidRPr="00B8513F">
              <w:rPr>
                <w:rFonts w:ascii="Arial" w:hAnsi="Arial" w:cs="Arial"/>
                <w:b/>
                <w:i/>
                <w:iCs/>
                <w:color w:val="000000"/>
                <w:sz w:val="20"/>
                <w:szCs w:val="20"/>
                <w:highlight w:val="yellow"/>
              </w:rPr>
              <w:t xml:space="preserve"> and  less than </w:t>
            </w:r>
            <w:r w:rsidRPr="00617A3B">
              <w:rPr>
                <w:rFonts w:ascii="Arial" w:hAnsi="Arial" w:cs="Arial"/>
                <w:b/>
                <w:i/>
                <w:iCs/>
                <w:color w:val="000000"/>
                <w:sz w:val="20"/>
                <w:szCs w:val="20"/>
                <w:highlight w:val="yellow"/>
              </w:rPr>
              <w:t>1</w:t>
            </w:r>
            <w:r>
              <w:rPr>
                <w:rFonts w:ascii="Arial" w:hAnsi="Arial" w:cs="Arial"/>
                <w:b/>
                <w:i/>
                <w:iCs/>
                <w:color w:val="000000"/>
                <w:sz w:val="20"/>
                <w:szCs w:val="20"/>
                <w:highlight w:val="yellow"/>
              </w:rPr>
              <w:t xml:space="preserve"> month</w:t>
            </w:r>
            <w:r w:rsidRPr="00B8513F">
              <w:rPr>
                <w:rFonts w:ascii="Arial" w:hAnsi="Arial" w:cs="Arial"/>
                <w:b/>
                <w:i/>
                <w:iCs/>
                <w:color w:val="000000"/>
                <w:sz w:val="20"/>
                <w:szCs w:val="20"/>
                <w:highlight w:val="yellow"/>
              </w:rPr>
              <w:t xml:space="preserve"> / day-ahead</w:t>
            </w:r>
            <w:r w:rsidRPr="00617A3B">
              <w:rPr>
                <w:rFonts w:ascii="Arial" w:hAnsi="Arial" w:cs="Arial"/>
                <w:b/>
                <w:i/>
                <w:iCs/>
                <w:color w:val="000000"/>
                <w:sz w:val="20"/>
                <w:szCs w:val="20"/>
                <w:highlight w:val="yellow"/>
              </w:rPr>
              <w:t xml:space="preserve"> / same day</w:t>
            </w:r>
            <w:r w:rsidRPr="00B8513F">
              <w:rPr>
                <w:rFonts w:ascii="Arial" w:hAnsi="Arial" w:cs="Arial"/>
                <w:b/>
                <w:i/>
                <w:iCs/>
                <w:color w:val="000000"/>
                <w:sz w:val="20"/>
                <w:szCs w:val="20"/>
                <w:highlight w:val="yellow"/>
              </w:rPr>
              <w:t xml:space="preserve"> &gt;</w:t>
            </w:r>
          </w:p>
        </w:tc>
      </w:tr>
      <w:tr w:rsidR="00FC6D7C" w:rsidRPr="00A47BCC" w:rsidTr="00FC6D7C">
        <w:trPr>
          <w:gridAfter w:val="2"/>
          <w:wAfter w:w="630" w:type="dxa"/>
          <w:trHeight w:val="255"/>
        </w:trPr>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3</w:t>
            </w:r>
          </w:p>
        </w:tc>
        <w:tc>
          <w:tcPr>
            <w:tcW w:w="2760" w:type="dxa"/>
            <w:gridSpan w:val="8"/>
            <w:tcBorders>
              <w:top w:val="nil"/>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Nature of Customer</w:t>
            </w:r>
          </w:p>
        </w:tc>
        <w:tc>
          <w:tcPr>
            <w:tcW w:w="6420" w:type="dxa"/>
            <w:gridSpan w:val="32"/>
            <w:tcBorders>
              <w:top w:val="single" w:sz="4" w:space="0" w:color="auto"/>
              <w:left w:val="nil"/>
              <w:bottom w:val="single" w:sz="4" w:space="0" w:color="auto"/>
              <w:right w:val="single" w:sz="4" w:space="0" w:color="000000"/>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&lt; seller/buyer/captive user/trader(on behalf of seller/buyer/captive user) &gt;</w:t>
            </w:r>
          </w:p>
        </w:tc>
      </w:tr>
      <w:tr w:rsidR="00FC6D7C" w:rsidRPr="00A47BCC" w:rsidTr="00FC6D7C">
        <w:trPr>
          <w:gridAfter w:val="2"/>
          <w:wAfter w:w="630" w:type="dxa"/>
          <w:trHeight w:val="255"/>
        </w:trPr>
        <w:tc>
          <w:tcPr>
            <w:tcW w:w="9900" w:type="dxa"/>
            <w:gridSpan w:val="42"/>
            <w:tcBorders>
              <w:top w:val="single" w:sz="4" w:space="0" w:color="auto"/>
              <w:left w:val="nil"/>
              <w:bottom w:val="single" w:sz="4" w:space="0" w:color="auto"/>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&lt;* In terms of power transfer&gt;</w:t>
            </w:r>
          </w:p>
        </w:tc>
      </w:tr>
      <w:tr w:rsidR="00FC6D7C" w:rsidRPr="00A47BCC" w:rsidTr="00FC6D7C">
        <w:trPr>
          <w:gridAfter w:val="2"/>
          <w:wAfter w:w="630" w:type="dxa"/>
          <w:trHeight w:val="255"/>
        </w:trPr>
        <w:tc>
          <w:tcPr>
            <w:tcW w:w="720" w:type="dxa"/>
            <w:gridSpan w:val="2"/>
            <w:tcBorders>
              <w:top w:val="nil"/>
              <w:left w:val="single" w:sz="4" w:space="0" w:color="auto"/>
              <w:bottom w:val="single" w:sz="4" w:space="0" w:color="auto"/>
              <w:right w:val="single" w:sz="4" w:space="0" w:color="auto"/>
            </w:tcBorders>
            <w:shd w:val="clear" w:color="auto" w:fill="auto"/>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4</w:t>
            </w:r>
          </w:p>
        </w:tc>
        <w:tc>
          <w:tcPr>
            <w:tcW w:w="2760" w:type="dxa"/>
            <w:gridSpan w:val="8"/>
            <w:tcBorders>
              <w:top w:val="nil"/>
              <w:left w:val="nil"/>
              <w:bottom w:val="single" w:sz="4" w:space="0" w:color="auto"/>
              <w:right w:val="single" w:sz="4" w:space="0" w:color="auto"/>
            </w:tcBorders>
            <w:shd w:val="clear" w:color="auto" w:fill="auto"/>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Customer Name</w:t>
            </w:r>
          </w:p>
        </w:tc>
        <w:tc>
          <w:tcPr>
            <w:tcW w:w="6420" w:type="dxa"/>
            <w:gridSpan w:val="32"/>
            <w:tcBorders>
              <w:top w:val="single" w:sz="4" w:space="0" w:color="auto"/>
              <w:left w:val="nil"/>
              <w:bottom w:val="single" w:sz="4" w:space="0" w:color="auto"/>
              <w:right w:val="single" w:sz="4" w:space="0" w:color="auto"/>
            </w:tcBorders>
            <w:shd w:val="clear" w:color="auto" w:fill="auto"/>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720" w:type="dxa"/>
            <w:gridSpan w:val="2"/>
            <w:tcBorders>
              <w:top w:val="nil"/>
              <w:left w:val="single" w:sz="4" w:space="0" w:color="auto"/>
              <w:bottom w:val="single" w:sz="4" w:space="0" w:color="auto"/>
              <w:right w:val="single" w:sz="4" w:space="0" w:color="auto"/>
            </w:tcBorders>
            <w:shd w:val="clear" w:color="auto" w:fill="auto"/>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5</w:t>
            </w:r>
          </w:p>
        </w:tc>
        <w:tc>
          <w:tcPr>
            <w:tcW w:w="2760" w:type="dxa"/>
            <w:gridSpan w:val="8"/>
            <w:tcBorders>
              <w:top w:val="nil"/>
              <w:left w:val="nil"/>
              <w:bottom w:val="single" w:sz="4" w:space="0" w:color="auto"/>
              <w:right w:val="single" w:sz="4" w:space="0" w:color="auto"/>
            </w:tcBorders>
            <w:shd w:val="clear" w:color="auto" w:fill="auto"/>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Registration Code</w:t>
            </w:r>
          </w:p>
        </w:tc>
        <w:tc>
          <w:tcPr>
            <w:tcW w:w="4530" w:type="dxa"/>
            <w:gridSpan w:val="25"/>
            <w:tcBorders>
              <w:top w:val="single" w:sz="4" w:space="0" w:color="auto"/>
              <w:left w:val="nil"/>
              <w:bottom w:val="single" w:sz="4" w:space="0" w:color="auto"/>
              <w:right w:val="single" w:sz="4" w:space="0" w:color="auto"/>
            </w:tcBorders>
            <w:shd w:val="clear" w:color="auto" w:fill="auto"/>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260" w:type="dxa"/>
            <w:gridSpan w:val="4"/>
            <w:tcBorders>
              <w:top w:val="nil"/>
              <w:left w:val="nil"/>
              <w:bottom w:val="single" w:sz="4" w:space="0" w:color="auto"/>
              <w:right w:val="single" w:sz="4" w:space="0" w:color="auto"/>
            </w:tcBorders>
            <w:shd w:val="clear" w:color="auto" w:fill="auto"/>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Valid upto</w:t>
            </w:r>
          </w:p>
        </w:tc>
        <w:tc>
          <w:tcPr>
            <w:tcW w:w="630" w:type="dxa"/>
            <w:gridSpan w:val="3"/>
            <w:tcBorders>
              <w:top w:val="nil"/>
              <w:left w:val="nil"/>
              <w:bottom w:val="single" w:sz="4" w:space="0" w:color="auto"/>
              <w:right w:val="single" w:sz="4" w:space="0" w:color="auto"/>
            </w:tcBorders>
            <w:shd w:val="clear" w:color="auto" w:fill="auto"/>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720" w:type="dxa"/>
            <w:gridSpan w:val="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760" w:type="dxa"/>
            <w:gridSpan w:val="8"/>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198"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852" w:type="dxa"/>
            <w:gridSpan w:val="5"/>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60" w:type="dxa"/>
            <w:gridSpan w:val="4"/>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630" w:type="dxa"/>
            <w:gridSpan w:val="3"/>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2"/>
          <w:wAfter w:w="630" w:type="dxa"/>
          <w:trHeight w:val="255"/>
        </w:trPr>
        <w:tc>
          <w:tcPr>
            <w:tcW w:w="9900" w:type="dxa"/>
            <w:gridSpan w:val="42"/>
            <w:tcBorders>
              <w:top w:val="nil"/>
              <w:left w:val="nil"/>
              <w:bottom w:val="single" w:sz="4" w:space="0" w:color="auto"/>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xml:space="preserve">6. The anticipated congestion (transformer and electric line/link) is as follow: </w:t>
            </w:r>
          </w:p>
        </w:tc>
      </w:tr>
      <w:tr w:rsidR="00FC6D7C" w:rsidRPr="00A47BCC" w:rsidTr="00FC6D7C">
        <w:trPr>
          <w:gridAfter w:val="2"/>
          <w:wAfter w:w="630" w:type="dxa"/>
          <w:trHeight w:val="255"/>
        </w:trPr>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xml:space="preserve">Network Corridor </w:t>
            </w:r>
          </w:p>
        </w:tc>
        <w:tc>
          <w:tcPr>
            <w:tcW w:w="3600" w:type="dxa"/>
            <w:gridSpan w:val="19"/>
            <w:tcBorders>
              <w:top w:val="single" w:sz="4" w:space="0" w:color="auto"/>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Congestion Period</w:t>
            </w:r>
          </w:p>
        </w:tc>
        <w:tc>
          <w:tcPr>
            <w:tcW w:w="1170" w:type="dxa"/>
            <w:gridSpan w:val="7"/>
            <w:vMerge w:val="restart"/>
            <w:tcBorders>
              <w:top w:val="nil"/>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Margin/ Capacity Available</w:t>
            </w:r>
          </w:p>
        </w:tc>
        <w:tc>
          <w:tcPr>
            <w:tcW w:w="1890" w:type="dxa"/>
            <w:gridSpan w:val="7"/>
            <w:vMerge w:val="restart"/>
            <w:tcBorders>
              <w:top w:val="nil"/>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Total Capacity Applied by all the Customers</w:t>
            </w:r>
          </w:p>
        </w:tc>
      </w:tr>
      <w:tr w:rsidR="00FC6D7C" w:rsidRPr="00A47BCC" w:rsidTr="00FC6D7C">
        <w:trPr>
          <w:gridAfter w:val="2"/>
          <w:wAfter w:w="630" w:type="dxa"/>
          <w:trHeight w:val="540"/>
        </w:trPr>
        <w:tc>
          <w:tcPr>
            <w:tcW w:w="1620" w:type="dxa"/>
            <w:gridSpan w:val="6"/>
            <w:vMerge w:val="restart"/>
            <w:tcBorders>
              <w:top w:val="nil"/>
              <w:left w:val="single" w:sz="4" w:space="0" w:color="auto"/>
              <w:bottom w:val="single" w:sz="4" w:space="0" w:color="000000"/>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xml:space="preserve">Sub-station with Transformation Capacity </w:t>
            </w:r>
          </w:p>
        </w:tc>
        <w:tc>
          <w:tcPr>
            <w:tcW w:w="1620"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xml:space="preserve">Electric Line/Link with Capacity </w:t>
            </w:r>
          </w:p>
        </w:tc>
        <w:tc>
          <w:tcPr>
            <w:tcW w:w="1800" w:type="dxa"/>
            <w:gridSpan w:val="10"/>
            <w:tcBorders>
              <w:top w:val="single" w:sz="4" w:space="0" w:color="auto"/>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Date</w:t>
            </w:r>
          </w:p>
        </w:tc>
        <w:tc>
          <w:tcPr>
            <w:tcW w:w="1800" w:type="dxa"/>
            <w:gridSpan w:val="9"/>
            <w:tcBorders>
              <w:top w:val="single" w:sz="4" w:space="0" w:color="auto"/>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Hours</w:t>
            </w:r>
          </w:p>
        </w:tc>
        <w:tc>
          <w:tcPr>
            <w:tcW w:w="1170" w:type="dxa"/>
            <w:gridSpan w:val="7"/>
            <w:vMerge/>
            <w:tcBorders>
              <w:top w:val="nil"/>
              <w:left w:val="single" w:sz="4" w:space="0" w:color="auto"/>
              <w:bottom w:val="single" w:sz="4" w:space="0" w:color="auto"/>
              <w:right w:val="single" w:sz="4" w:space="0" w:color="auto"/>
            </w:tcBorders>
            <w:vAlign w:val="center"/>
          </w:tcPr>
          <w:p w:rsidR="00FC6D7C" w:rsidRPr="006178BC" w:rsidRDefault="00FC6D7C" w:rsidP="00FC6D7C">
            <w:pPr>
              <w:spacing w:after="0" w:line="240" w:lineRule="auto"/>
              <w:rPr>
                <w:rFonts w:ascii="Arial" w:hAnsi="Arial" w:cs="Arial"/>
                <w:color w:val="000000"/>
                <w:sz w:val="20"/>
                <w:szCs w:val="20"/>
              </w:rPr>
            </w:pPr>
          </w:p>
        </w:tc>
        <w:tc>
          <w:tcPr>
            <w:tcW w:w="1890" w:type="dxa"/>
            <w:gridSpan w:val="7"/>
            <w:vMerge/>
            <w:tcBorders>
              <w:top w:val="nil"/>
              <w:left w:val="single" w:sz="4" w:space="0" w:color="auto"/>
              <w:bottom w:val="single" w:sz="4" w:space="0" w:color="auto"/>
              <w:right w:val="single" w:sz="4" w:space="0" w:color="auto"/>
            </w:tcBorders>
            <w:vAlign w:val="center"/>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2"/>
          <w:wAfter w:w="630" w:type="dxa"/>
          <w:trHeight w:val="255"/>
        </w:trPr>
        <w:tc>
          <w:tcPr>
            <w:tcW w:w="1620" w:type="dxa"/>
            <w:gridSpan w:val="6"/>
            <w:vMerge/>
            <w:tcBorders>
              <w:top w:val="nil"/>
              <w:left w:val="single" w:sz="4" w:space="0" w:color="auto"/>
              <w:bottom w:val="single" w:sz="4" w:space="0" w:color="000000"/>
              <w:right w:val="single" w:sz="4" w:space="0" w:color="auto"/>
            </w:tcBorders>
            <w:vAlign w:val="center"/>
          </w:tcPr>
          <w:p w:rsidR="00FC6D7C" w:rsidRPr="006178BC" w:rsidRDefault="00FC6D7C" w:rsidP="00FC6D7C">
            <w:pPr>
              <w:spacing w:after="0" w:line="240" w:lineRule="auto"/>
              <w:rPr>
                <w:rFonts w:ascii="Arial" w:hAnsi="Arial" w:cs="Arial"/>
                <w:color w:val="000000"/>
                <w:sz w:val="20"/>
                <w:szCs w:val="20"/>
              </w:rPr>
            </w:pPr>
          </w:p>
        </w:tc>
        <w:tc>
          <w:tcPr>
            <w:tcW w:w="1620" w:type="dxa"/>
            <w:gridSpan w:val="3"/>
            <w:vMerge/>
            <w:tcBorders>
              <w:top w:val="nil"/>
              <w:left w:val="single" w:sz="4" w:space="0" w:color="auto"/>
              <w:bottom w:val="single" w:sz="4" w:space="0" w:color="000000"/>
              <w:right w:val="single" w:sz="4" w:space="0" w:color="auto"/>
            </w:tcBorders>
            <w:vAlign w:val="center"/>
          </w:tcPr>
          <w:p w:rsidR="00FC6D7C" w:rsidRPr="006178BC" w:rsidRDefault="00FC6D7C" w:rsidP="00FC6D7C">
            <w:pPr>
              <w:spacing w:after="0" w:line="240" w:lineRule="auto"/>
              <w:rPr>
                <w:rFonts w:ascii="Arial" w:hAnsi="Arial" w:cs="Arial"/>
                <w:color w:val="000000"/>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From</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To</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From</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To</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MW</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MW</w:t>
            </w:r>
          </w:p>
        </w:tc>
      </w:tr>
      <w:tr w:rsidR="00FC6D7C" w:rsidRPr="00A47BCC" w:rsidTr="00FC6D7C">
        <w:trPr>
          <w:gridAfter w:val="2"/>
          <w:wAfter w:w="630" w:type="dxa"/>
          <w:trHeight w:val="255"/>
        </w:trPr>
        <w:tc>
          <w:tcPr>
            <w:tcW w:w="3240" w:type="dxa"/>
            <w:gridSpan w:val="9"/>
            <w:vMerge w:val="restart"/>
            <w:tcBorders>
              <w:top w:val="single" w:sz="4" w:space="0" w:color="auto"/>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Intra-State Transmission System</w:t>
            </w: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3240" w:type="dxa"/>
            <w:gridSpan w:val="9"/>
            <w:vMerge/>
            <w:tcBorders>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3240" w:type="dxa"/>
            <w:gridSpan w:val="9"/>
            <w:vMerge/>
            <w:tcBorders>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3240" w:type="dxa"/>
            <w:gridSpan w:val="9"/>
            <w:vMerge w:val="restart"/>
            <w:tcBorders>
              <w:top w:val="single" w:sz="4" w:space="0" w:color="auto"/>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Intra-State Distribution System</w:t>
            </w: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3240" w:type="dxa"/>
            <w:gridSpan w:val="9"/>
            <w:vMerge/>
            <w:tcBorders>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3240" w:type="dxa"/>
            <w:gridSpan w:val="9"/>
            <w:vMerge/>
            <w:tcBorders>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3240" w:type="dxa"/>
            <w:gridSpan w:val="9"/>
            <w:vMerge w:val="restart"/>
            <w:tcBorders>
              <w:top w:val="single" w:sz="4" w:space="0" w:color="auto"/>
              <w:left w:val="single" w:sz="4" w:space="0" w:color="auto"/>
              <w:right w:val="single" w:sz="4" w:space="0" w:color="auto"/>
            </w:tcBorders>
            <w:shd w:val="clear" w:color="auto" w:fill="auto"/>
            <w:noWrap/>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Inter-State Transmission System</w:t>
            </w:r>
          </w:p>
        </w:tc>
        <w:tc>
          <w:tcPr>
            <w:tcW w:w="990" w:type="dxa"/>
            <w:gridSpan w:val="5"/>
            <w:tcBorders>
              <w:top w:val="nil"/>
              <w:left w:val="nil"/>
              <w:bottom w:val="single" w:sz="4" w:space="0" w:color="auto"/>
              <w:right w:val="single" w:sz="4" w:space="0" w:color="auto"/>
            </w:tcBorders>
            <w:shd w:val="clear" w:color="auto" w:fill="auto"/>
            <w:noWrap/>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noWrap/>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noWrap/>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noWrap/>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noWrap/>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3240" w:type="dxa"/>
            <w:gridSpan w:val="9"/>
            <w:vMerge/>
            <w:tcBorders>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3240" w:type="dxa"/>
            <w:gridSpan w:val="9"/>
            <w:vMerge/>
            <w:tcBorders>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1530" w:type="dxa"/>
            <w:gridSpan w:val="5"/>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710" w:type="dxa"/>
            <w:gridSpan w:val="4"/>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990" w:type="dxa"/>
            <w:gridSpan w:val="5"/>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810" w:type="dxa"/>
            <w:gridSpan w:val="5"/>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810" w:type="dxa"/>
            <w:gridSpan w:val="3"/>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990"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17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89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7. In view of above please submit bid on format [FORMAT-ST4]. The details for bidding are hereunder</w:t>
            </w:r>
          </w:p>
        </w:tc>
      </w:tr>
      <w:tr w:rsidR="00FC6D7C" w:rsidRPr="00A47BCC" w:rsidTr="00FC6D7C">
        <w:trPr>
          <w:gridAfter w:val="1"/>
          <w:wAfter w:w="622" w:type="dxa"/>
          <w:trHeight w:val="255"/>
        </w:trPr>
        <w:tc>
          <w:tcPr>
            <w:tcW w:w="261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(a) Bid Invitation Date</w:t>
            </w:r>
          </w:p>
        </w:tc>
        <w:tc>
          <w:tcPr>
            <w:tcW w:w="5400" w:type="dxa"/>
            <w:gridSpan w:val="28"/>
            <w:tcBorders>
              <w:top w:val="single" w:sz="4" w:space="0" w:color="auto"/>
              <w:left w:val="nil"/>
              <w:bottom w:val="single" w:sz="4" w:space="0" w:color="auto"/>
              <w:right w:val="single" w:sz="4" w:space="0" w:color="000000"/>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080" w:type="dxa"/>
            <w:gridSpan w:val="3"/>
            <w:tcBorders>
              <w:top w:val="single" w:sz="4" w:space="0" w:color="auto"/>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Time</w:t>
            </w:r>
          </w:p>
        </w:tc>
        <w:tc>
          <w:tcPr>
            <w:tcW w:w="818" w:type="dxa"/>
            <w:gridSpan w:val="5"/>
            <w:tcBorders>
              <w:top w:val="single" w:sz="4" w:space="0" w:color="auto"/>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1"/>
          <w:wAfter w:w="622" w:type="dxa"/>
          <w:trHeight w:val="255"/>
        </w:trPr>
        <w:tc>
          <w:tcPr>
            <w:tcW w:w="2610" w:type="dxa"/>
            <w:gridSpan w:val="7"/>
            <w:tcBorders>
              <w:top w:val="nil"/>
              <w:left w:val="single" w:sz="4" w:space="0" w:color="auto"/>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(b) Bid Submission Date</w:t>
            </w:r>
          </w:p>
        </w:tc>
        <w:tc>
          <w:tcPr>
            <w:tcW w:w="5400" w:type="dxa"/>
            <w:gridSpan w:val="28"/>
            <w:tcBorders>
              <w:top w:val="single" w:sz="4" w:space="0" w:color="auto"/>
              <w:left w:val="nil"/>
              <w:bottom w:val="single" w:sz="4" w:space="0" w:color="auto"/>
              <w:right w:val="single" w:sz="4" w:space="0" w:color="000000"/>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080" w:type="dxa"/>
            <w:gridSpan w:val="3"/>
            <w:tcBorders>
              <w:top w:val="nil"/>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Time</w:t>
            </w:r>
          </w:p>
        </w:tc>
        <w:tc>
          <w:tcPr>
            <w:tcW w:w="818" w:type="dxa"/>
            <w:gridSpan w:val="5"/>
            <w:tcBorders>
              <w:top w:val="nil"/>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1"/>
          <w:wAfter w:w="622" w:type="dxa"/>
          <w:trHeight w:val="255"/>
        </w:trPr>
        <w:tc>
          <w:tcPr>
            <w:tcW w:w="2610" w:type="dxa"/>
            <w:gridSpan w:val="7"/>
            <w:tcBorders>
              <w:top w:val="nil"/>
              <w:left w:val="single" w:sz="4" w:space="0" w:color="auto"/>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(c) Bid Opening Date</w:t>
            </w:r>
          </w:p>
        </w:tc>
        <w:tc>
          <w:tcPr>
            <w:tcW w:w="5400" w:type="dxa"/>
            <w:gridSpan w:val="28"/>
            <w:tcBorders>
              <w:top w:val="single" w:sz="4" w:space="0" w:color="auto"/>
              <w:left w:val="nil"/>
              <w:bottom w:val="single" w:sz="4" w:space="0" w:color="auto"/>
              <w:right w:val="single" w:sz="4" w:space="0" w:color="000000"/>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080" w:type="dxa"/>
            <w:gridSpan w:val="3"/>
            <w:tcBorders>
              <w:top w:val="nil"/>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Time</w:t>
            </w:r>
          </w:p>
        </w:tc>
        <w:tc>
          <w:tcPr>
            <w:tcW w:w="818" w:type="dxa"/>
            <w:gridSpan w:val="5"/>
            <w:tcBorders>
              <w:top w:val="nil"/>
              <w:left w:val="nil"/>
              <w:bottom w:val="single" w:sz="4" w:space="0" w:color="auto"/>
              <w:right w:val="single" w:sz="4" w:space="0" w:color="auto"/>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2"/>
          <w:wAfter w:w="630" w:type="dxa"/>
          <w:trHeight w:val="255"/>
        </w:trPr>
        <w:tc>
          <w:tcPr>
            <w:tcW w:w="9900" w:type="dxa"/>
            <w:gridSpan w:val="42"/>
            <w:tcBorders>
              <w:top w:val="single" w:sz="4" w:space="0" w:color="auto"/>
              <w:left w:val="single" w:sz="4" w:space="0" w:color="auto"/>
              <w:bottom w:val="single" w:sz="4" w:space="0" w:color="auto"/>
              <w:right w:val="single" w:sz="4" w:space="0" w:color="000000"/>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(d) Bids Invited for</w:t>
            </w:r>
          </w:p>
        </w:tc>
      </w:tr>
      <w:tr w:rsidR="00FC6D7C" w:rsidRPr="00A47BCC" w:rsidTr="00FC6D7C">
        <w:trPr>
          <w:gridAfter w:val="1"/>
          <w:wAfter w:w="622" w:type="dxa"/>
          <w:trHeight w:val="255"/>
        </w:trPr>
        <w:tc>
          <w:tcPr>
            <w:tcW w:w="30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xml:space="preserve">Network Corridor </w:t>
            </w:r>
          </w:p>
        </w:tc>
        <w:tc>
          <w:tcPr>
            <w:tcW w:w="3420" w:type="dxa"/>
            <w:gridSpan w:val="18"/>
            <w:tcBorders>
              <w:top w:val="single" w:sz="4" w:space="0" w:color="auto"/>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Congestion Period</w:t>
            </w:r>
          </w:p>
        </w:tc>
        <w:tc>
          <w:tcPr>
            <w:tcW w:w="2250" w:type="dxa"/>
            <w:gridSpan w:val="11"/>
            <w:vMerge w:val="restart"/>
            <w:tcBorders>
              <w:top w:val="nil"/>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Margin/Capacity Available</w:t>
            </w:r>
            <w:r w:rsidRPr="006178BC">
              <w:rPr>
                <w:rFonts w:ascii="Arial" w:hAnsi="Arial" w:cs="Arial"/>
                <w:color w:val="000000"/>
                <w:sz w:val="20"/>
                <w:szCs w:val="20"/>
              </w:rPr>
              <w:br/>
              <w:t>for Bidding</w:t>
            </w:r>
          </w:p>
        </w:tc>
        <w:tc>
          <w:tcPr>
            <w:tcW w:w="1178" w:type="dxa"/>
            <w:gridSpan w:val="6"/>
            <w:vMerge w:val="restart"/>
            <w:tcBorders>
              <w:top w:val="nil"/>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Floor Price</w:t>
            </w:r>
          </w:p>
        </w:tc>
      </w:tr>
      <w:tr w:rsidR="00FC6D7C" w:rsidRPr="00A47BCC" w:rsidTr="00FC6D7C">
        <w:trPr>
          <w:gridAfter w:val="1"/>
          <w:wAfter w:w="622" w:type="dxa"/>
          <w:trHeight w:val="570"/>
        </w:trPr>
        <w:tc>
          <w:tcPr>
            <w:tcW w:w="990"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xml:space="preserve">Sub-station </w:t>
            </w:r>
          </w:p>
        </w:tc>
        <w:tc>
          <w:tcPr>
            <w:tcW w:w="2070" w:type="dxa"/>
            <w:gridSpan w:val="5"/>
            <w:vMerge w:val="restart"/>
            <w:tcBorders>
              <w:top w:val="nil"/>
              <w:left w:val="single" w:sz="4" w:space="0" w:color="auto"/>
              <w:bottom w:val="single" w:sz="4" w:space="0" w:color="000000"/>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xml:space="preserve">Electric Line/Link with Capacity </w:t>
            </w:r>
          </w:p>
        </w:tc>
        <w:tc>
          <w:tcPr>
            <w:tcW w:w="1620" w:type="dxa"/>
            <w:gridSpan w:val="8"/>
            <w:tcBorders>
              <w:top w:val="single" w:sz="4" w:space="0" w:color="auto"/>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Date</w:t>
            </w:r>
          </w:p>
        </w:tc>
        <w:tc>
          <w:tcPr>
            <w:tcW w:w="1800" w:type="dxa"/>
            <w:gridSpan w:val="10"/>
            <w:tcBorders>
              <w:top w:val="single" w:sz="4" w:space="0" w:color="auto"/>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Hours</w:t>
            </w:r>
          </w:p>
        </w:tc>
        <w:tc>
          <w:tcPr>
            <w:tcW w:w="2250" w:type="dxa"/>
            <w:gridSpan w:val="11"/>
            <w:vMerge/>
            <w:tcBorders>
              <w:top w:val="nil"/>
              <w:left w:val="single" w:sz="4" w:space="0" w:color="auto"/>
              <w:bottom w:val="single" w:sz="4" w:space="0" w:color="auto"/>
              <w:right w:val="single" w:sz="4" w:space="0" w:color="auto"/>
            </w:tcBorders>
            <w:vAlign w:val="center"/>
          </w:tcPr>
          <w:p w:rsidR="00FC6D7C" w:rsidRPr="006178BC" w:rsidRDefault="00FC6D7C" w:rsidP="00FC6D7C">
            <w:pPr>
              <w:spacing w:after="0" w:line="240" w:lineRule="auto"/>
              <w:rPr>
                <w:rFonts w:ascii="Arial" w:hAnsi="Arial" w:cs="Arial"/>
                <w:color w:val="000000"/>
                <w:sz w:val="20"/>
                <w:szCs w:val="20"/>
              </w:rPr>
            </w:pPr>
          </w:p>
        </w:tc>
        <w:tc>
          <w:tcPr>
            <w:tcW w:w="1178" w:type="dxa"/>
            <w:gridSpan w:val="6"/>
            <w:vMerge/>
            <w:tcBorders>
              <w:top w:val="nil"/>
              <w:left w:val="single" w:sz="4" w:space="0" w:color="auto"/>
              <w:bottom w:val="single" w:sz="4" w:space="0" w:color="auto"/>
              <w:right w:val="single" w:sz="4" w:space="0" w:color="auto"/>
            </w:tcBorders>
            <w:vAlign w:val="center"/>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1"/>
          <w:wAfter w:w="622" w:type="dxa"/>
          <w:trHeight w:val="255"/>
        </w:trPr>
        <w:tc>
          <w:tcPr>
            <w:tcW w:w="990" w:type="dxa"/>
            <w:gridSpan w:val="3"/>
            <w:vMerge/>
            <w:tcBorders>
              <w:top w:val="nil"/>
              <w:left w:val="single" w:sz="4" w:space="0" w:color="auto"/>
              <w:bottom w:val="single" w:sz="4" w:space="0" w:color="000000"/>
              <w:right w:val="single" w:sz="4" w:space="0" w:color="auto"/>
            </w:tcBorders>
            <w:vAlign w:val="center"/>
          </w:tcPr>
          <w:p w:rsidR="00FC6D7C" w:rsidRPr="006178BC" w:rsidRDefault="00FC6D7C" w:rsidP="00FC6D7C">
            <w:pPr>
              <w:spacing w:after="0" w:line="240" w:lineRule="auto"/>
              <w:rPr>
                <w:rFonts w:ascii="Arial" w:hAnsi="Arial" w:cs="Arial"/>
                <w:color w:val="000000"/>
                <w:sz w:val="20"/>
                <w:szCs w:val="20"/>
              </w:rPr>
            </w:pPr>
          </w:p>
        </w:tc>
        <w:tc>
          <w:tcPr>
            <w:tcW w:w="2070" w:type="dxa"/>
            <w:gridSpan w:val="5"/>
            <w:vMerge/>
            <w:tcBorders>
              <w:top w:val="nil"/>
              <w:left w:val="single" w:sz="4" w:space="0" w:color="auto"/>
              <w:bottom w:val="single" w:sz="4" w:space="0" w:color="000000"/>
              <w:right w:val="single" w:sz="4" w:space="0" w:color="auto"/>
            </w:tcBorders>
            <w:vAlign w:val="center"/>
          </w:tcPr>
          <w:p w:rsidR="00FC6D7C" w:rsidRPr="006178BC" w:rsidRDefault="00FC6D7C" w:rsidP="00FC6D7C">
            <w:pPr>
              <w:spacing w:after="0" w:line="240" w:lineRule="auto"/>
              <w:rPr>
                <w:rFonts w:ascii="Arial" w:hAnsi="Arial" w:cs="Arial"/>
                <w:color w:val="000000"/>
                <w:sz w:val="20"/>
                <w:szCs w:val="20"/>
              </w:rPr>
            </w:pPr>
          </w:p>
        </w:tc>
        <w:tc>
          <w:tcPr>
            <w:tcW w:w="72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From</w:t>
            </w:r>
          </w:p>
        </w:tc>
        <w:tc>
          <w:tcPr>
            <w:tcW w:w="90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To</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From</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To</w:t>
            </w:r>
          </w:p>
        </w:tc>
        <w:tc>
          <w:tcPr>
            <w:tcW w:w="2250" w:type="dxa"/>
            <w:gridSpan w:val="11"/>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MW</w:t>
            </w:r>
          </w:p>
        </w:tc>
        <w:tc>
          <w:tcPr>
            <w:tcW w:w="1178"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Rs./kWh</w:t>
            </w:r>
          </w:p>
        </w:tc>
      </w:tr>
      <w:tr w:rsidR="00FC6D7C" w:rsidRPr="00A47BCC" w:rsidTr="00FC6D7C">
        <w:trPr>
          <w:gridAfter w:val="1"/>
          <w:wAfter w:w="622" w:type="dxa"/>
          <w:trHeight w:val="255"/>
        </w:trPr>
        <w:tc>
          <w:tcPr>
            <w:tcW w:w="3060" w:type="dxa"/>
            <w:gridSpan w:val="8"/>
            <w:vMerge w:val="restart"/>
            <w:tcBorders>
              <w:top w:val="single" w:sz="4" w:space="0" w:color="auto"/>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Name of Transmission Syste</w:t>
            </w:r>
            <w:r>
              <w:rPr>
                <w:rFonts w:ascii="Arial" w:hAnsi="Arial" w:cs="Arial"/>
                <w:color w:val="000000"/>
                <w:sz w:val="20"/>
                <w:szCs w:val="20"/>
              </w:rPr>
              <w:t>m</w:t>
            </w:r>
          </w:p>
        </w:tc>
        <w:tc>
          <w:tcPr>
            <w:tcW w:w="72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1"/>
          <w:wAfter w:w="622" w:type="dxa"/>
          <w:trHeight w:val="255"/>
        </w:trPr>
        <w:tc>
          <w:tcPr>
            <w:tcW w:w="3060" w:type="dxa"/>
            <w:gridSpan w:val="8"/>
            <w:vMerge/>
            <w:tcBorders>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72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1"/>
          <w:wAfter w:w="622" w:type="dxa"/>
          <w:trHeight w:val="255"/>
        </w:trPr>
        <w:tc>
          <w:tcPr>
            <w:tcW w:w="3060" w:type="dxa"/>
            <w:gridSpan w:val="8"/>
            <w:vMerge/>
            <w:tcBorders>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72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1"/>
          <w:wAfter w:w="622" w:type="dxa"/>
          <w:trHeight w:val="255"/>
        </w:trPr>
        <w:tc>
          <w:tcPr>
            <w:tcW w:w="3060" w:type="dxa"/>
            <w:gridSpan w:val="8"/>
            <w:vMerge w:val="restart"/>
            <w:tcBorders>
              <w:top w:val="single" w:sz="4" w:space="0" w:color="auto"/>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Name of Distribution System</w:t>
            </w:r>
          </w:p>
        </w:tc>
        <w:tc>
          <w:tcPr>
            <w:tcW w:w="72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1"/>
          <w:wAfter w:w="622" w:type="dxa"/>
          <w:trHeight w:val="255"/>
        </w:trPr>
        <w:tc>
          <w:tcPr>
            <w:tcW w:w="3060" w:type="dxa"/>
            <w:gridSpan w:val="8"/>
            <w:vMerge/>
            <w:tcBorders>
              <w:left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72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1"/>
          <w:wAfter w:w="622" w:type="dxa"/>
          <w:trHeight w:val="255"/>
        </w:trPr>
        <w:tc>
          <w:tcPr>
            <w:tcW w:w="3060" w:type="dxa"/>
            <w:gridSpan w:val="8"/>
            <w:vMerge/>
            <w:tcBorders>
              <w:left w:val="single" w:sz="4" w:space="0" w:color="auto"/>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p>
        </w:tc>
        <w:tc>
          <w:tcPr>
            <w:tcW w:w="72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 </w:t>
            </w:r>
          </w:p>
        </w:tc>
      </w:tr>
      <w:tr w:rsidR="00FC6D7C" w:rsidRPr="00A47BCC" w:rsidTr="00FC6D7C">
        <w:trPr>
          <w:gridAfter w:val="1"/>
          <w:wAfter w:w="622" w:type="dxa"/>
          <w:trHeight w:val="255"/>
        </w:trPr>
        <w:tc>
          <w:tcPr>
            <w:tcW w:w="720" w:type="dxa"/>
            <w:gridSpan w:val="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340"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720" w:type="dxa"/>
            <w:gridSpan w:val="4"/>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900" w:type="dxa"/>
            <w:gridSpan w:val="4"/>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900" w:type="dxa"/>
            <w:gridSpan w:val="5"/>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900" w:type="dxa"/>
            <w:gridSpan w:val="5"/>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250" w:type="dxa"/>
            <w:gridSpan w:val="11"/>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178"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8. In case of non submission of bid, application shall be deemed to have been withdrawn and shall not be processed.</w:t>
            </w:r>
          </w:p>
        </w:tc>
      </w:tr>
      <w:tr w:rsidR="00FC6D7C" w:rsidRPr="00A47BCC" w:rsidTr="00FC6D7C">
        <w:trPr>
          <w:gridAfter w:val="1"/>
          <w:wAfter w:w="622" w:type="dxa"/>
          <w:trHeight w:val="255"/>
        </w:trPr>
        <w:tc>
          <w:tcPr>
            <w:tcW w:w="720" w:type="dxa"/>
            <w:gridSpan w:val="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760" w:type="dxa"/>
            <w:gridSpan w:val="8"/>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198"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278" w:type="dxa"/>
            <w:gridSpan w:val="9"/>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36" w:type="dxa"/>
            <w:gridSpan w:val="3"/>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2"/>
          <w:wAfter w:w="630" w:type="dxa"/>
          <w:trHeight w:val="255"/>
        </w:trPr>
        <w:tc>
          <w:tcPr>
            <w:tcW w:w="720" w:type="dxa"/>
            <w:gridSpan w:val="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xml:space="preserve">Place </w:t>
            </w:r>
          </w:p>
        </w:tc>
        <w:tc>
          <w:tcPr>
            <w:tcW w:w="2760" w:type="dxa"/>
            <w:gridSpan w:val="8"/>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198"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506" w:type="dxa"/>
            <w:gridSpan w:val="11"/>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Signature (with stamp)</w:t>
            </w:r>
          </w:p>
        </w:tc>
      </w:tr>
      <w:tr w:rsidR="00FC6D7C" w:rsidRPr="00A47BCC" w:rsidTr="00FC6D7C">
        <w:trPr>
          <w:gridAfter w:val="2"/>
          <w:wAfter w:w="630" w:type="dxa"/>
          <w:trHeight w:val="255"/>
        </w:trPr>
        <w:tc>
          <w:tcPr>
            <w:tcW w:w="720" w:type="dxa"/>
            <w:gridSpan w:val="2"/>
            <w:tcBorders>
              <w:top w:val="nil"/>
              <w:left w:val="nil"/>
              <w:bottom w:val="nil"/>
              <w:right w:val="nil"/>
            </w:tcBorders>
            <w:shd w:val="clear" w:color="auto" w:fill="auto"/>
            <w:noWrap/>
            <w:vAlign w:val="bottom"/>
          </w:tcPr>
          <w:p w:rsidR="00FC6D7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 xml:space="preserve">Date </w:t>
            </w:r>
          </w:p>
          <w:p w:rsidR="00FC6D7C" w:rsidRPr="006178BC" w:rsidRDefault="00FC6D7C" w:rsidP="00FC6D7C">
            <w:pPr>
              <w:spacing w:after="0" w:line="240" w:lineRule="auto"/>
              <w:rPr>
                <w:rFonts w:ascii="Arial" w:hAnsi="Arial" w:cs="Arial"/>
                <w:color w:val="000000"/>
                <w:sz w:val="20"/>
                <w:szCs w:val="20"/>
              </w:rPr>
            </w:pPr>
          </w:p>
        </w:tc>
        <w:tc>
          <w:tcPr>
            <w:tcW w:w="2760" w:type="dxa"/>
            <w:gridSpan w:val="8"/>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198"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506" w:type="dxa"/>
            <w:gridSpan w:val="11"/>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r w:rsidRPr="006178BC">
              <w:rPr>
                <w:rFonts w:ascii="Arial" w:hAnsi="Arial" w:cs="Arial"/>
                <w:color w:val="000000"/>
                <w:sz w:val="20"/>
                <w:szCs w:val="20"/>
              </w:rPr>
              <w:t>Name &amp; Designation</w:t>
            </w:r>
          </w:p>
        </w:tc>
      </w:tr>
      <w:tr w:rsidR="00FC6D7C" w:rsidRPr="00A47BCC" w:rsidTr="00FC6D7C">
        <w:trPr>
          <w:gridAfter w:val="1"/>
          <w:wAfter w:w="622" w:type="dxa"/>
          <w:trHeight w:val="255"/>
        </w:trPr>
        <w:tc>
          <w:tcPr>
            <w:tcW w:w="7740" w:type="dxa"/>
            <w:gridSpan w:val="32"/>
            <w:tcBorders>
              <w:top w:val="nil"/>
              <w:left w:val="nil"/>
              <w:bottom w:val="nil"/>
              <w:right w:val="nil"/>
            </w:tcBorders>
            <w:shd w:val="clear" w:color="auto" w:fill="auto"/>
            <w:noWrap/>
            <w:vAlign w:val="bottom"/>
          </w:tcPr>
          <w:p w:rsidR="00FC6D7C" w:rsidRPr="001F7DC7" w:rsidRDefault="00FC6D7C" w:rsidP="00FC6D7C">
            <w:pPr>
              <w:spacing w:after="0" w:line="240" w:lineRule="auto"/>
              <w:ind w:right="-108"/>
              <w:rPr>
                <w:rFonts w:ascii="Arial" w:hAnsi="Arial" w:cs="Arial"/>
                <w:color w:val="000000"/>
                <w:sz w:val="16"/>
                <w:szCs w:val="16"/>
              </w:rPr>
            </w:pPr>
            <w:r w:rsidRPr="001F7DC7">
              <w:rPr>
                <w:rFonts w:ascii="Arial" w:hAnsi="Arial" w:cs="Arial"/>
                <w:color w:val="000000"/>
                <w:sz w:val="16"/>
                <w:szCs w:val="16"/>
              </w:rPr>
              <w:t xml:space="preserve">To: Customers with their reference’s &lt; as provided by customers at </w:t>
            </w:r>
            <w:proofErr w:type="spellStart"/>
            <w:r w:rsidRPr="001F7DC7">
              <w:rPr>
                <w:rFonts w:ascii="Arial" w:hAnsi="Arial" w:cs="Arial"/>
                <w:color w:val="000000"/>
                <w:sz w:val="16"/>
                <w:szCs w:val="16"/>
              </w:rPr>
              <w:t>sl.no</w:t>
            </w:r>
            <w:proofErr w:type="spellEnd"/>
            <w:r w:rsidRPr="001F7DC7">
              <w:rPr>
                <w:rFonts w:ascii="Arial" w:hAnsi="Arial" w:cs="Arial"/>
                <w:color w:val="000000"/>
                <w:sz w:val="16"/>
                <w:szCs w:val="16"/>
              </w:rPr>
              <w:t>. 1 on FORMAT-ST1 &gt;</w:t>
            </w:r>
          </w:p>
        </w:tc>
        <w:tc>
          <w:tcPr>
            <w:tcW w:w="236" w:type="dxa"/>
            <w:gridSpan w:val="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696"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36" w:type="dxa"/>
            <w:gridSpan w:val="3"/>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1"/>
          <w:wAfter w:w="622" w:type="dxa"/>
          <w:trHeight w:val="255"/>
        </w:trPr>
        <w:tc>
          <w:tcPr>
            <w:tcW w:w="720" w:type="dxa"/>
            <w:gridSpan w:val="2"/>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760" w:type="dxa"/>
            <w:gridSpan w:val="8"/>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198" w:type="dxa"/>
            <w:gridSpan w:val="6"/>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1240" w:type="dxa"/>
            <w:gridSpan w:val="7"/>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278" w:type="dxa"/>
            <w:gridSpan w:val="9"/>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c>
          <w:tcPr>
            <w:tcW w:w="236" w:type="dxa"/>
            <w:gridSpan w:val="3"/>
            <w:tcBorders>
              <w:top w:val="nil"/>
              <w:left w:val="nil"/>
              <w:bottom w:val="nil"/>
              <w:right w:val="nil"/>
            </w:tcBorders>
            <w:shd w:val="clear" w:color="auto" w:fill="auto"/>
            <w:noWrap/>
            <w:vAlign w:val="bottom"/>
          </w:tcPr>
          <w:p w:rsidR="00FC6D7C" w:rsidRPr="006178BC" w:rsidRDefault="00FC6D7C" w:rsidP="00FC6D7C">
            <w:pPr>
              <w:spacing w:after="0" w:line="240" w:lineRule="auto"/>
              <w:rPr>
                <w:rFonts w:ascii="Arial" w:hAnsi="Arial" w:cs="Arial"/>
                <w:color w:val="000000"/>
                <w:sz w:val="20"/>
                <w:szCs w:val="20"/>
              </w:rPr>
            </w:pPr>
          </w:p>
        </w:tc>
      </w:tr>
      <w:tr w:rsidR="00FC6D7C" w:rsidRPr="00A47BCC" w:rsidTr="00FC6D7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FC6D7C" w:rsidRPr="006178BC" w:rsidRDefault="00FC6D7C" w:rsidP="00FC6D7C">
            <w:pPr>
              <w:spacing w:after="0" w:line="240" w:lineRule="auto"/>
              <w:jc w:val="center"/>
              <w:rPr>
                <w:rFonts w:ascii="Arial" w:hAnsi="Arial" w:cs="Arial"/>
                <w:color w:val="000000"/>
                <w:sz w:val="20"/>
                <w:szCs w:val="20"/>
              </w:rPr>
            </w:pPr>
            <w:r w:rsidRPr="006178BC">
              <w:rPr>
                <w:rFonts w:ascii="Arial" w:hAnsi="Arial" w:cs="Arial"/>
                <w:color w:val="000000"/>
                <w:sz w:val="20"/>
                <w:szCs w:val="20"/>
              </w:rPr>
              <w:t>FORMAT-ST3: CONGESTION INFORMATION AND INVITATION OF SNAP BIDS (Page -1 of 1)</w:t>
            </w: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jc w:val="right"/>
              <w:rPr>
                <w:rFonts w:ascii="Arial" w:hAnsi="Arial" w:cs="Arial"/>
                <w:color w:val="000000"/>
                <w:sz w:val="20"/>
                <w:szCs w:val="20"/>
              </w:rPr>
            </w:pPr>
            <w:r w:rsidRPr="00B8513F">
              <w:rPr>
                <w:rFonts w:ascii="Arial" w:hAnsi="Arial" w:cs="Arial"/>
                <w:color w:val="000000"/>
                <w:sz w:val="20"/>
                <w:szCs w:val="20"/>
              </w:rPr>
              <w:lastRenderedPageBreak/>
              <w:t>FORMATS for Short-Term</w:t>
            </w: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jc w:val="right"/>
              <w:rPr>
                <w:rFonts w:ascii="Arial" w:hAnsi="Arial" w:cs="Arial"/>
                <w:color w:val="000000"/>
                <w:sz w:val="20"/>
                <w:szCs w:val="20"/>
              </w:rPr>
            </w:pPr>
            <w:r w:rsidRPr="00B8513F">
              <w:rPr>
                <w:rFonts w:ascii="Arial" w:hAnsi="Arial" w:cs="Arial"/>
                <w:color w:val="000000"/>
                <w:sz w:val="20"/>
                <w:szCs w:val="20"/>
              </w:rPr>
              <w:t>FORMAT- ST4</w:t>
            </w: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b/>
                <w:bCs/>
                <w:color w:val="000000"/>
                <w:sz w:val="20"/>
                <w:szCs w:val="20"/>
              </w:rPr>
            </w:pPr>
            <w:r w:rsidRPr="00B8513F">
              <w:rPr>
                <w:rFonts w:ascii="Arial" w:hAnsi="Arial" w:cs="Arial"/>
                <w:b/>
                <w:bCs/>
                <w:color w:val="000000"/>
                <w:sz w:val="20"/>
                <w:szCs w:val="20"/>
              </w:rPr>
              <w:t>BID PROPOSAL</w:t>
            </w: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r w:rsidRPr="00B8513F">
              <w:rPr>
                <w:rFonts w:ascii="Arial" w:hAnsi="Arial" w:cs="Arial"/>
                <w:color w:val="000000"/>
                <w:sz w:val="20"/>
                <w:szCs w:val="20"/>
              </w:rPr>
              <w:t xml:space="preserve">(to be submitted by the customer to </w:t>
            </w:r>
            <w:r w:rsidRPr="00B8513F">
              <w:rPr>
                <w:rFonts w:ascii="Arial" w:hAnsi="Arial" w:cs="Arial"/>
                <w:color w:val="000000"/>
                <w:sz w:val="20"/>
                <w:szCs w:val="20"/>
                <w:highlight w:val="yellow"/>
              </w:rPr>
              <w:t>NODAL AGENCY</w:t>
            </w:r>
            <w:r w:rsidRPr="00B8513F">
              <w:rPr>
                <w:rFonts w:ascii="Arial" w:hAnsi="Arial" w:cs="Arial"/>
                <w:color w:val="000000"/>
                <w:sz w:val="20"/>
                <w:szCs w:val="20"/>
              </w:rPr>
              <w:t>)</w:t>
            </w: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r w:rsidRPr="00B8513F">
              <w:rPr>
                <w:rFonts w:ascii="Arial" w:hAnsi="Arial" w:cs="Arial"/>
                <w:color w:val="000000"/>
                <w:sz w:val="20"/>
                <w:szCs w:val="20"/>
              </w:rPr>
              <w:t xml:space="preserve">Ref: </w:t>
            </w:r>
            <w:r w:rsidRPr="00B8513F">
              <w:rPr>
                <w:rFonts w:ascii="Arial" w:hAnsi="Arial" w:cs="Arial"/>
                <w:color w:val="000000"/>
                <w:sz w:val="20"/>
                <w:szCs w:val="20"/>
                <w:highlight w:val="yellow"/>
              </w:rPr>
              <w:t>NODAL AGENCY</w:t>
            </w:r>
            <w:r w:rsidRPr="00B8513F">
              <w:rPr>
                <w:rFonts w:ascii="Arial" w:hAnsi="Arial" w:cs="Arial"/>
                <w:color w:val="000000"/>
                <w:sz w:val="20"/>
                <w:szCs w:val="20"/>
              </w:rPr>
              <w:t xml:space="preserve"> Bidding Invitation No. ________________                             Date _______________</w:t>
            </w: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c>
          <w:tcPr>
            <w:tcW w:w="1662" w:type="dxa"/>
            <w:gridSpan w:val="9"/>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c>
          <w:tcPr>
            <w:tcW w:w="1375"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c>
          <w:tcPr>
            <w:tcW w:w="81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xml:space="preserve">To: </w:t>
            </w:r>
            <w:r w:rsidRPr="00B8513F">
              <w:rPr>
                <w:rFonts w:ascii="Arial" w:hAnsi="Arial" w:cs="Arial"/>
                <w:b/>
                <w:sz w:val="20"/>
                <w:szCs w:val="20"/>
                <w:highlight w:val="yellow"/>
              </w:rPr>
              <w:t>NODAL AGENCY,</w:t>
            </w: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730" w:type="dxa"/>
            <w:gridSpan w:val="9"/>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00" w:type="dxa"/>
            <w:gridSpan w:val="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1662" w:type="dxa"/>
            <w:gridSpan w:val="9"/>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1375"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1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r>
      <w:tr w:rsidR="00FC6D7C" w:rsidRPr="00B55AE7" w:rsidTr="00FC6D7C">
        <w:trPr>
          <w:gridBefore w:val="1"/>
          <w:wBefore w:w="270" w:type="dxa"/>
          <w:trHeight w:val="467"/>
        </w:trPr>
        <w:tc>
          <w:tcPr>
            <w:tcW w:w="960" w:type="dxa"/>
            <w:gridSpan w:val="3"/>
            <w:tcBorders>
              <w:top w:val="single" w:sz="4" w:space="0" w:color="auto"/>
              <w:left w:val="single" w:sz="4" w:space="0" w:color="auto"/>
              <w:bottom w:val="single" w:sz="4" w:space="0" w:color="auto"/>
              <w:right w:val="single" w:sz="4" w:space="0" w:color="auto"/>
            </w:tcBorders>
            <w:shd w:val="clear" w:color="000000" w:fill="FFFFFF"/>
          </w:tcPr>
          <w:p w:rsidR="00FC6D7C" w:rsidRDefault="00FC6D7C" w:rsidP="00FC6D7C">
            <w:pPr>
              <w:spacing w:after="0" w:line="240" w:lineRule="auto"/>
              <w:rPr>
                <w:rFonts w:ascii="Arial" w:hAnsi="Arial" w:cs="Arial"/>
                <w:sz w:val="20"/>
                <w:szCs w:val="20"/>
              </w:rPr>
            </w:pPr>
          </w:p>
          <w:p w:rsidR="00FC6D7C" w:rsidRPr="00B8513F" w:rsidRDefault="00FC6D7C" w:rsidP="00FC6D7C">
            <w:pPr>
              <w:spacing w:after="0" w:line="240" w:lineRule="auto"/>
              <w:rPr>
                <w:rFonts w:ascii="Arial" w:hAnsi="Arial" w:cs="Arial"/>
                <w:sz w:val="20"/>
                <w:szCs w:val="20"/>
              </w:rPr>
            </w:pPr>
            <w:r w:rsidRPr="00B8513F">
              <w:rPr>
                <w:rFonts w:ascii="Arial" w:hAnsi="Arial" w:cs="Arial"/>
                <w:sz w:val="20"/>
                <w:szCs w:val="20"/>
              </w:rPr>
              <w:t xml:space="preserve">1 </w:t>
            </w:r>
          </w:p>
        </w:tc>
        <w:tc>
          <w:tcPr>
            <w:tcW w:w="2730" w:type="dxa"/>
            <w:gridSpan w:val="9"/>
            <w:tcBorders>
              <w:top w:val="single" w:sz="4" w:space="0" w:color="auto"/>
              <w:left w:val="nil"/>
              <w:bottom w:val="single" w:sz="4" w:space="0" w:color="auto"/>
              <w:right w:val="single" w:sz="4" w:space="0" w:color="auto"/>
            </w:tcBorders>
            <w:shd w:val="clear" w:color="000000" w:fill="FFFFFF"/>
          </w:tcPr>
          <w:p w:rsidR="00FC6D7C" w:rsidRDefault="00FC6D7C" w:rsidP="00FC6D7C">
            <w:pPr>
              <w:spacing w:after="0" w:line="240" w:lineRule="auto"/>
              <w:rPr>
                <w:rFonts w:ascii="Arial" w:hAnsi="Arial" w:cs="Arial"/>
                <w:color w:val="000000"/>
                <w:sz w:val="20"/>
                <w:szCs w:val="20"/>
              </w:rPr>
            </w:pPr>
          </w:p>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Customer Application No.</w:t>
            </w:r>
          </w:p>
        </w:tc>
        <w:tc>
          <w:tcPr>
            <w:tcW w:w="4385" w:type="dxa"/>
            <w:gridSpan w:val="23"/>
            <w:tcBorders>
              <w:top w:val="single" w:sz="4" w:space="0" w:color="auto"/>
              <w:left w:val="nil"/>
              <w:bottom w:val="single" w:sz="4" w:space="0" w:color="auto"/>
              <w:right w:val="single" w:sz="4" w:space="0" w:color="auto"/>
            </w:tcBorders>
            <w:shd w:val="clear" w:color="000000" w:fill="FFFFFF"/>
          </w:tcPr>
          <w:p w:rsidR="00FC6D7C" w:rsidRDefault="00FC6D7C" w:rsidP="00FC6D7C">
            <w:pPr>
              <w:spacing w:after="0" w:line="240" w:lineRule="auto"/>
              <w:jc w:val="center"/>
              <w:rPr>
                <w:rFonts w:ascii="Arial" w:hAnsi="Arial" w:cs="Arial"/>
                <w:i/>
                <w:iCs/>
                <w:color w:val="000000"/>
                <w:sz w:val="20"/>
                <w:szCs w:val="20"/>
              </w:rPr>
            </w:pPr>
          </w:p>
          <w:p w:rsidR="00FC6D7C" w:rsidRPr="00B8513F" w:rsidRDefault="00FC6D7C" w:rsidP="00FC6D7C">
            <w:pPr>
              <w:spacing w:after="0" w:line="240" w:lineRule="auto"/>
              <w:jc w:val="center"/>
              <w:rPr>
                <w:rFonts w:ascii="Arial" w:hAnsi="Arial" w:cs="Arial"/>
                <w:i/>
                <w:iCs/>
                <w:color w:val="000000"/>
                <w:sz w:val="20"/>
                <w:szCs w:val="20"/>
              </w:rPr>
            </w:pPr>
            <w:r w:rsidRPr="00B8513F">
              <w:rPr>
                <w:rFonts w:ascii="Arial" w:hAnsi="Arial" w:cs="Arial"/>
                <w:i/>
                <w:iCs/>
                <w:color w:val="000000"/>
                <w:sz w:val="20"/>
                <w:szCs w:val="20"/>
              </w:rPr>
              <w:t>&lt;as provided by customer on FORMAT-ST1&gt;</w:t>
            </w:r>
          </w:p>
        </w:tc>
        <w:tc>
          <w:tcPr>
            <w:tcW w:w="1375" w:type="dxa"/>
            <w:gridSpan w:val="5"/>
            <w:tcBorders>
              <w:top w:val="single" w:sz="4" w:space="0" w:color="auto"/>
              <w:left w:val="nil"/>
              <w:bottom w:val="single" w:sz="4" w:space="0" w:color="auto"/>
              <w:right w:val="single" w:sz="4" w:space="0" w:color="auto"/>
            </w:tcBorders>
            <w:shd w:val="clear" w:color="000000" w:fill="FFFFFF"/>
          </w:tcPr>
          <w:p w:rsidR="00FC6D7C" w:rsidRDefault="00FC6D7C" w:rsidP="00FC6D7C">
            <w:pPr>
              <w:spacing w:after="0" w:line="240" w:lineRule="auto"/>
              <w:rPr>
                <w:rFonts w:ascii="Arial" w:hAnsi="Arial" w:cs="Arial"/>
                <w:color w:val="000000"/>
                <w:sz w:val="20"/>
                <w:szCs w:val="20"/>
              </w:rPr>
            </w:pPr>
          </w:p>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Date</w:t>
            </w:r>
          </w:p>
        </w:tc>
        <w:tc>
          <w:tcPr>
            <w:tcW w:w="810" w:type="dxa"/>
            <w:gridSpan w:val="3"/>
            <w:tcBorders>
              <w:top w:val="single" w:sz="4" w:space="0" w:color="auto"/>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sz w:val="20"/>
                <w:szCs w:val="20"/>
              </w:rPr>
            </w:pPr>
            <w:r w:rsidRPr="00B8513F">
              <w:rPr>
                <w:rFonts w:ascii="Arial" w:hAnsi="Arial" w:cs="Arial"/>
                <w:sz w:val="20"/>
                <w:szCs w:val="20"/>
              </w:rPr>
              <w:t> </w:t>
            </w:r>
          </w:p>
        </w:tc>
      </w:tr>
      <w:tr w:rsidR="00FC6D7C" w:rsidRPr="00B55AE7" w:rsidTr="00FC6D7C">
        <w:trPr>
          <w:gridBefore w:val="1"/>
          <w:wBefore w:w="270" w:type="dxa"/>
          <w:trHeight w:val="350"/>
        </w:trPr>
        <w:tc>
          <w:tcPr>
            <w:tcW w:w="960" w:type="dxa"/>
            <w:gridSpan w:val="3"/>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sz w:val="20"/>
                <w:szCs w:val="20"/>
              </w:rPr>
            </w:pPr>
            <w:r w:rsidRPr="00B8513F">
              <w:rPr>
                <w:rFonts w:ascii="Arial" w:hAnsi="Arial" w:cs="Arial"/>
                <w:sz w:val="20"/>
                <w:szCs w:val="20"/>
              </w:rPr>
              <w:t xml:space="preserve">2 </w:t>
            </w:r>
          </w:p>
        </w:tc>
        <w:tc>
          <w:tcPr>
            <w:tcW w:w="2730" w:type="dxa"/>
            <w:gridSpan w:val="9"/>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Period of Transaction</w:t>
            </w:r>
          </w:p>
        </w:tc>
        <w:tc>
          <w:tcPr>
            <w:tcW w:w="6570" w:type="dxa"/>
            <w:gridSpan w:val="31"/>
            <w:tcBorders>
              <w:top w:val="single" w:sz="4" w:space="0" w:color="auto"/>
              <w:left w:val="nil"/>
              <w:bottom w:val="single" w:sz="4" w:space="0" w:color="auto"/>
              <w:right w:val="single" w:sz="4" w:space="0" w:color="auto"/>
            </w:tcBorders>
            <w:shd w:val="clear" w:color="000000" w:fill="FFFFFF"/>
          </w:tcPr>
          <w:p w:rsidR="00FC6D7C" w:rsidRPr="00B8513F" w:rsidRDefault="00FC6D7C" w:rsidP="00FC6D7C">
            <w:pPr>
              <w:spacing w:after="0" w:line="240" w:lineRule="auto"/>
              <w:jc w:val="center"/>
              <w:rPr>
                <w:rFonts w:ascii="Arial" w:hAnsi="Arial" w:cs="Arial"/>
                <w:b/>
                <w:i/>
                <w:iCs/>
                <w:color w:val="000000"/>
                <w:sz w:val="20"/>
                <w:szCs w:val="20"/>
              </w:rPr>
            </w:pPr>
            <w:r w:rsidRPr="00B8513F">
              <w:rPr>
                <w:rFonts w:ascii="Arial" w:hAnsi="Arial" w:cs="Arial"/>
                <w:b/>
                <w:i/>
                <w:iCs/>
                <w:color w:val="000000"/>
                <w:sz w:val="20"/>
                <w:szCs w:val="20"/>
                <w:highlight w:val="yellow"/>
              </w:rPr>
              <w:t xml:space="preserve">&lt; </w:t>
            </w:r>
            <w:r w:rsidRPr="00617A3B">
              <w:rPr>
                <w:rFonts w:ascii="Arial" w:hAnsi="Arial" w:cs="Arial"/>
                <w:b/>
                <w:i/>
                <w:iCs/>
                <w:color w:val="000000"/>
                <w:sz w:val="20"/>
                <w:szCs w:val="20"/>
                <w:highlight w:val="yellow"/>
              </w:rPr>
              <w:t>1</w:t>
            </w:r>
            <w:r>
              <w:rPr>
                <w:rFonts w:ascii="Arial" w:hAnsi="Arial" w:cs="Arial"/>
                <w:b/>
                <w:i/>
                <w:iCs/>
                <w:color w:val="000000"/>
                <w:sz w:val="20"/>
                <w:szCs w:val="20"/>
                <w:highlight w:val="yellow"/>
              </w:rPr>
              <w:t xml:space="preserve"> month</w:t>
            </w:r>
            <w:r w:rsidRPr="00B8513F">
              <w:rPr>
                <w:rFonts w:ascii="Arial" w:hAnsi="Arial" w:cs="Arial"/>
                <w:b/>
                <w:i/>
                <w:iCs/>
                <w:color w:val="000000"/>
                <w:sz w:val="20"/>
                <w:szCs w:val="20"/>
                <w:highlight w:val="yellow"/>
              </w:rPr>
              <w:t xml:space="preserve"> and  less than </w:t>
            </w:r>
            <w:r w:rsidRPr="00617A3B">
              <w:rPr>
                <w:rFonts w:ascii="Arial" w:hAnsi="Arial" w:cs="Arial"/>
                <w:b/>
                <w:i/>
                <w:iCs/>
                <w:color w:val="000000"/>
                <w:sz w:val="20"/>
                <w:szCs w:val="20"/>
                <w:highlight w:val="yellow"/>
              </w:rPr>
              <w:t>1</w:t>
            </w:r>
            <w:r>
              <w:rPr>
                <w:rFonts w:ascii="Arial" w:hAnsi="Arial" w:cs="Arial"/>
                <w:b/>
                <w:i/>
                <w:iCs/>
                <w:color w:val="000000"/>
                <w:sz w:val="20"/>
                <w:szCs w:val="20"/>
                <w:highlight w:val="yellow"/>
              </w:rPr>
              <w:t xml:space="preserve"> month</w:t>
            </w:r>
            <w:r w:rsidRPr="00B8513F">
              <w:rPr>
                <w:rFonts w:ascii="Arial" w:hAnsi="Arial" w:cs="Arial"/>
                <w:b/>
                <w:i/>
                <w:iCs/>
                <w:color w:val="000000"/>
                <w:sz w:val="20"/>
                <w:szCs w:val="20"/>
                <w:highlight w:val="yellow"/>
              </w:rPr>
              <w:t xml:space="preserve"> / day-ahead</w:t>
            </w:r>
            <w:r w:rsidRPr="00617A3B">
              <w:rPr>
                <w:rFonts w:ascii="Arial" w:hAnsi="Arial" w:cs="Arial"/>
                <w:b/>
                <w:i/>
                <w:iCs/>
                <w:color w:val="000000"/>
                <w:sz w:val="20"/>
                <w:szCs w:val="20"/>
                <w:highlight w:val="yellow"/>
              </w:rPr>
              <w:t xml:space="preserve"> / same day</w:t>
            </w:r>
            <w:r w:rsidRPr="00B8513F">
              <w:rPr>
                <w:rFonts w:ascii="Arial" w:hAnsi="Arial" w:cs="Arial"/>
                <w:b/>
                <w:i/>
                <w:iCs/>
                <w:color w:val="000000"/>
                <w:sz w:val="20"/>
                <w:szCs w:val="20"/>
                <w:highlight w:val="yellow"/>
              </w:rPr>
              <w:t xml:space="preserve"> &gt;</w:t>
            </w:r>
          </w:p>
        </w:tc>
      </w:tr>
      <w:tr w:rsidR="00FC6D7C" w:rsidRPr="00B55AE7" w:rsidTr="00FC6D7C">
        <w:trPr>
          <w:gridBefore w:val="1"/>
          <w:wBefore w:w="270" w:type="dxa"/>
          <w:trHeight w:val="260"/>
        </w:trPr>
        <w:tc>
          <w:tcPr>
            <w:tcW w:w="960" w:type="dxa"/>
            <w:gridSpan w:val="3"/>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sz w:val="20"/>
                <w:szCs w:val="20"/>
              </w:rPr>
            </w:pPr>
            <w:r w:rsidRPr="00B8513F">
              <w:rPr>
                <w:rFonts w:ascii="Arial" w:hAnsi="Arial" w:cs="Arial"/>
                <w:sz w:val="20"/>
                <w:szCs w:val="20"/>
              </w:rPr>
              <w:t xml:space="preserve">3 </w:t>
            </w:r>
          </w:p>
        </w:tc>
        <w:tc>
          <w:tcPr>
            <w:tcW w:w="2730" w:type="dxa"/>
            <w:gridSpan w:val="9"/>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Nature of Customer*</w:t>
            </w:r>
          </w:p>
        </w:tc>
        <w:tc>
          <w:tcPr>
            <w:tcW w:w="6570" w:type="dxa"/>
            <w:gridSpan w:val="31"/>
            <w:tcBorders>
              <w:top w:val="single" w:sz="4" w:space="0" w:color="auto"/>
              <w:left w:val="nil"/>
              <w:bottom w:val="single" w:sz="4" w:space="0" w:color="auto"/>
              <w:right w:val="single" w:sz="4" w:space="0" w:color="auto"/>
            </w:tcBorders>
            <w:shd w:val="clear" w:color="000000" w:fill="FFFFFF"/>
          </w:tcPr>
          <w:p w:rsidR="00FC6D7C" w:rsidRPr="00B8513F" w:rsidRDefault="00FC6D7C" w:rsidP="00FC6D7C">
            <w:pPr>
              <w:spacing w:after="0" w:line="240" w:lineRule="auto"/>
              <w:jc w:val="center"/>
              <w:rPr>
                <w:rFonts w:ascii="Arial" w:hAnsi="Arial" w:cs="Arial"/>
                <w:i/>
                <w:iCs/>
                <w:color w:val="000000"/>
                <w:sz w:val="20"/>
                <w:szCs w:val="20"/>
              </w:rPr>
            </w:pPr>
            <w:r w:rsidRPr="00B8513F">
              <w:rPr>
                <w:rFonts w:ascii="Arial" w:hAnsi="Arial" w:cs="Arial"/>
                <w:i/>
                <w:iCs/>
                <w:color w:val="000000"/>
                <w:sz w:val="20"/>
                <w:szCs w:val="20"/>
              </w:rPr>
              <w:t>&lt; seller/buyer/captive user/trader(on behalf of seller/buyer/captive user) &gt;</w:t>
            </w: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&lt;* In terms of power transfer&gt;</w:t>
            </w:r>
          </w:p>
        </w:tc>
      </w:tr>
      <w:tr w:rsidR="00FC6D7C" w:rsidRPr="00B55AE7" w:rsidTr="00FC6D7C">
        <w:trPr>
          <w:gridBefore w:val="1"/>
          <w:wBefore w:w="270" w:type="dxa"/>
          <w:trHeight w:val="278"/>
        </w:trPr>
        <w:tc>
          <w:tcPr>
            <w:tcW w:w="960" w:type="dxa"/>
            <w:gridSpan w:val="3"/>
            <w:tcBorders>
              <w:top w:val="single" w:sz="4" w:space="0" w:color="auto"/>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sz w:val="20"/>
                <w:szCs w:val="20"/>
              </w:rPr>
            </w:pPr>
            <w:r w:rsidRPr="00B8513F">
              <w:rPr>
                <w:rFonts w:ascii="Arial" w:hAnsi="Arial" w:cs="Arial"/>
                <w:sz w:val="20"/>
                <w:szCs w:val="20"/>
              </w:rPr>
              <w:t xml:space="preserve">4 </w:t>
            </w:r>
          </w:p>
        </w:tc>
        <w:tc>
          <w:tcPr>
            <w:tcW w:w="2370" w:type="dxa"/>
            <w:gridSpan w:val="7"/>
            <w:tcBorders>
              <w:top w:val="single" w:sz="4" w:space="0" w:color="000000"/>
              <w:left w:val="nil"/>
              <w:bottom w:val="single" w:sz="4" w:space="0" w:color="000000"/>
              <w:right w:val="nil"/>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Customer Name</w:t>
            </w:r>
          </w:p>
        </w:tc>
        <w:tc>
          <w:tcPr>
            <w:tcW w:w="6930" w:type="dxa"/>
            <w:gridSpan w:val="33"/>
            <w:tcBorders>
              <w:top w:val="single" w:sz="4" w:space="0" w:color="auto"/>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jc w:val="center"/>
              <w:rPr>
                <w:rFonts w:ascii="Arial" w:hAnsi="Arial" w:cs="Arial"/>
                <w:sz w:val="20"/>
                <w:szCs w:val="20"/>
              </w:rPr>
            </w:pPr>
            <w:r w:rsidRPr="00B8513F">
              <w:rPr>
                <w:rFonts w:ascii="Arial" w:hAnsi="Arial" w:cs="Arial"/>
                <w:sz w:val="20"/>
                <w:szCs w:val="20"/>
              </w:rPr>
              <w:t> </w:t>
            </w:r>
          </w:p>
        </w:tc>
      </w:tr>
      <w:tr w:rsidR="00FC6D7C" w:rsidRPr="00B55AE7" w:rsidTr="00FC6D7C">
        <w:trPr>
          <w:gridBefore w:val="1"/>
          <w:wBefore w:w="270" w:type="dxa"/>
          <w:trHeight w:val="242"/>
        </w:trPr>
        <w:tc>
          <w:tcPr>
            <w:tcW w:w="960" w:type="dxa"/>
            <w:gridSpan w:val="3"/>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sz w:val="20"/>
                <w:szCs w:val="20"/>
              </w:rPr>
            </w:pPr>
            <w:r w:rsidRPr="00B8513F">
              <w:rPr>
                <w:rFonts w:ascii="Arial" w:hAnsi="Arial" w:cs="Arial"/>
                <w:sz w:val="20"/>
                <w:szCs w:val="20"/>
              </w:rPr>
              <w:t xml:space="preserve">5 </w:t>
            </w:r>
          </w:p>
        </w:tc>
        <w:tc>
          <w:tcPr>
            <w:tcW w:w="2370" w:type="dxa"/>
            <w:gridSpan w:val="7"/>
            <w:tcBorders>
              <w:top w:val="nil"/>
              <w:left w:val="nil"/>
              <w:bottom w:val="single" w:sz="4" w:space="0" w:color="000000"/>
              <w:right w:val="nil"/>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Registration Code</w:t>
            </w:r>
          </w:p>
        </w:tc>
        <w:tc>
          <w:tcPr>
            <w:tcW w:w="4745" w:type="dxa"/>
            <w:gridSpan w:val="25"/>
            <w:tcBorders>
              <w:top w:val="single" w:sz="4" w:space="0" w:color="auto"/>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jc w:val="center"/>
              <w:rPr>
                <w:rFonts w:ascii="Arial" w:hAnsi="Arial" w:cs="Arial"/>
                <w:sz w:val="20"/>
                <w:szCs w:val="20"/>
              </w:rPr>
            </w:pPr>
            <w:r w:rsidRPr="00B8513F">
              <w:rPr>
                <w:rFonts w:ascii="Arial" w:hAnsi="Arial" w:cs="Arial"/>
                <w:sz w:val="20"/>
                <w:szCs w:val="20"/>
              </w:rPr>
              <w:t> </w:t>
            </w:r>
          </w:p>
        </w:tc>
        <w:tc>
          <w:tcPr>
            <w:tcW w:w="1375" w:type="dxa"/>
            <w:gridSpan w:val="5"/>
            <w:tcBorders>
              <w:top w:val="nil"/>
              <w:left w:val="nil"/>
              <w:bottom w:val="single" w:sz="4" w:space="0" w:color="000000"/>
              <w:right w:val="nil"/>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Valid upto</w:t>
            </w:r>
          </w:p>
        </w:tc>
        <w:tc>
          <w:tcPr>
            <w:tcW w:w="810" w:type="dxa"/>
            <w:gridSpan w:val="3"/>
            <w:tcBorders>
              <w:top w:val="nil"/>
              <w:left w:val="single" w:sz="4" w:space="0" w:color="auto"/>
              <w:bottom w:val="single" w:sz="4" w:space="0" w:color="auto"/>
              <w:right w:val="single" w:sz="4" w:space="0" w:color="auto"/>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1662" w:type="dxa"/>
            <w:gridSpan w:val="9"/>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1375"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1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r>
      <w:tr w:rsidR="00FC6D7C" w:rsidRPr="00B55AE7" w:rsidTr="00FC6D7C">
        <w:trPr>
          <w:gridBefore w:val="1"/>
          <w:wBefore w:w="270" w:type="dxa"/>
          <w:trHeight w:val="255"/>
        </w:trPr>
        <w:tc>
          <w:tcPr>
            <w:tcW w:w="10260" w:type="dxa"/>
            <w:gridSpan w:val="43"/>
            <w:tcBorders>
              <w:top w:val="nil"/>
              <w:left w:val="nil"/>
              <w:bottom w:val="single" w:sz="4" w:space="0" w:color="000000"/>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6. In reference to above bidding invitation, I hereby submit my bid as follows:</w:t>
            </w:r>
          </w:p>
        </w:tc>
      </w:tr>
      <w:tr w:rsidR="00FC6D7C" w:rsidRPr="00B55AE7" w:rsidTr="00FC6D7C">
        <w:trPr>
          <w:gridBefore w:val="1"/>
          <w:wBefore w:w="270" w:type="dxa"/>
          <w:trHeight w:val="255"/>
        </w:trPr>
        <w:tc>
          <w:tcPr>
            <w:tcW w:w="8820" w:type="dxa"/>
            <w:gridSpan w:val="37"/>
            <w:tcBorders>
              <w:top w:val="single" w:sz="4" w:space="0" w:color="auto"/>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xml:space="preserve">Bidding Details as provided by </w:t>
            </w:r>
            <w:r w:rsidRPr="00B8513F">
              <w:rPr>
                <w:rFonts w:ascii="Arial" w:hAnsi="Arial" w:cs="Arial"/>
                <w:color w:val="000000"/>
                <w:sz w:val="20"/>
                <w:szCs w:val="20"/>
                <w:highlight w:val="yellow"/>
              </w:rPr>
              <w:t>NODAL AGENCY</w:t>
            </w:r>
          </w:p>
        </w:tc>
        <w:tc>
          <w:tcPr>
            <w:tcW w:w="1440" w:type="dxa"/>
            <w:gridSpan w:val="6"/>
            <w:vMerge w:val="restart"/>
            <w:tcBorders>
              <w:top w:val="nil"/>
              <w:left w:val="nil"/>
              <w:bottom w:val="single" w:sz="4" w:space="0" w:color="000000"/>
              <w:right w:val="single" w:sz="4" w:space="0" w:color="000000"/>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Bid Price</w:t>
            </w:r>
            <w:r w:rsidRPr="00B8513F">
              <w:rPr>
                <w:rFonts w:ascii="Arial" w:hAnsi="Arial" w:cs="Arial"/>
                <w:color w:val="000000"/>
                <w:sz w:val="20"/>
                <w:szCs w:val="20"/>
              </w:rPr>
              <w:br/>
              <w:t>to be Quoted by Bidder</w:t>
            </w:r>
          </w:p>
        </w:tc>
      </w:tr>
      <w:tr w:rsidR="00FC6D7C" w:rsidRPr="00B55AE7" w:rsidTr="00FC6D7C">
        <w:trPr>
          <w:gridBefore w:val="1"/>
          <w:wBefore w:w="270" w:type="dxa"/>
          <w:trHeight w:val="255"/>
        </w:trPr>
        <w:tc>
          <w:tcPr>
            <w:tcW w:w="2970" w:type="dxa"/>
            <w:gridSpan w:val="8"/>
            <w:tcBorders>
              <w:top w:val="single" w:sz="4" w:space="0" w:color="auto"/>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Intra-State Network Corridor</w:t>
            </w:r>
          </w:p>
        </w:tc>
        <w:tc>
          <w:tcPr>
            <w:tcW w:w="3150" w:type="dxa"/>
            <w:gridSpan w:val="16"/>
            <w:tcBorders>
              <w:top w:val="single" w:sz="4" w:space="0" w:color="auto"/>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Congestion Period</w:t>
            </w:r>
          </w:p>
        </w:tc>
        <w:tc>
          <w:tcPr>
            <w:tcW w:w="1530" w:type="dxa"/>
            <w:gridSpan w:val="8"/>
            <w:vMerge w:val="restart"/>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Margin</w:t>
            </w:r>
            <w:r>
              <w:rPr>
                <w:rFonts w:ascii="Arial" w:hAnsi="Arial" w:cs="Arial"/>
                <w:color w:val="000000"/>
                <w:sz w:val="20"/>
                <w:szCs w:val="20"/>
              </w:rPr>
              <w:t xml:space="preserve"> </w:t>
            </w:r>
            <w:r w:rsidRPr="00B8513F">
              <w:rPr>
                <w:rFonts w:ascii="Arial" w:hAnsi="Arial" w:cs="Arial"/>
                <w:color w:val="000000"/>
                <w:sz w:val="20"/>
                <w:szCs w:val="20"/>
              </w:rPr>
              <w:t>/Capacity</w:t>
            </w:r>
            <w:r w:rsidRPr="00B8513F">
              <w:rPr>
                <w:rFonts w:ascii="Arial" w:hAnsi="Arial" w:cs="Arial"/>
                <w:color w:val="000000"/>
                <w:sz w:val="20"/>
                <w:szCs w:val="20"/>
              </w:rPr>
              <w:br/>
              <w:t>Available</w:t>
            </w:r>
            <w:r w:rsidRPr="00B8513F">
              <w:rPr>
                <w:rFonts w:ascii="Arial" w:hAnsi="Arial" w:cs="Arial"/>
                <w:color w:val="000000"/>
                <w:sz w:val="20"/>
                <w:szCs w:val="20"/>
              </w:rPr>
              <w:br/>
              <w:t>for Bidding</w:t>
            </w:r>
          </w:p>
        </w:tc>
        <w:tc>
          <w:tcPr>
            <w:tcW w:w="1170" w:type="dxa"/>
            <w:gridSpan w:val="5"/>
            <w:vMerge w:val="restart"/>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Floor</w:t>
            </w:r>
            <w:r w:rsidRPr="00B8513F">
              <w:rPr>
                <w:rFonts w:ascii="Arial" w:hAnsi="Arial" w:cs="Arial"/>
                <w:color w:val="000000"/>
                <w:sz w:val="20"/>
                <w:szCs w:val="20"/>
              </w:rPr>
              <w:br/>
              <w:t>Price</w:t>
            </w:r>
          </w:p>
        </w:tc>
        <w:tc>
          <w:tcPr>
            <w:tcW w:w="1440" w:type="dxa"/>
            <w:gridSpan w:val="6"/>
            <w:vMerge/>
            <w:tcBorders>
              <w:top w:val="nil"/>
              <w:left w:val="nil"/>
              <w:bottom w:val="single" w:sz="4" w:space="0" w:color="000000"/>
              <w:right w:val="single" w:sz="4" w:space="0" w:color="000000"/>
            </w:tcBorders>
            <w:vAlign w:val="center"/>
          </w:tcPr>
          <w:p w:rsidR="00FC6D7C" w:rsidRPr="00B8513F" w:rsidRDefault="00FC6D7C" w:rsidP="00FC6D7C">
            <w:pPr>
              <w:spacing w:after="0" w:line="240" w:lineRule="auto"/>
              <w:rPr>
                <w:rFonts w:ascii="Arial" w:hAnsi="Arial" w:cs="Arial"/>
                <w:color w:val="000000"/>
                <w:sz w:val="20"/>
                <w:szCs w:val="20"/>
              </w:rPr>
            </w:pPr>
          </w:p>
        </w:tc>
      </w:tr>
      <w:tr w:rsidR="00FC6D7C" w:rsidRPr="00B55AE7" w:rsidTr="00FC6D7C">
        <w:trPr>
          <w:gridBefore w:val="1"/>
          <w:wBefore w:w="270" w:type="dxa"/>
          <w:trHeight w:val="255"/>
        </w:trPr>
        <w:tc>
          <w:tcPr>
            <w:tcW w:w="960" w:type="dxa"/>
            <w:gridSpan w:val="3"/>
            <w:vMerge w:val="restart"/>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Sub-station</w:t>
            </w:r>
          </w:p>
        </w:tc>
        <w:tc>
          <w:tcPr>
            <w:tcW w:w="2010" w:type="dxa"/>
            <w:gridSpan w:val="5"/>
            <w:vMerge w:val="restart"/>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Electric</w:t>
            </w:r>
            <w:r>
              <w:rPr>
                <w:rFonts w:ascii="Arial" w:hAnsi="Arial" w:cs="Arial"/>
                <w:color w:val="000000"/>
                <w:sz w:val="20"/>
                <w:szCs w:val="20"/>
              </w:rPr>
              <w:t xml:space="preserve"> </w:t>
            </w:r>
            <w:r w:rsidRPr="00B8513F">
              <w:rPr>
                <w:rFonts w:ascii="Arial" w:hAnsi="Arial" w:cs="Arial"/>
                <w:color w:val="000000"/>
                <w:sz w:val="20"/>
                <w:szCs w:val="20"/>
              </w:rPr>
              <w:t>Line</w:t>
            </w:r>
            <w:r>
              <w:rPr>
                <w:rFonts w:ascii="Arial" w:hAnsi="Arial" w:cs="Arial"/>
                <w:color w:val="000000"/>
                <w:sz w:val="20"/>
                <w:szCs w:val="20"/>
              </w:rPr>
              <w:t xml:space="preserve"> </w:t>
            </w:r>
            <w:r w:rsidRPr="00B8513F">
              <w:rPr>
                <w:rFonts w:ascii="Arial" w:hAnsi="Arial" w:cs="Arial"/>
                <w:color w:val="000000"/>
                <w:sz w:val="20"/>
                <w:szCs w:val="20"/>
              </w:rPr>
              <w:t>/Link</w:t>
            </w:r>
          </w:p>
        </w:tc>
        <w:tc>
          <w:tcPr>
            <w:tcW w:w="1530" w:type="dxa"/>
            <w:gridSpan w:val="9"/>
            <w:tcBorders>
              <w:top w:val="single" w:sz="4" w:space="0" w:color="auto"/>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Date</w:t>
            </w:r>
          </w:p>
        </w:tc>
        <w:tc>
          <w:tcPr>
            <w:tcW w:w="1620" w:type="dxa"/>
            <w:gridSpan w:val="7"/>
            <w:tcBorders>
              <w:top w:val="single" w:sz="4" w:space="0" w:color="auto"/>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Hours</w:t>
            </w:r>
          </w:p>
        </w:tc>
        <w:tc>
          <w:tcPr>
            <w:tcW w:w="1530" w:type="dxa"/>
            <w:gridSpan w:val="8"/>
            <w:vMerge/>
            <w:tcBorders>
              <w:top w:val="nil"/>
              <w:left w:val="single" w:sz="4" w:space="0" w:color="auto"/>
              <w:bottom w:val="single" w:sz="4" w:space="0" w:color="auto"/>
              <w:right w:val="single" w:sz="4" w:space="0" w:color="auto"/>
            </w:tcBorders>
            <w:vAlign w:val="center"/>
          </w:tcPr>
          <w:p w:rsidR="00FC6D7C" w:rsidRPr="00B8513F" w:rsidRDefault="00FC6D7C" w:rsidP="00FC6D7C">
            <w:pPr>
              <w:spacing w:after="0" w:line="240" w:lineRule="auto"/>
              <w:rPr>
                <w:rFonts w:ascii="Arial" w:hAnsi="Arial" w:cs="Arial"/>
                <w:color w:val="000000"/>
                <w:sz w:val="20"/>
                <w:szCs w:val="20"/>
              </w:rPr>
            </w:pPr>
          </w:p>
        </w:tc>
        <w:tc>
          <w:tcPr>
            <w:tcW w:w="1170" w:type="dxa"/>
            <w:gridSpan w:val="5"/>
            <w:vMerge/>
            <w:tcBorders>
              <w:top w:val="nil"/>
              <w:left w:val="single" w:sz="4" w:space="0" w:color="auto"/>
              <w:bottom w:val="single" w:sz="4" w:space="0" w:color="auto"/>
              <w:right w:val="single" w:sz="4" w:space="0" w:color="auto"/>
            </w:tcBorders>
            <w:vAlign w:val="center"/>
          </w:tcPr>
          <w:p w:rsidR="00FC6D7C" w:rsidRPr="00B8513F" w:rsidRDefault="00FC6D7C" w:rsidP="00FC6D7C">
            <w:pPr>
              <w:spacing w:after="0" w:line="240" w:lineRule="auto"/>
              <w:rPr>
                <w:rFonts w:ascii="Arial" w:hAnsi="Arial" w:cs="Arial"/>
                <w:color w:val="000000"/>
                <w:sz w:val="20"/>
                <w:szCs w:val="20"/>
              </w:rPr>
            </w:pPr>
          </w:p>
        </w:tc>
        <w:tc>
          <w:tcPr>
            <w:tcW w:w="1440" w:type="dxa"/>
            <w:gridSpan w:val="6"/>
            <w:vMerge/>
            <w:tcBorders>
              <w:top w:val="nil"/>
              <w:left w:val="nil"/>
              <w:bottom w:val="single" w:sz="4" w:space="0" w:color="000000"/>
              <w:right w:val="single" w:sz="4" w:space="0" w:color="000000"/>
            </w:tcBorders>
            <w:vAlign w:val="center"/>
          </w:tcPr>
          <w:p w:rsidR="00FC6D7C" w:rsidRPr="00B8513F" w:rsidRDefault="00FC6D7C" w:rsidP="00FC6D7C">
            <w:pPr>
              <w:spacing w:after="0" w:line="240" w:lineRule="auto"/>
              <w:rPr>
                <w:rFonts w:ascii="Arial" w:hAnsi="Arial" w:cs="Arial"/>
                <w:color w:val="000000"/>
                <w:sz w:val="20"/>
                <w:szCs w:val="20"/>
              </w:rPr>
            </w:pPr>
          </w:p>
        </w:tc>
      </w:tr>
      <w:tr w:rsidR="00FC6D7C" w:rsidRPr="00B55AE7" w:rsidTr="00FC6D7C">
        <w:trPr>
          <w:gridBefore w:val="1"/>
          <w:wBefore w:w="270" w:type="dxa"/>
          <w:trHeight w:val="278"/>
        </w:trPr>
        <w:tc>
          <w:tcPr>
            <w:tcW w:w="960" w:type="dxa"/>
            <w:gridSpan w:val="3"/>
            <w:vMerge/>
            <w:tcBorders>
              <w:top w:val="nil"/>
              <w:left w:val="single" w:sz="4" w:space="0" w:color="auto"/>
              <w:bottom w:val="single" w:sz="4" w:space="0" w:color="auto"/>
              <w:right w:val="single" w:sz="4" w:space="0" w:color="auto"/>
            </w:tcBorders>
            <w:vAlign w:val="center"/>
          </w:tcPr>
          <w:p w:rsidR="00FC6D7C" w:rsidRPr="00B8513F" w:rsidRDefault="00FC6D7C" w:rsidP="00FC6D7C">
            <w:pPr>
              <w:spacing w:after="0" w:line="240" w:lineRule="auto"/>
              <w:rPr>
                <w:rFonts w:ascii="Arial" w:hAnsi="Arial" w:cs="Arial"/>
                <w:color w:val="000000"/>
                <w:sz w:val="20"/>
                <w:szCs w:val="20"/>
              </w:rPr>
            </w:pPr>
          </w:p>
        </w:tc>
        <w:tc>
          <w:tcPr>
            <w:tcW w:w="2010" w:type="dxa"/>
            <w:gridSpan w:val="5"/>
            <w:vMerge/>
            <w:tcBorders>
              <w:top w:val="nil"/>
              <w:left w:val="single" w:sz="4" w:space="0" w:color="auto"/>
              <w:bottom w:val="single" w:sz="4" w:space="0" w:color="auto"/>
              <w:right w:val="single" w:sz="4" w:space="0" w:color="auto"/>
            </w:tcBorders>
            <w:vAlign w:val="center"/>
          </w:tcPr>
          <w:p w:rsidR="00FC6D7C" w:rsidRPr="00B8513F" w:rsidRDefault="00FC6D7C" w:rsidP="00FC6D7C">
            <w:pPr>
              <w:spacing w:after="0" w:line="240" w:lineRule="auto"/>
              <w:rPr>
                <w:rFonts w:ascii="Arial" w:hAnsi="Arial" w:cs="Arial"/>
                <w:color w:val="000000"/>
                <w:sz w:val="20"/>
                <w:szCs w:val="20"/>
              </w:rPr>
            </w:pPr>
          </w:p>
        </w:tc>
        <w:tc>
          <w:tcPr>
            <w:tcW w:w="72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From</w:t>
            </w:r>
          </w:p>
        </w:tc>
        <w:tc>
          <w:tcPr>
            <w:tcW w:w="8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To</w:t>
            </w:r>
          </w:p>
        </w:tc>
        <w:tc>
          <w:tcPr>
            <w:tcW w:w="810" w:type="dxa"/>
            <w:gridSpan w:val="3"/>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From</w:t>
            </w:r>
          </w:p>
        </w:tc>
        <w:tc>
          <w:tcPr>
            <w:tcW w:w="81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To</w:t>
            </w:r>
          </w:p>
        </w:tc>
        <w:tc>
          <w:tcPr>
            <w:tcW w:w="1530" w:type="dxa"/>
            <w:gridSpan w:val="8"/>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MW</w:t>
            </w:r>
          </w:p>
        </w:tc>
        <w:tc>
          <w:tcPr>
            <w:tcW w:w="117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proofErr w:type="spellStart"/>
            <w:r w:rsidRPr="00B8513F">
              <w:rPr>
                <w:rFonts w:ascii="Arial" w:hAnsi="Arial" w:cs="Arial"/>
                <w:color w:val="000000"/>
                <w:sz w:val="20"/>
                <w:szCs w:val="20"/>
              </w:rPr>
              <w:t>Paise</w:t>
            </w:r>
            <w:proofErr w:type="spellEnd"/>
            <w:r w:rsidRPr="00B8513F">
              <w:rPr>
                <w:rFonts w:ascii="Arial" w:hAnsi="Arial" w:cs="Arial"/>
                <w:color w:val="000000"/>
                <w:sz w:val="20"/>
                <w:szCs w:val="20"/>
              </w:rPr>
              <w:t>./kWh</w:t>
            </w:r>
          </w:p>
        </w:tc>
        <w:tc>
          <w:tcPr>
            <w:tcW w:w="1440" w:type="dxa"/>
            <w:gridSpan w:val="6"/>
            <w:tcBorders>
              <w:top w:val="nil"/>
              <w:left w:val="nil"/>
              <w:bottom w:val="single" w:sz="4" w:space="0" w:color="000000"/>
              <w:right w:val="single" w:sz="4" w:space="0" w:color="000000"/>
            </w:tcBorders>
            <w:shd w:val="clear" w:color="000000" w:fill="FFFFFF"/>
          </w:tcPr>
          <w:p w:rsidR="00FC6D7C" w:rsidRPr="00B8513F" w:rsidRDefault="00FC6D7C" w:rsidP="00FC6D7C">
            <w:pPr>
              <w:spacing w:after="0" w:line="240" w:lineRule="auto"/>
              <w:rPr>
                <w:rFonts w:ascii="Arial" w:hAnsi="Arial" w:cs="Arial"/>
                <w:color w:val="000000"/>
                <w:sz w:val="20"/>
                <w:szCs w:val="20"/>
              </w:rPr>
            </w:pPr>
            <w:proofErr w:type="spellStart"/>
            <w:r w:rsidRPr="00B8513F">
              <w:rPr>
                <w:rFonts w:ascii="Arial" w:hAnsi="Arial" w:cs="Arial"/>
                <w:color w:val="000000"/>
                <w:sz w:val="20"/>
                <w:szCs w:val="20"/>
              </w:rPr>
              <w:t>Paise</w:t>
            </w:r>
            <w:proofErr w:type="spellEnd"/>
            <w:r w:rsidRPr="00B8513F">
              <w:rPr>
                <w:rFonts w:ascii="Arial" w:hAnsi="Arial" w:cs="Arial"/>
                <w:color w:val="000000"/>
                <w:sz w:val="20"/>
                <w:szCs w:val="20"/>
              </w:rPr>
              <w:t>/kWh*</w:t>
            </w:r>
          </w:p>
        </w:tc>
      </w:tr>
      <w:tr w:rsidR="00FC6D7C" w:rsidRPr="00B55AE7" w:rsidTr="00FC6D7C">
        <w:trPr>
          <w:gridBefore w:val="1"/>
          <w:wBefore w:w="270" w:type="dxa"/>
          <w:trHeight w:val="255"/>
        </w:trPr>
        <w:tc>
          <w:tcPr>
            <w:tcW w:w="2970" w:type="dxa"/>
            <w:gridSpan w:val="8"/>
            <w:tcBorders>
              <w:top w:val="single" w:sz="4" w:space="0" w:color="auto"/>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Name of Transmission System</w:t>
            </w:r>
          </w:p>
        </w:tc>
        <w:tc>
          <w:tcPr>
            <w:tcW w:w="72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r>
      <w:tr w:rsidR="00FC6D7C" w:rsidRPr="00B55AE7" w:rsidTr="00FC6D7C">
        <w:trPr>
          <w:gridBefore w:val="1"/>
          <w:wBefore w:w="270" w:type="dxa"/>
          <w:trHeight w:val="255"/>
        </w:trPr>
        <w:tc>
          <w:tcPr>
            <w:tcW w:w="960" w:type="dxa"/>
            <w:gridSpan w:val="3"/>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20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72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r>
      <w:tr w:rsidR="00FC6D7C" w:rsidRPr="00B55AE7" w:rsidTr="00FC6D7C">
        <w:trPr>
          <w:gridBefore w:val="1"/>
          <w:wBefore w:w="270" w:type="dxa"/>
          <w:trHeight w:val="255"/>
        </w:trPr>
        <w:tc>
          <w:tcPr>
            <w:tcW w:w="960" w:type="dxa"/>
            <w:gridSpan w:val="3"/>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20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72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r>
      <w:tr w:rsidR="00FC6D7C" w:rsidRPr="00B55AE7" w:rsidTr="00FC6D7C">
        <w:trPr>
          <w:gridBefore w:val="1"/>
          <w:wBefore w:w="270" w:type="dxa"/>
          <w:trHeight w:val="255"/>
        </w:trPr>
        <w:tc>
          <w:tcPr>
            <w:tcW w:w="2970" w:type="dxa"/>
            <w:gridSpan w:val="8"/>
            <w:tcBorders>
              <w:top w:val="single" w:sz="4" w:space="0" w:color="auto"/>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Name of Distribution System</w:t>
            </w:r>
          </w:p>
        </w:tc>
        <w:tc>
          <w:tcPr>
            <w:tcW w:w="72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r>
      <w:tr w:rsidR="00FC6D7C" w:rsidRPr="00B55AE7" w:rsidTr="00FC6D7C">
        <w:trPr>
          <w:gridBefore w:val="1"/>
          <w:wBefore w:w="270" w:type="dxa"/>
          <w:trHeight w:val="255"/>
        </w:trPr>
        <w:tc>
          <w:tcPr>
            <w:tcW w:w="960" w:type="dxa"/>
            <w:gridSpan w:val="3"/>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20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72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r>
      <w:tr w:rsidR="00FC6D7C" w:rsidRPr="00B55AE7" w:rsidTr="00FC6D7C">
        <w:trPr>
          <w:gridBefore w:val="1"/>
          <w:wBefore w:w="270" w:type="dxa"/>
          <w:trHeight w:val="255"/>
        </w:trPr>
        <w:tc>
          <w:tcPr>
            <w:tcW w:w="960" w:type="dxa"/>
            <w:gridSpan w:val="3"/>
            <w:tcBorders>
              <w:top w:val="nil"/>
              <w:left w:val="single" w:sz="4" w:space="0" w:color="auto"/>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20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72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w:t>
            </w: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&lt; * Bidder shall quote price (rounded-off to whole number) in denotation of floor price &gt;</w:t>
            </w:r>
          </w:p>
        </w:tc>
      </w:tr>
      <w:tr w:rsidR="00FC6D7C" w:rsidRPr="00B55AE7" w:rsidTr="00FC6D7C">
        <w:trPr>
          <w:gridBefore w:val="1"/>
          <w:wBefore w:w="270" w:type="dxa"/>
          <w:trHeight w:val="300"/>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c>
          <w:tcPr>
            <w:tcW w:w="1662" w:type="dxa"/>
            <w:gridSpan w:val="9"/>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c>
          <w:tcPr>
            <w:tcW w:w="1375"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c>
          <w:tcPr>
            <w:tcW w:w="81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color w:val="000000"/>
              </w:rPr>
            </w:pP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7. I do hereby agree that determined bid price(s) shall be transmission and/or wheeling charges.</w:t>
            </w: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47" w:type="dxa"/>
            <w:gridSpan w:val="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790" w:type="dxa"/>
            <w:gridSpan w:val="1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1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47" w:type="dxa"/>
            <w:gridSpan w:val="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790" w:type="dxa"/>
            <w:gridSpan w:val="1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1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47" w:type="dxa"/>
            <w:gridSpan w:val="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790" w:type="dxa"/>
            <w:gridSpan w:val="1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1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xml:space="preserve">Place </w:t>
            </w: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47" w:type="dxa"/>
            <w:gridSpan w:val="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3600" w:type="dxa"/>
            <w:gridSpan w:val="1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Signature (with stamp)</w:t>
            </w: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Date</w:t>
            </w: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47" w:type="dxa"/>
            <w:gridSpan w:val="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3600" w:type="dxa"/>
            <w:gridSpan w:val="1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r w:rsidRPr="00B8513F">
              <w:rPr>
                <w:rFonts w:ascii="Arial" w:hAnsi="Arial" w:cs="Arial"/>
                <w:color w:val="000000"/>
                <w:sz w:val="20"/>
                <w:szCs w:val="20"/>
              </w:rPr>
              <w:t xml:space="preserve"> Name &amp; Designation</w:t>
            </w:r>
          </w:p>
        </w:tc>
      </w:tr>
      <w:tr w:rsidR="00FC6D7C" w:rsidRPr="00B55AE7" w:rsidTr="00FC6D7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370" w:type="dxa"/>
            <w:gridSpan w:val="7"/>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960"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654" w:type="dxa"/>
            <w:gridSpan w:val="5"/>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87" w:type="dxa"/>
            <w:gridSpan w:val="4"/>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582"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47" w:type="dxa"/>
            <w:gridSpan w:val="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2790" w:type="dxa"/>
            <w:gridSpan w:val="12"/>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c>
          <w:tcPr>
            <w:tcW w:w="810" w:type="dxa"/>
            <w:gridSpan w:val="3"/>
            <w:tcBorders>
              <w:top w:val="nil"/>
              <w:left w:val="nil"/>
              <w:bottom w:val="nil"/>
              <w:right w:val="nil"/>
            </w:tcBorders>
            <w:shd w:val="clear" w:color="auto" w:fill="auto"/>
            <w:noWrap/>
            <w:vAlign w:val="bottom"/>
          </w:tcPr>
          <w:p w:rsidR="00FC6D7C" w:rsidRPr="00B8513F" w:rsidRDefault="00FC6D7C" w:rsidP="00FC6D7C">
            <w:pPr>
              <w:spacing w:after="0" w:line="240" w:lineRule="auto"/>
              <w:rPr>
                <w:rFonts w:ascii="Arial" w:hAnsi="Arial" w:cs="Arial"/>
                <w:color w:val="000000"/>
                <w:sz w:val="20"/>
                <w:szCs w:val="20"/>
              </w:rPr>
            </w:pPr>
          </w:p>
        </w:tc>
      </w:tr>
      <w:tr w:rsidR="00FC6D7C" w:rsidRPr="00B55AE7" w:rsidTr="00FC6D7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FC6D7C" w:rsidRPr="00B8513F" w:rsidRDefault="00FC6D7C" w:rsidP="00FC6D7C">
            <w:pPr>
              <w:spacing w:after="0" w:line="240" w:lineRule="auto"/>
              <w:jc w:val="center"/>
              <w:rPr>
                <w:rFonts w:ascii="Arial" w:hAnsi="Arial" w:cs="Arial"/>
                <w:color w:val="000000"/>
                <w:sz w:val="20"/>
                <w:szCs w:val="20"/>
              </w:rPr>
            </w:pPr>
            <w:r w:rsidRPr="00B8513F">
              <w:rPr>
                <w:rFonts w:ascii="Arial" w:hAnsi="Arial" w:cs="Arial"/>
                <w:color w:val="000000"/>
                <w:sz w:val="20"/>
                <w:szCs w:val="20"/>
              </w:rPr>
              <w:t>FORMAT-ST4: BID PROPOSAL (Page -1 of 1)</w:t>
            </w:r>
          </w:p>
        </w:tc>
      </w:tr>
    </w:tbl>
    <w:p w:rsidR="00FC6D7C" w:rsidRDefault="00FC6D7C" w:rsidP="00FC6D7C">
      <w:pPr>
        <w:rPr>
          <w:rFonts w:ascii="BookAntiqua" w:hAnsi="BookAntiqua" w:cs="BookAntiqua"/>
        </w:rPr>
      </w:pPr>
    </w:p>
    <w:p w:rsidR="00FC6D7C" w:rsidRDefault="00FC6D7C" w:rsidP="00FC6D7C">
      <w:pPr>
        <w:rPr>
          <w:rFonts w:ascii="BookAntiqua" w:hAnsi="BookAntiqua" w:cs="BookAntiqua"/>
        </w:rPr>
      </w:pPr>
      <w:r>
        <w:rPr>
          <w:rFonts w:ascii="BookAntiqua" w:hAnsi="BookAntiqua" w:cs="BookAntiqua"/>
        </w:rPr>
        <w:br w:type="page"/>
      </w:r>
    </w:p>
    <w:p w:rsidR="00FC6D7C" w:rsidRDefault="00FC6D7C" w:rsidP="00FC6D7C">
      <w:pPr>
        <w:rPr>
          <w:rFonts w:ascii="BookAntiqua" w:hAnsi="BookAntiqua" w:cs="BookAntiqua"/>
        </w:rPr>
      </w:pPr>
    </w:p>
    <w:p w:rsidR="00FC6D7C" w:rsidRDefault="00FC6D7C" w:rsidP="00FC6D7C">
      <w:pPr>
        <w:spacing w:after="0" w:line="240" w:lineRule="auto"/>
        <w:jc w:val="center"/>
        <w:rPr>
          <w:rFonts w:ascii="BookAntiqua" w:hAnsi="BookAntiqua" w:cs="BookAntiqua"/>
          <w:b/>
          <w:sz w:val="24"/>
          <w:szCs w:val="24"/>
        </w:rPr>
      </w:pPr>
    </w:p>
    <w:p w:rsidR="00FC6D7C" w:rsidRPr="00250C4E" w:rsidRDefault="00FC6D7C" w:rsidP="00FC6D7C">
      <w:pPr>
        <w:spacing w:after="0" w:line="240" w:lineRule="auto"/>
        <w:jc w:val="center"/>
        <w:rPr>
          <w:rFonts w:ascii="BookAntiqua" w:hAnsi="BookAntiqua" w:cs="BookAntiqua"/>
          <w:b/>
          <w:sz w:val="24"/>
          <w:szCs w:val="24"/>
        </w:rPr>
      </w:pPr>
      <w:r w:rsidRPr="00250C4E">
        <w:rPr>
          <w:rFonts w:ascii="BookAntiqua" w:hAnsi="BookAntiqua" w:cs="BookAntiqua"/>
          <w:b/>
          <w:sz w:val="24"/>
          <w:szCs w:val="24"/>
        </w:rPr>
        <w:t>FORMAT FOR THE UNCONDITIONAL AND IRRECOVABLE BANK GURANTEE FOR BILATERAL TRANSACTION / COLLECTIVE TRANSACTION</w:t>
      </w:r>
    </w:p>
    <w:p w:rsidR="00FC6D7C" w:rsidRPr="00250C4E" w:rsidRDefault="00FC6D7C" w:rsidP="00FC6D7C">
      <w:pPr>
        <w:spacing w:after="0" w:line="240" w:lineRule="auto"/>
        <w:jc w:val="center"/>
        <w:rPr>
          <w:rFonts w:ascii="BookAntiqua" w:hAnsi="BookAntiqua" w:cs="BookAntiqua"/>
          <w:i/>
        </w:rPr>
      </w:pPr>
      <w:r w:rsidRPr="00250C4E">
        <w:rPr>
          <w:rFonts w:ascii="BookAntiqua" w:hAnsi="BookAntiqua" w:cs="BookAntiqua"/>
          <w:i/>
        </w:rPr>
        <w:t>(To be stamped on Rs.100/- non judicial stamp paper)</w:t>
      </w:r>
    </w:p>
    <w:p w:rsidR="00FC6D7C" w:rsidRDefault="00FC6D7C" w:rsidP="00FC6D7C">
      <w:pPr>
        <w:spacing w:after="0" w:line="240" w:lineRule="auto"/>
        <w:jc w:val="both"/>
        <w:rPr>
          <w:rFonts w:ascii="BookAntiqua" w:hAnsi="BookAntiqua" w:cs="BookAntiqua"/>
        </w:rPr>
      </w:pPr>
    </w:p>
    <w:p w:rsidR="00FC6D7C" w:rsidRPr="00F7622C" w:rsidRDefault="00FC6D7C" w:rsidP="00FC6D7C">
      <w:pPr>
        <w:spacing w:after="0" w:line="360" w:lineRule="auto"/>
        <w:jc w:val="both"/>
        <w:rPr>
          <w:rFonts w:ascii="Times New Roman" w:hAnsi="Times New Roman" w:cs="Times New Roman"/>
          <w:sz w:val="24"/>
          <w:szCs w:val="24"/>
        </w:rPr>
      </w:pPr>
      <w:r w:rsidRPr="00F7622C">
        <w:rPr>
          <w:rFonts w:ascii="Times New Roman" w:hAnsi="Times New Roman" w:cs="Times New Roman"/>
          <w:sz w:val="24"/>
          <w:szCs w:val="24"/>
        </w:rPr>
        <w:t>Whereas M/s. ______________________________(</w:t>
      </w:r>
      <w:r w:rsidRPr="00F7622C">
        <w:rPr>
          <w:rFonts w:ascii="Times New Roman" w:hAnsi="Times New Roman" w:cs="Times New Roman"/>
          <w:i/>
          <w:sz w:val="24"/>
          <w:szCs w:val="24"/>
        </w:rPr>
        <w:t xml:space="preserve">Name of the Intra State Company), </w:t>
      </w:r>
      <w:r w:rsidRPr="00F7622C">
        <w:rPr>
          <w:rFonts w:ascii="Times New Roman" w:hAnsi="Times New Roman" w:cs="Times New Roman"/>
          <w:sz w:val="24"/>
          <w:szCs w:val="24"/>
        </w:rPr>
        <w:t>a Company registered under the Companies Act, 1956 and having Registered Office at ________</w:t>
      </w:r>
      <w:r w:rsidRPr="00F7622C">
        <w:rPr>
          <w:rFonts w:ascii="Times New Roman" w:hAnsi="Times New Roman" w:cs="Times New Roman"/>
          <w:i/>
          <w:sz w:val="24"/>
          <w:szCs w:val="24"/>
        </w:rPr>
        <w:t>(Address)</w:t>
      </w:r>
      <w:r w:rsidRPr="00F7622C">
        <w:rPr>
          <w:rFonts w:ascii="Times New Roman" w:hAnsi="Times New Roman" w:cs="Times New Roman"/>
          <w:sz w:val="24"/>
          <w:szCs w:val="24"/>
        </w:rPr>
        <w:t>, hereinafter called the `Intra State Company’ submitted open access application for intending bilateral transaction / collective transaction, inter alia for sale / trade of power of ___MW on short term basis to _____________________ (</w:t>
      </w:r>
      <w:r w:rsidRPr="00F7622C">
        <w:rPr>
          <w:rFonts w:ascii="Times New Roman" w:hAnsi="Times New Roman" w:cs="Times New Roman"/>
          <w:i/>
          <w:sz w:val="24"/>
          <w:szCs w:val="24"/>
        </w:rPr>
        <w:t xml:space="preserve">Name of Trader / Buyer) </w:t>
      </w:r>
      <w:r w:rsidRPr="00F7622C">
        <w:rPr>
          <w:rFonts w:ascii="Times New Roman" w:hAnsi="Times New Roman" w:cs="Times New Roman"/>
          <w:sz w:val="24"/>
          <w:szCs w:val="24"/>
        </w:rPr>
        <w:t>through Inter State / Intra State Open Access as per applicable relevant regulation issued by appropriate Regulatory Commission and procedure devised by the State Transmission Utility, Delhi Transco Ltd for Short Term Open Access in intra State network in the State of Delhi (</w:t>
      </w:r>
      <w:r w:rsidRPr="00F7622C">
        <w:rPr>
          <w:rFonts w:ascii="Times New Roman" w:hAnsi="Times New Roman" w:cs="Times New Roman"/>
          <w:i/>
          <w:sz w:val="24"/>
          <w:szCs w:val="24"/>
        </w:rPr>
        <w:t xml:space="preserve">Name of State) </w:t>
      </w:r>
      <w:r w:rsidRPr="00F7622C">
        <w:rPr>
          <w:rFonts w:ascii="Times New Roman" w:hAnsi="Times New Roman" w:cs="Times New Roman"/>
          <w:sz w:val="24"/>
          <w:szCs w:val="24"/>
        </w:rPr>
        <w:t>in the condition which inter alia are subject matter of the application of short term transaction herein referred, agrees to furnish this Bank Guarantee for an amount of Rs. _______</w:t>
      </w:r>
      <w:r w:rsidRPr="00F7622C">
        <w:rPr>
          <w:rFonts w:ascii="Times New Roman" w:hAnsi="Times New Roman" w:cs="Times New Roman"/>
          <w:i/>
          <w:sz w:val="24"/>
          <w:szCs w:val="24"/>
        </w:rPr>
        <w:t xml:space="preserve">(in figures) </w:t>
      </w:r>
      <w:r w:rsidRPr="00F7622C">
        <w:rPr>
          <w:rFonts w:ascii="Times New Roman" w:hAnsi="Times New Roman" w:cs="Times New Roman"/>
          <w:sz w:val="24"/>
          <w:szCs w:val="24"/>
        </w:rPr>
        <w:t>Rs. ____________________________(i</w:t>
      </w:r>
      <w:r w:rsidRPr="00F7622C">
        <w:rPr>
          <w:rFonts w:ascii="Times New Roman" w:hAnsi="Times New Roman" w:cs="Times New Roman"/>
          <w:i/>
          <w:sz w:val="24"/>
          <w:szCs w:val="24"/>
        </w:rPr>
        <w:t xml:space="preserve">n words) </w:t>
      </w:r>
      <w:r w:rsidRPr="00F7622C">
        <w:rPr>
          <w:rFonts w:ascii="Times New Roman" w:hAnsi="Times New Roman" w:cs="Times New Roman"/>
          <w:sz w:val="24"/>
          <w:szCs w:val="24"/>
        </w:rPr>
        <w:t>equivalent to seven days billing for scheduled energy either receivable or payable determined based on quantum of sale / trade intend to scheduled through this open access transaction at rate of 105% of maximum unscheduled interchange rate applicable and equivalent to seven days of a week.</w:t>
      </w:r>
    </w:p>
    <w:p w:rsidR="00FC6D7C" w:rsidRPr="00F7622C" w:rsidRDefault="00FC6D7C" w:rsidP="00FC6D7C">
      <w:pPr>
        <w:spacing w:after="0" w:line="360" w:lineRule="auto"/>
        <w:jc w:val="both"/>
        <w:rPr>
          <w:rFonts w:ascii="Times New Roman" w:hAnsi="Times New Roman" w:cs="Times New Roman"/>
          <w:sz w:val="24"/>
          <w:szCs w:val="24"/>
        </w:rPr>
      </w:pPr>
    </w:p>
    <w:p w:rsidR="00FC6D7C" w:rsidRPr="00F7622C" w:rsidRDefault="00FC6D7C" w:rsidP="00FC6D7C">
      <w:pPr>
        <w:spacing w:after="0" w:line="360" w:lineRule="auto"/>
        <w:jc w:val="both"/>
        <w:rPr>
          <w:rFonts w:ascii="Times New Roman" w:hAnsi="Times New Roman" w:cs="Times New Roman"/>
          <w:sz w:val="24"/>
          <w:szCs w:val="24"/>
        </w:rPr>
      </w:pPr>
      <w:r w:rsidRPr="00F7622C">
        <w:rPr>
          <w:rFonts w:ascii="Times New Roman" w:hAnsi="Times New Roman" w:cs="Times New Roman"/>
          <w:sz w:val="24"/>
          <w:szCs w:val="24"/>
        </w:rPr>
        <w:t>We, ___</w:t>
      </w:r>
      <w:r>
        <w:rPr>
          <w:rFonts w:ascii="Times New Roman" w:hAnsi="Times New Roman" w:cs="Times New Roman"/>
          <w:sz w:val="24"/>
          <w:szCs w:val="24"/>
        </w:rPr>
        <w:t>_______________</w:t>
      </w:r>
      <w:r w:rsidRPr="00F7622C">
        <w:rPr>
          <w:rFonts w:ascii="Times New Roman" w:hAnsi="Times New Roman" w:cs="Times New Roman"/>
          <w:sz w:val="24"/>
          <w:szCs w:val="24"/>
        </w:rPr>
        <w:t>___(</w:t>
      </w:r>
      <w:r w:rsidRPr="00F7622C">
        <w:rPr>
          <w:rFonts w:ascii="Times New Roman" w:hAnsi="Times New Roman" w:cs="Times New Roman"/>
          <w:i/>
          <w:sz w:val="24"/>
          <w:szCs w:val="24"/>
        </w:rPr>
        <w:t xml:space="preserve">Name of the Bank) </w:t>
      </w:r>
      <w:r w:rsidRPr="00F7622C">
        <w:rPr>
          <w:rFonts w:ascii="Times New Roman" w:hAnsi="Times New Roman" w:cs="Times New Roman"/>
          <w:sz w:val="24"/>
          <w:szCs w:val="24"/>
        </w:rPr>
        <w:t>Bank, ____________________(</w:t>
      </w:r>
      <w:r w:rsidRPr="00F7622C">
        <w:rPr>
          <w:rFonts w:ascii="Times New Roman" w:hAnsi="Times New Roman" w:cs="Times New Roman"/>
          <w:i/>
          <w:sz w:val="24"/>
          <w:szCs w:val="24"/>
        </w:rPr>
        <w:t xml:space="preserve">Branch, City) </w:t>
      </w:r>
      <w:r w:rsidRPr="00F7622C">
        <w:rPr>
          <w:rFonts w:ascii="Times New Roman" w:hAnsi="Times New Roman" w:cs="Times New Roman"/>
          <w:sz w:val="24"/>
          <w:szCs w:val="24"/>
        </w:rPr>
        <w:t>Branch hereinafter called `The Bank’ in consideration of the premises, do hereby agrees unequivocally, irrevocably and unconditionally to pay the State Load Dispatch Center or concerned Distribution Licensees from the customer as the case may be or (the Distribution consumer), the ___________________________________</w:t>
      </w:r>
    </w:p>
    <w:p w:rsidR="00FC6D7C" w:rsidRPr="00F7622C" w:rsidRDefault="00FC6D7C" w:rsidP="00FC6D7C">
      <w:pPr>
        <w:spacing w:after="0" w:line="360" w:lineRule="auto"/>
        <w:jc w:val="both"/>
        <w:rPr>
          <w:rFonts w:ascii="Times New Roman" w:hAnsi="Times New Roman" w:cs="Times New Roman"/>
          <w:sz w:val="24"/>
          <w:szCs w:val="24"/>
        </w:rPr>
      </w:pPr>
    </w:p>
    <w:p w:rsidR="00FC6D7C" w:rsidRPr="00F7622C" w:rsidRDefault="00FC6D7C" w:rsidP="00FC6D7C">
      <w:pPr>
        <w:spacing w:after="0" w:line="360" w:lineRule="auto"/>
        <w:jc w:val="both"/>
        <w:rPr>
          <w:rFonts w:ascii="Times New Roman" w:hAnsi="Times New Roman" w:cs="Times New Roman"/>
          <w:sz w:val="24"/>
          <w:szCs w:val="24"/>
        </w:rPr>
      </w:pPr>
      <w:r w:rsidRPr="00F7622C">
        <w:rPr>
          <w:rFonts w:ascii="Times New Roman" w:hAnsi="Times New Roman" w:cs="Times New Roman"/>
          <w:sz w:val="24"/>
          <w:szCs w:val="24"/>
        </w:rPr>
        <w:t>Forthwith on demand in writing from procurer or any officer authorized by it in this behalf at any time upto _____</w:t>
      </w:r>
      <w:r>
        <w:rPr>
          <w:rFonts w:ascii="Times New Roman" w:hAnsi="Times New Roman" w:cs="Times New Roman"/>
          <w:sz w:val="24"/>
          <w:szCs w:val="24"/>
        </w:rPr>
        <w:t>_____</w:t>
      </w:r>
      <w:r w:rsidRPr="00F7622C">
        <w:rPr>
          <w:rFonts w:ascii="Times New Roman" w:hAnsi="Times New Roman" w:cs="Times New Roman"/>
          <w:sz w:val="24"/>
          <w:szCs w:val="24"/>
        </w:rPr>
        <w:t xml:space="preserve">___ </w:t>
      </w:r>
      <w:r w:rsidRPr="00F7622C">
        <w:rPr>
          <w:rFonts w:ascii="Times New Roman" w:hAnsi="Times New Roman" w:cs="Times New Roman"/>
          <w:i/>
          <w:sz w:val="24"/>
          <w:szCs w:val="24"/>
        </w:rPr>
        <w:t xml:space="preserve">(date up to Open Access transaction + two additional months), </w:t>
      </w:r>
      <w:r w:rsidRPr="00F7622C">
        <w:rPr>
          <w:rFonts w:ascii="Times New Roman" w:hAnsi="Times New Roman" w:cs="Times New Roman"/>
          <w:sz w:val="24"/>
          <w:szCs w:val="24"/>
        </w:rPr>
        <w:t xml:space="preserve">any amount upto and not exceeding Rupees ____________________________________ </w:t>
      </w:r>
      <w:r w:rsidRPr="00F7622C">
        <w:rPr>
          <w:rFonts w:ascii="Times New Roman" w:hAnsi="Times New Roman" w:cs="Times New Roman"/>
          <w:i/>
          <w:sz w:val="24"/>
          <w:szCs w:val="24"/>
        </w:rPr>
        <w:t xml:space="preserve">(in words) </w:t>
      </w:r>
      <w:r w:rsidRPr="00F7622C">
        <w:rPr>
          <w:rFonts w:ascii="Times New Roman" w:hAnsi="Times New Roman" w:cs="Times New Roman"/>
          <w:sz w:val="24"/>
          <w:szCs w:val="24"/>
        </w:rPr>
        <w:t>only as may be claimed by State Load Dispatch Center, Delhi by way of failure of the Open Access Customer to pay any charges within stipulated time limit towards obligation laid down under Short Term Open Access approval granted.</w:t>
      </w:r>
    </w:p>
    <w:p w:rsidR="00FC6D7C" w:rsidRDefault="00FC6D7C" w:rsidP="00FC6D7C">
      <w:pPr>
        <w:rPr>
          <w:rFonts w:ascii="Times New Roman" w:hAnsi="Times New Roman" w:cs="Times New Roman"/>
          <w:sz w:val="24"/>
          <w:szCs w:val="24"/>
        </w:rPr>
      </w:pPr>
      <w:r>
        <w:rPr>
          <w:rFonts w:ascii="Times New Roman" w:hAnsi="Times New Roman" w:cs="Times New Roman"/>
          <w:sz w:val="24"/>
          <w:szCs w:val="24"/>
        </w:rPr>
        <w:br w:type="page"/>
      </w:r>
    </w:p>
    <w:p w:rsidR="00FC6D7C" w:rsidRDefault="00FC6D7C" w:rsidP="00FC6D7C">
      <w:pPr>
        <w:spacing w:after="0" w:line="360" w:lineRule="auto"/>
        <w:jc w:val="both"/>
        <w:rPr>
          <w:rFonts w:ascii="Times New Roman" w:hAnsi="Times New Roman" w:cs="Times New Roman"/>
          <w:sz w:val="24"/>
          <w:szCs w:val="24"/>
        </w:rPr>
      </w:pPr>
    </w:p>
    <w:p w:rsidR="00FC6D7C" w:rsidRPr="00F7622C" w:rsidRDefault="00FC6D7C" w:rsidP="00FC6D7C">
      <w:pPr>
        <w:spacing w:after="0" w:line="360" w:lineRule="auto"/>
        <w:jc w:val="both"/>
        <w:rPr>
          <w:rFonts w:ascii="Times New Roman" w:hAnsi="Times New Roman" w:cs="Times New Roman"/>
          <w:sz w:val="24"/>
          <w:szCs w:val="24"/>
        </w:rPr>
      </w:pPr>
    </w:p>
    <w:p w:rsidR="00FC6D7C" w:rsidRPr="00F7622C" w:rsidRDefault="00FC6D7C" w:rsidP="00FC6D7C">
      <w:pPr>
        <w:spacing w:after="0" w:line="360" w:lineRule="auto"/>
        <w:jc w:val="both"/>
        <w:rPr>
          <w:rFonts w:ascii="Times New Roman" w:hAnsi="Times New Roman" w:cs="Times New Roman"/>
          <w:sz w:val="24"/>
          <w:szCs w:val="24"/>
        </w:rPr>
      </w:pPr>
      <w:r w:rsidRPr="00F7622C">
        <w:rPr>
          <w:rFonts w:ascii="Times New Roman" w:hAnsi="Times New Roman" w:cs="Times New Roman"/>
          <w:sz w:val="24"/>
          <w:szCs w:val="24"/>
        </w:rPr>
        <w:t>It is hereby agreed and acknowledge that the decision of the State Load Dispatch Center or (the Distribution company), the Generating company as the case may be, as to whether any money is payable by the Open Access Customer or whether the Open Access Customer has made any such default of defaults as aforesaid and the amount or amounts to which the State Load Dispatch Center is entitled to by reason thereof will be binding on the Bank and the Bank shall not be entitled to ask the State Load Dispatch Center to establish its claim or claims under this Guarantee or to claim any such amount from the company in the first instance but shall pay the same to the State Load Dispatch Centre of Delhi forthwith on demand without any demur, reservation, recourse, contest or protest and / or without any reference to the intrastate company.  Any such demand made by the State Load Dispatch Center on the Bank shall be conclusive and binding notwithstanding any difference between the State Load Dispatch Center and the Intrastate company or bank and Intrastate Company or pay dispute pending before any Court, Tribunal, Arbitrator or any other authority.</w:t>
      </w:r>
    </w:p>
    <w:p w:rsidR="00FC6D7C" w:rsidRPr="00F7622C" w:rsidRDefault="00FC6D7C" w:rsidP="00FC6D7C">
      <w:pPr>
        <w:spacing w:after="0" w:line="360" w:lineRule="auto"/>
        <w:jc w:val="both"/>
        <w:rPr>
          <w:rFonts w:ascii="Times New Roman" w:hAnsi="Times New Roman" w:cs="Times New Roman"/>
          <w:sz w:val="24"/>
          <w:szCs w:val="24"/>
        </w:rPr>
      </w:pPr>
    </w:p>
    <w:p w:rsidR="00FC6D7C" w:rsidRPr="00F7622C" w:rsidRDefault="00FC6D7C" w:rsidP="00FC6D7C">
      <w:pPr>
        <w:spacing w:after="0" w:line="360" w:lineRule="auto"/>
        <w:jc w:val="both"/>
        <w:rPr>
          <w:rFonts w:ascii="Times New Roman" w:hAnsi="Times New Roman" w:cs="Times New Roman"/>
          <w:sz w:val="24"/>
          <w:szCs w:val="24"/>
        </w:rPr>
      </w:pPr>
      <w:r w:rsidRPr="00F7622C">
        <w:rPr>
          <w:rFonts w:ascii="Times New Roman" w:hAnsi="Times New Roman" w:cs="Times New Roman"/>
          <w:sz w:val="24"/>
          <w:szCs w:val="24"/>
        </w:rPr>
        <w:t>The Bank further undertake not to revoke this Guarantee during its currency except with the previous consent of the State Load Dispatch Center of Delhi in writing and this Guarantee shall continue to be enforceable till the aforesaid date of its expiry or the last date of the extended period agreed upon as the case may be unless during the currency of the Guarantee all the dues of the State Load Dispatch Center under or by virtue of Open Access approval granted by SLDC of the letter of approval and subsequent accounting statement issued to intrastate company have been duly paid and its claims satisfied or discharge or the State Load Dispatch Center of Delhi certifies that the terms and conditions of said letter of open access approval and subsequent accounting statement issued by State Load Dispatch Center have been fully carried out by the intrastate company and accordingly discharged the Guarantee.</w:t>
      </w:r>
    </w:p>
    <w:p w:rsidR="00FC6D7C" w:rsidRPr="00F7622C" w:rsidRDefault="00FC6D7C" w:rsidP="00FC6D7C">
      <w:pPr>
        <w:spacing w:after="0" w:line="360" w:lineRule="auto"/>
        <w:jc w:val="both"/>
        <w:rPr>
          <w:rFonts w:ascii="Times New Roman" w:hAnsi="Times New Roman" w:cs="Times New Roman"/>
          <w:sz w:val="24"/>
          <w:szCs w:val="24"/>
        </w:rPr>
      </w:pPr>
    </w:p>
    <w:p w:rsidR="00FC6D7C" w:rsidRPr="00F7622C" w:rsidRDefault="00FC6D7C" w:rsidP="00FC6D7C">
      <w:pPr>
        <w:spacing w:after="0" w:line="360" w:lineRule="auto"/>
        <w:jc w:val="both"/>
        <w:rPr>
          <w:rFonts w:ascii="Times New Roman" w:hAnsi="Times New Roman" w:cs="Times New Roman"/>
          <w:sz w:val="24"/>
          <w:szCs w:val="24"/>
        </w:rPr>
      </w:pPr>
      <w:r w:rsidRPr="00F7622C">
        <w:rPr>
          <w:rFonts w:ascii="Times New Roman" w:hAnsi="Times New Roman" w:cs="Times New Roman"/>
          <w:sz w:val="24"/>
          <w:szCs w:val="24"/>
        </w:rPr>
        <w:t>Subject to the maximum limit of the Bank’s liability as aforesaid, this Guarantee shall cover all claim or claims of the State Load Dispatch Center against the Intrastate company from time to time arising out or under condition stipulated under the said letter of Short Term Open Access approval and Charges payable in exercise of said approval of Short Tem Open Access and in respect of which the State Load Dispatch Center Delhi demand or notice in writing be served on the Bank before the date of expire of this Guarantee mentioned above or of further extended period agreed upon, as the case may be.</w:t>
      </w:r>
    </w:p>
    <w:p w:rsidR="00FC6D7C" w:rsidRPr="00F7622C" w:rsidRDefault="00FC6D7C" w:rsidP="00FC6D7C">
      <w:pPr>
        <w:spacing w:after="0" w:line="360" w:lineRule="auto"/>
        <w:jc w:val="both"/>
        <w:rPr>
          <w:rFonts w:ascii="Times New Roman" w:hAnsi="Times New Roman" w:cs="Times New Roman"/>
          <w:sz w:val="24"/>
          <w:szCs w:val="24"/>
        </w:rPr>
      </w:pPr>
    </w:p>
    <w:p w:rsidR="00FC6D7C" w:rsidRDefault="00FC6D7C" w:rsidP="00FC6D7C">
      <w:pPr>
        <w:rPr>
          <w:rFonts w:ascii="Times New Roman" w:hAnsi="Times New Roman" w:cs="Times New Roman"/>
          <w:sz w:val="24"/>
          <w:szCs w:val="24"/>
        </w:rPr>
      </w:pPr>
    </w:p>
    <w:p w:rsidR="00FC6D7C" w:rsidRPr="00F7622C" w:rsidRDefault="00FC6D7C" w:rsidP="00FC6D7C">
      <w:pPr>
        <w:spacing w:after="0" w:line="360" w:lineRule="auto"/>
        <w:jc w:val="both"/>
        <w:rPr>
          <w:rFonts w:ascii="Times New Roman" w:hAnsi="Times New Roman" w:cs="Times New Roman"/>
          <w:sz w:val="24"/>
          <w:szCs w:val="24"/>
        </w:rPr>
      </w:pPr>
      <w:r w:rsidRPr="00F7622C">
        <w:rPr>
          <w:rFonts w:ascii="Times New Roman" w:hAnsi="Times New Roman" w:cs="Times New Roman"/>
          <w:sz w:val="24"/>
          <w:szCs w:val="24"/>
        </w:rPr>
        <w:t>The Guarantee shall not be affected by any change in the constitution of the said Intrastate Company in any manner by reason or merger, amalgamation, restructuring or any extension or forbearance to the Intrastate Company or any other change in the constitution of the Guarantor and the Bank will ensure for and be available to and guarantee enforceable by the State Load Dispatch Center of Delhi.</w:t>
      </w:r>
    </w:p>
    <w:p w:rsidR="00FC6D7C" w:rsidRPr="00F7622C" w:rsidRDefault="00FC6D7C" w:rsidP="00FC6D7C">
      <w:pPr>
        <w:spacing w:after="0" w:line="360" w:lineRule="auto"/>
        <w:jc w:val="both"/>
        <w:rPr>
          <w:rFonts w:ascii="Times New Roman" w:hAnsi="Times New Roman" w:cs="Times New Roman"/>
          <w:sz w:val="24"/>
          <w:szCs w:val="24"/>
        </w:rPr>
      </w:pPr>
    </w:p>
    <w:p w:rsidR="00FC6D7C" w:rsidRPr="00F7622C" w:rsidRDefault="00FC6D7C" w:rsidP="00FC6D7C">
      <w:pPr>
        <w:spacing w:after="0" w:line="360" w:lineRule="auto"/>
        <w:jc w:val="both"/>
        <w:rPr>
          <w:rFonts w:ascii="Times New Roman" w:hAnsi="Times New Roman" w:cs="Times New Roman"/>
          <w:sz w:val="24"/>
          <w:szCs w:val="24"/>
        </w:rPr>
      </w:pPr>
      <w:r w:rsidRPr="00F7622C">
        <w:rPr>
          <w:rFonts w:ascii="Times New Roman" w:hAnsi="Times New Roman" w:cs="Times New Roman"/>
          <w:sz w:val="24"/>
          <w:szCs w:val="24"/>
        </w:rPr>
        <w:t>The Guarantee shall be a primary obligation of the Guarantor Bank and accordingly procurer shall not be obliged before enforcing this bank guarantee to take any action in any court or arbitral proceedings against the Intrastate Company, to make any claim against or any demand on the Intrastate Company or to give notice to the Intrastate Company to enforce any security held by the procurer or to exercise, levy or enforce any distress, diligence or other process against the Intrastate Company.  The bank guarantee shall be interpreted in accordance with the laws of India and settlement of any dispute arisen between the parties shall be subjected to the legal jurisdiction of Delhi.</w:t>
      </w:r>
    </w:p>
    <w:p w:rsidR="00FC6D7C" w:rsidRPr="00F7622C" w:rsidRDefault="00FC6D7C" w:rsidP="00FC6D7C">
      <w:pPr>
        <w:spacing w:after="0" w:line="360" w:lineRule="auto"/>
        <w:jc w:val="both"/>
        <w:rPr>
          <w:rFonts w:ascii="Times New Roman" w:hAnsi="Times New Roman" w:cs="Times New Roman"/>
          <w:sz w:val="24"/>
          <w:szCs w:val="24"/>
        </w:rPr>
      </w:pPr>
    </w:p>
    <w:p w:rsidR="00FC6D7C" w:rsidRPr="00F7622C" w:rsidRDefault="00FC6D7C" w:rsidP="00FC6D7C">
      <w:pPr>
        <w:spacing w:after="0" w:line="360" w:lineRule="auto"/>
        <w:jc w:val="both"/>
        <w:rPr>
          <w:rFonts w:ascii="Times New Roman" w:hAnsi="Times New Roman" w:cs="Times New Roman"/>
          <w:sz w:val="24"/>
          <w:szCs w:val="24"/>
        </w:rPr>
      </w:pPr>
      <w:r w:rsidRPr="00F7622C">
        <w:rPr>
          <w:rFonts w:ascii="Times New Roman" w:hAnsi="Times New Roman" w:cs="Times New Roman"/>
          <w:sz w:val="24"/>
          <w:szCs w:val="24"/>
        </w:rPr>
        <w:t>And whereas in case violation of the terms of the Bank Guarantee, penalty will be levied on the claimed amount as per the bank’s penalty rates.  It will not be opened to the Intrastate Company to challenge the said clause on any ground whatsoever including formation of opinion but default as to the amount guarantee or part thereof remaining payable under the contract and such opinion of State Load Dispatch Center of Delhi shall be final and binding thereof for the purpose of invocations of this Bank Guarantee.</w:t>
      </w:r>
    </w:p>
    <w:p w:rsidR="00FC6D7C" w:rsidRPr="00F7622C" w:rsidRDefault="00FC6D7C" w:rsidP="00FC6D7C">
      <w:pPr>
        <w:spacing w:after="0" w:line="240" w:lineRule="auto"/>
        <w:jc w:val="both"/>
        <w:rPr>
          <w:rFonts w:ascii="Times New Roman" w:hAnsi="Times New Roman" w:cs="Times New Roman"/>
          <w:sz w:val="24"/>
          <w:szCs w:val="24"/>
        </w:rPr>
      </w:pPr>
    </w:p>
    <w:p w:rsidR="00FC6D7C" w:rsidRPr="00F7622C" w:rsidRDefault="00FC6D7C" w:rsidP="00FC6D7C">
      <w:pPr>
        <w:spacing w:after="0" w:line="240" w:lineRule="auto"/>
        <w:jc w:val="both"/>
        <w:rPr>
          <w:rFonts w:ascii="Times New Roman" w:hAnsi="Times New Roman" w:cs="Times New Roman"/>
          <w:sz w:val="24"/>
          <w:szCs w:val="24"/>
        </w:rPr>
      </w:pPr>
      <w:r w:rsidRPr="00F7622C">
        <w:rPr>
          <w:rFonts w:ascii="Times New Roman" w:hAnsi="Times New Roman" w:cs="Times New Roman"/>
          <w:sz w:val="24"/>
          <w:szCs w:val="24"/>
        </w:rPr>
        <w:t>Notwithstanding anything contained herein:-</w:t>
      </w:r>
    </w:p>
    <w:p w:rsidR="00FC6D7C" w:rsidRPr="00F7622C" w:rsidRDefault="00FC6D7C" w:rsidP="00FC6D7C">
      <w:pPr>
        <w:spacing w:after="0" w:line="240" w:lineRule="auto"/>
        <w:jc w:val="both"/>
        <w:rPr>
          <w:rFonts w:ascii="Times New Roman" w:hAnsi="Times New Roman" w:cs="Times New Roman"/>
          <w:sz w:val="24"/>
          <w:szCs w:val="24"/>
        </w:rPr>
      </w:pPr>
    </w:p>
    <w:p w:rsidR="00FC6D7C" w:rsidRPr="00F7622C" w:rsidRDefault="00FC6D7C" w:rsidP="00FC6D7C">
      <w:pPr>
        <w:spacing w:after="0" w:line="240" w:lineRule="auto"/>
        <w:ind w:left="720" w:hanging="720"/>
        <w:jc w:val="both"/>
        <w:rPr>
          <w:rFonts w:ascii="Times New Roman" w:hAnsi="Times New Roman" w:cs="Times New Roman"/>
          <w:i/>
          <w:sz w:val="24"/>
          <w:szCs w:val="24"/>
        </w:rPr>
      </w:pPr>
      <w:r w:rsidRPr="00F7622C">
        <w:rPr>
          <w:rFonts w:ascii="Times New Roman" w:hAnsi="Times New Roman" w:cs="Times New Roman"/>
          <w:sz w:val="24"/>
          <w:szCs w:val="24"/>
        </w:rPr>
        <w:t>1</w:t>
      </w:r>
      <w:r w:rsidRPr="00F7622C">
        <w:rPr>
          <w:rFonts w:ascii="Times New Roman" w:hAnsi="Times New Roman" w:cs="Times New Roman"/>
          <w:sz w:val="24"/>
          <w:szCs w:val="24"/>
        </w:rPr>
        <w:tab/>
        <w:t>Our liability under this Bank Guarantee shall not exceed Rs._________________</w:t>
      </w:r>
      <w:r w:rsidRPr="00F7622C">
        <w:rPr>
          <w:rFonts w:ascii="Times New Roman" w:hAnsi="Times New Roman" w:cs="Times New Roman"/>
          <w:i/>
          <w:sz w:val="24"/>
          <w:szCs w:val="24"/>
        </w:rPr>
        <w:t xml:space="preserve">(In Figures) </w:t>
      </w:r>
      <w:r w:rsidRPr="00F7622C">
        <w:rPr>
          <w:rFonts w:ascii="Times New Roman" w:hAnsi="Times New Roman" w:cs="Times New Roman"/>
          <w:sz w:val="24"/>
          <w:szCs w:val="24"/>
        </w:rPr>
        <w:t>(Rupees _________________________________________) (</w:t>
      </w:r>
      <w:r w:rsidRPr="00F7622C">
        <w:rPr>
          <w:rFonts w:ascii="Times New Roman" w:hAnsi="Times New Roman" w:cs="Times New Roman"/>
          <w:i/>
          <w:sz w:val="24"/>
          <w:szCs w:val="24"/>
        </w:rPr>
        <w:t>in words)</w:t>
      </w:r>
    </w:p>
    <w:p w:rsidR="00FC6D7C" w:rsidRPr="00F7622C" w:rsidRDefault="00FC6D7C" w:rsidP="00FC6D7C">
      <w:pPr>
        <w:spacing w:after="0" w:line="240" w:lineRule="auto"/>
        <w:jc w:val="both"/>
        <w:rPr>
          <w:rFonts w:ascii="Times New Roman" w:hAnsi="Times New Roman" w:cs="Times New Roman"/>
          <w:i/>
          <w:sz w:val="24"/>
          <w:szCs w:val="24"/>
        </w:rPr>
      </w:pPr>
    </w:p>
    <w:p w:rsidR="00FC6D7C" w:rsidRPr="00F7622C" w:rsidRDefault="00FC6D7C" w:rsidP="00FC6D7C">
      <w:pPr>
        <w:spacing w:after="0" w:line="240" w:lineRule="auto"/>
        <w:ind w:left="720" w:hanging="720"/>
        <w:jc w:val="both"/>
        <w:rPr>
          <w:rFonts w:ascii="Times New Roman" w:hAnsi="Times New Roman" w:cs="Times New Roman"/>
          <w:i/>
          <w:sz w:val="24"/>
          <w:szCs w:val="24"/>
        </w:rPr>
      </w:pPr>
      <w:r w:rsidRPr="00F7622C">
        <w:rPr>
          <w:rFonts w:ascii="Times New Roman" w:hAnsi="Times New Roman" w:cs="Times New Roman"/>
          <w:i/>
          <w:sz w:val="24"/>
          <w:szCs w:val="24"/>
        </w:rPr>
        <w:t>2</w:t>
      </w:r>
      <w:r w:rsidRPr="00F7622C">
        <w:rPr>
          <w:rFonts w:ascii="Times New Roman" w:hAnsi="Times New Roman" w:cs="Times New Roman"/>
          <w:i/>
          <w:sz w:val="24"/>
          <w:szCs w:val="24"/>
        </w:rPr>
        <w:tab/>
      </w:r>
      <w:r w:rsidRPr="00F7622C">
        <w:rPr>
          <w:rFonts w:ascii="Times New Roman" w:hAnsi="Times New Roman" w:cs="Times New Roman"/>
          <w:sz w:val="24"/>
          <w:szCs w:val="24"/>
        </w:rPr>
        <w:t>This Bank Guarantee shall be valid till ___________________(</w:t>
      </w:r>
      <w:r w:rsidRPr="00F7622C">
        <w:rPr>
          <w:rFonts w:ascii="Times New Roman" w:hAnsi="Times New Roman" w:cs="Times New Roman"/>
          <w:i/>
          <w:sz w:val="24"/>
          <w:szCs w:val="24"/>
        </w:rPr>
        <w:t>date to be inserted as per approval of Open Access transaction allowed by SLDC with an additional claim period of 60days thereafter).</w:t>
      </w:r>
    </w:p>
    <w:p w:rsidR="00FC6D7C" w:rsidRPr="00F7622C" w:rsidRDefault="00FC6D7C" w:rsidP="00FC6D7C">
      <w:pPr>
        <w:spacing w:after="0" w:line="240" w:lineRule="auto"/>
        <w:jc w:val="both"/>
        <w:rPr>
          <w:rFonts w:ascii="Times New Roman" w:hAnsi="Times New Roman" w:cs="Times New Roman"/>
          <w:i/>
          <w:sz w:val="24"/>
          <w:szCs w:val="24"/>
        </w:rPr>
      </w:pPr>
    </w:p>
    <w:p w:rsidR="00FC6D7C" w:rsidRPr="00F7622C" w:rsidRDefault="00FC6D7C" w:rsidP="00FC6D7C">
      <w:pPr>
        <w:spacing w:after="0" w:line="240" w:lineRule="auto"/>
        <w:ind w:left="720" w:hanging="720"/>
        <w:jc w:val="both"/>
        <w:rPr>
          <w:rFonts w:ascii="Times New Roman" w:hAnsi="Times New Roman" w:cs="Times New Roman"/>
          <w:sz w:val="24"/>
          <w:szCs w:val="24"/>
        </w:rPr>
      </w:pPr>
      <w:r w:rsidRPr="00F7622C">
        <w:rPr>
          <w:rFonts w:ascii="Times New Roman" w:hAnsi="Times New Roman" w:cs="Times New Roman"/>
          <w:sz w:val="24"/>
          <w:szCs w:val="24"/>
        </w:rPr>
        <w:t>3</w:t>
      </w:r>
      <w:r w:rsidRPr="00F7622C">
        <w:rPr>
          <w:rFonts w:ascii="Times New Roman" w:hAnsi="Times New Roman" w:cs="Times New Roman"/>
          <w:sz w:val="24"/>
          <w:szCs w:val="24"/>
        </w:rPr>
        <w:tab/>
        <w:t>We are liable to pay the guaranteed amount or any part thereof under this Bank Guarantee only if procurer serve upon us a written claim or demand on or before ___________</w:t>
      </w:r>
    </w:p>
    <w:p w:rsidR="00FC6D7C" w:rsidRDefault="00FC6D7C" w:rsidP="00FC6D7C">
      <w:pPr>
        <w:rPr>
          <w:rFonts w:ascii="Times New Roman" w:hAnsi="Times New Roman" w:cs="Times New Roman"/>
          <w:sz w:val="24"/>
          <w:szCs w:val="24"/>
        </w:rPr>
      </w:pPr>
      <w:r>
        <w:rPr>
          <w:rFonts w:ascii="Times New Roman" w:hAnsi="Times New Roman" w:cs="Times New Roman"/>
          <w:sz w:val="24"/>
          <w:szCs w:val="24"/>
        </w:rPr>
        <w:br w:type="page"/>
      </w:r>
    </w:p>
    <w:p w:rsidR="00FC6D7C" w:rsidRPr="00F7622C" w:rsidRDefault="00FC6D7C" w:rsidP="00FC6D7C">
      <w:pPr>
        <w:spacing w:after="0" w:line="240" w:lineRule="auto"/>
        <w:jc w:val="both"/>
        <w:rPr>
          <w:rFonts w:ascii="Times New Roman" w:hAnsi="Times New Roman" w:cs="Times New Roman"/>
          <w:sz w:val="24"/>
          <w:szCs w:val="24"/>
        </w:rPr>
      </w:pPr>
    </w:p>
    <w:p w:rsidR="00FC6D7C" w:rsidRPr="00F7622C" w:rsidRDefault="00FC6D7C" w:rsidP="00FC6D7C">
      <w:pPr>
        <w:spacing w:after="0" w:line="240" w:lineRule="auto"/>
        <w:jc w:val="both"/>
        <w:rPr>
          <w:rFonts w:ascii="Times New Roman" w:hAnsi="Times New Roman" w:cs="Times New Roman"/>
          <w:sz w:val="24"/>
          <w:szCs w:val="24"/>
        </w:rPr>
      </w:pPr>
      <w:r w:rsidRPr="00F7622C">
        <w:rPr>
          <w:rFonts w:ascii="Times New Roman" w:hAnsi="Times New Roman" w:cs="Times New Roman"/>
          <w:sz w:val="24"/>
          <w:szCs w:val="24"/>
        </w:rPr>
        <w:t>The Bank has power to issue this Bank Guarantee under the statute and the undersigned has full power to sign this Guarantee on behalf o Bank.</w:t>
      </w:r>
    </w:p>
    <w:p w:rsidR="00FC6D7C" w:rsidRPr="00F7622C" w:rsidRDefault="00FC6D7C" w:rsidP="00FC6D7C">
      <w:pPr>
        <w:spacing w:after="0" w:line="240" w:lineRule="auto"/>
        <w:jc w:val="both"/>
        <w:rPr>
          <w:rFonts w:ascii="Times New Roman" w:hAnsi="Times New Roman" w:cs="Times New Roman"/>
          <w:sz w:val="24"/>
          <w:szCs w:val="24"/>
        </w:rPr>
      </w:pPr>
    </w:p>
    <w:p w:rsidR="00FC6D7C" w:rsidRPr="00F7622C" w:rsidRDefault="00FC6D7C" w:rsidP="00FC6D7C">
      <w:pPr>
        <w:spacing w:after="0" w:line="360" w:lineRule="auto"/>
        <w:jc w:val="both"/>
        <w:rPr>
          <w:rFonts w:ascii="Times New Roman" w:hAnsi="Times New Roman" w:cs="Times New Roman"/>
          <w:sz w:val="24"/>
          <w:szCs w:val="24"/>
        </w:rPr>
      </w:pPr>
      <w:r w:rsidRPr="00F7622C">
        <w:rPr>
          <w:rFonts w:ascii="Times New Roman" w:hAnsi="Times New Roman" w:cs="Times New Roman"/>
          <w:sz w:val="24"/>
          <w:szCs w:val="24"/>
        </w:rPr>
        <w:t>Signature</w:t>
      </w:r>
      <w:r w:rsidRPr="00F7622C">
        <w:rPr>
          <w:rFonts w:ascii="Times New Roman" w:hAnsi="Times New Roman" w:cs="Times New Roman"/>
          <w:sz w:val="24"/>
          <w:szCs w:val="24"/>
        </w:rPr>
        <w:tab/>
        <w:t xml:space="preserve"> </w:t>
      </w:r>
      <w:r w:rsidRPr="00F7622C">
        <w:rPr>
          <w:rFonts w:ascii="Times New Roman" w:hAnsi="Times New Roman" w:cs="Times New Roman"/>
          <w:sz w:val="24"/>
          <w:szCs w:val="24"/>
        </w:rPr>
        <w:tab/>
        <w:t>__________________________________</w:t>
      </w:r>
    </w:p>
    <w:p w:rsidR="00FC6D7C" w:rsidRPr="00F7622C" w:rsidRDefault="00FC6D7C" w:rsidP="00FC6D7C">
      <w:pPr>
        <w:spacing w:after="0" w:line="360" w:lineRule="auto"/>
        <w:jc w:val="both"/>
        <w:rPr>
          <w:rFonts w:ascii="Times New Roman" w:hAnsi="Times New Roman" w:cs="Times New Roman"/>
          <w:sz w:val="24"/>
          <w:szCs w:val="24"/>
        </w:rPr>
      </w:pPr>
      <w:r w:rsidRPr="00F7622C">
        <w:rPr>
          <w:rFonts w:ascii="Times New Roman" w:hAnsi="Times New Roman" w:cs="Times New Roman"/>
          <w:sz w:val="24"/>
          <w:szCs w:val="24"/>
        </w:rPr>
        <w:t>Name</w:t>
      </w:r>
      <w:r w:rsidRPr="00F7622C">
        <w:rPr>
          <w:rFonts w:ascii="Times New Roman" w:hAnsi="Times New Roman" w:cs="Times New Roman"/>
          <w:sz w:val="24"/>
          <w:szCs w:val="24"/>
        </w:rPr>
        <w:tab/>
      </w:r>
      <w:r w:rsidRPr="00F7622C">
        <w:rPr>
          <w:rFonts w:ascii="Times New Roman" w:hAnsi="Times New Roman" w:cs="Times New Roman"/>
          <w:sz w:val="24"/>
          <w:szCs w:val="24"/>
        </w:rPr>
        <w:tab/>
      </w:r>
      <w:r w:rsidRPr="00F7622C">
        <w:rPr>
          <w:rFonts w:ascii="Times New Roman" w:hAnsi="Times New Roman" w:cs="Times New Roman"/>
          <w:sz w:val="24"/>
          <w:szCs w:val="24"/>
        </w:rPr>
        <w:tab/>
        <w:t>__________________________________</w:t>
      </w:r>
    </w:p>
    <w:p w:rsidR="00FC6D7C" w:rsidRPr="00F7622C" w:rsidRDefault="00FC6D7C" w:rsidP="00FC6D7C">
      <w:pPr>
        <w:spacing w:after="0" w:line="360" w:lineRule="auto"/>
        <w:jc w:val="both"/>
        <w:rPr>
          <w:rFonts w:ascii="Times New Roman" w:hAnsi="Times New Roman" w:cs="Times New Roman"/>
          <w:sz w:val="24"/>
          <w:szCs w:val="24"/>
        </w:rPr>
      </w:pPr>
      <w:r w:rsidRPr="00F7622C">
        <w:rPr>
          <w:rFonts w:ascii="Times New Roman" w:hAnsi="Times New Roman" w:cs="Times New Roman"/>
          <w:sz w:val="24"/>
          <w:szCs w:val="24"/>
        </w:rPr>
        <w:t>Power of Attorney No.__________________________________</w:t>
      </w:r>
    </w:p>
    <w:p w:rsidR="00FC6D7C" w:rsidRPr="00F7622C" w:rsidRDefault="00FC6D7C" w:rsidP="00FC6D7C">
      <w:pPr>
        <w:spacing w:after="0" w:line="360" w:lineRule="auto"/>
        <w:jc w:val="both"/>
        <w:rPr>
          <w:rFonts w:ascii="Times New Roman" w:hAnsi="Times New Roman" w:cs="Times New Roman"/>
          <w:sz w:val="24"/>
          <w:szCs w:val="24"/>
        </w:rPr>
      </w:pPr>
      <w:r w:rsidRPr="00F7622C">
        <w:rPr>
          <w:rFonts w:ascii="Times New Roman" w:hAnsi="Times New Roman" w:cs="Times New Roman"/>
          <w:sz w:val="24"/>
          <w:szCs w:val="24"/>
        </w:rPr>
        <w:t xml:space="preserve">For </w:t>
      </w:r>
      <w:r w:rsidRPr="00F7622C">
        <w:rPr>
          <w:rFonts w:ascii="Times New Roman" w:hAnsi="Times New Roman" w:cs="Times New Roman"/>
          <w:sz w:val="24"/>
          <w:szCs w:val="24"/>
        </w:rPr>
        <w:tab/>
      </w:r>
      <w:r w:rsidRPr="00F7622C">
        <w:rPr>
          <w:rFonts w:ascii="Times New Roman" w:hAnsi="Times New Roman" w:cs="Times New Roman"/>
          <w:sz w:val="24"/>
          <w:szCs w:val="24"/>
        </w:rPr>
        <w:tab/>
      </w:r>
      <w:r w:rsidRPr="00F7622C">
        <w:rPr>
          <w:rFonts w:ascii="Times New Roman" w:hAnsi="Times New Roman" w:cs="Times New Roman"/>
          <w:sz w:val="24"/>
          <w:szCs w:val="24"/>
        </w:rPr>
        <w:tab/>
        <w:t>__________________________________ (name of bank)</w:t>
      </w:r>
    </w:p>
    <w:p w:rsidR="00FC6D7C" w:rsidRPr="00F7622C" w:rsidRDefault="00FC6D7C" w:rsidP="00FC6D7C">
      <w:pPr>
        <w:spacing w:after="0" w:line="240" w:lineRule="auto"/>
        <w:jc w:val="both"/>
        <w:rPr>
          <w:rFonts w:ascii="Times New Roman" w:hAnsi="Times New Roman" w:cs="Times New Roman"/>
          <w:sz w:val="24"/>
          <w:szCs w:val="24"/>
        </w:rPr>
      </w:pPr>
    </w:p>
    <w:p w:rsidR="00FC6D7C" w:rsidRPr="00F7622C" w:rsidRDefault="00FC6D7C" w:rsidP="00FC6D7C">
      <w:pPr>
        <w:spacing w:after="0" w:line="240" w:lineRule="auto"/>
        <w:jc w:val="both"/>
        <w:rPr>
          <w:rFonts w:ascii="Times New Roman" w:hAnsi="Times New Roman" w:cs="Times New Roman"/>
          <w:sz w:val="24"/>
          <w:szCs w:val="24"/>
        </w:rPr>
      </w:pPr>
      <w:r w:rsidRPr="00F7622C">
        <w:rPr>
          <w:rFonts w:ascii="Times New Roman" w:hAnsi="Times New Roman" w:cs="Times New Roman"/>
          <w:sz w:val="24"/>
          <w:szCs w:val="24"/>
        </w:rPr>
        <w:t>Witness (two authorized officers of the Bank with name, designation and employee number)</w:t>
      </w:r>
    </w:p>
    <w:p w:rsidR="00FC6D7C" w:rsidRPr="00F7622C" w:rsidRDefault="00FC6D7C" w:rsidP="00FC6D7C">
      <w:pPr>
        <w:spacing w:after="0" w:line="240" w:lineRule="auto"/>
        <w:jc w:val="both"/>
        <w:rPr>
          <w:rFonts w:ascii="Times New Roman" w:hAnsi="Times New Roman" w:cs="Times New Roman"/>
          <w:sz w:val="24"/>
          <w:szCs w:val="24"/>
        </w:rPr>
      </w:pPr>
    </w:p>
    <w:p w:rsidR="00FC6D7C" w:rsidRPr="00F7622C" w:rsidRDefault="00FC6D7C" w:rsidP="00FC6D7C">
      <w:pPr>
        <w:spacing w:after="0" w:line="240" w:lineRule="auto"/>
        <w:jc w:val="both"/>
        <w:rPr>
          <w:rFonts w:ascii="Times New Roman" w:hAnsi="Times New Roman" w:cs="Times New Roman"/>
          <w:sz w:val="24"/>
          <w:szCs w:val="24"/>
        </w:rPr>
      </w:pPr>
      <w:r w:rsidRPr="00F7622C">
        <w:rPr>
          <w:rFonts w:ascii="Times New Roman" w:hAnsi="Times New Roman" w:cs="Times New Roman"/>
          <w:sz w:val="24"/>
          <w:szCs w:val="24"/>
        </w:rPr>
        <w:t>1</w:t>
      </w:r>
      <w:r w:rsidRPr="00F7622C">
        <w:rPr>
          <w:rFonts w:ascii="Times New Roman" w:hAnsi="Times New Roman" w:cs="Times New Roman"/>
          <w:sz w:val="24"/>
          <w:szCs w:val="24"/>
        </w:rPr>
        <w:tab/>
      </w:r>
      <w:r w:rsidRPr="00F7622C">
        <w:rPr>
          <w:rFonts w:ascii="Times New Roman" w:hAnsi="Times New Roman" w:cs="Times New Roman"/>
          <w:sz w:val="24"/>
          <w:szCs w:val="24"/>
        </w:rPr>
        <w:tab/>
        <w:t>__________________________________</w:t>
      </w:r>
    </w:p>
    <w:p w:rsidR="00FC6D7C" w:rsidRPr="00F7622C" w:rsidRDefault="00FC6D7C" w:rsidP="00FC6D7C">
      <w:pPr>
        <w:spacing w:after="0" w:line="240" w:lineRule="auto"/>
        <w:jc w:val="both"/>
        <w:rPr>
          <w:rFonts w:ascii="Times New Roman" w:hAnsi="Times New Roman" w:cs="Times New Roman"/>
          <w:sz w:val="24"/>
          <w:szCs w:val="24"/>
        </w:rPr>
      </w:pPr>
    </w:p>
    <w:p w:rsidR="00FC6D7C" w:rsidRDefault="00FC6D7C" w:rsidP="00FC6D7C">
      <w:pPr>
        <w:spacing w:after="0" w:line="240" w:lineRule="auto"/>
        <w:jc w:val="both"/>
        <w:rPr>
          <w:rFonts w:ascii="Times New Roman" w:hAnsi="Times New Roman" w:cs="Times New Roman"/>
          <w:sz w:val="24"/>
          <w:szCs w:val="24"/>
        </w:rPr>
      </w:pPr>
      <w:r w:rsidRPr="00F7622C">
        <w:rPr>
          <w:rFonts w:ascii="Times New Roman" w:hAnsi="Times New Roman" w:cs="Times New Roman"/>
          <w:sz w:val="24"/>
          <w:szCs w:val="24"/>
        </w:rPr>
        <w:t>2</w:t>
      </w:r>
      <w:r w:rsidRPr="00F7622C">
        <w:rPr>
          <w:rFonts w:ascii="Times New Roman" w:hAnsi="Times New Roman" w:cs="Times New Roman"/>
          <w:sz w:val="24"/>
          <w:szCs w:val="24"/>
        </w:rPr>
        <w:tab/>
      </w:r>
      <w:r w:rsidRPr="00F7622C">
        <w:rPr>
          <w:rFonts w:ascii="Times New Roman" w:hAnsi="Times New Roman" w:cs="Times New Roman"/>
          <w:sz w:val="24"/>
          <w:szCs w:val="24"/>
        </w:rPr>
        <w:tab/>
        <w:t>__________________________________</w:t>
      </w:r>
    </w:p>
    <w:p w:rsidR="00FC6D7C" w:rsidRDefault="00FC6D7C" w:rsidP="00FC6D7C">
      <w:pPr>
        <w:rPr>
          <w:rFonts w:ascii="Times New Roman" w:hAnsi="Times New Roman" w:cs="Times New Roman"/>
          <w:sz w:val="24"/>
          <w:szCs w:val="24"/>
        </w:rPr>
      </w:pPr>
      <w:r>
        <w:rPr>
          <w:rFonts w:ascii="Times New Roman" w:hAnsi="Times New Roman" w:cs="Times New Roman"/>
          <w:sz w:val="24"/>
          <w:szCs w:val="24"/>
        </w:rPr>
        <w:br w:type="page"/>
      </w:r>
    </w:p>
    <w:p w:rsidR="00FC6D7C" w:rsidRPr="00482188" w:rsidRDefault="00FC6D7C" w:rsidP="00FC6D7C">
      <w:pPr>
        <w:spacing w:after="0" w:line="240" w:lineRule="auto"/>
        <w:jc w:val="center"/>
        <w:rPr>
          <w:rFonts w:ascii="Times New Roman" w:hAnsi="Times New Roman" w:cs="Times New Roman"/>
          <w:b/>
          <w:sz w:val="60"/>
          <w:szCs w:val="60"/>
        </w:rPr>
      </w:pPr>
      <w:r w:rsidRPr="00482188">
        <w:rPr>
          <w:rFonts w:ascii="Times New Roman" w:hAnsi="Times New Roman" w:cs="Times New Roman"/>
          <w:b/>
          <w:sz w:val="60"/>
          <w:szCs w:val="60"/>
        </w:rPr>
        <w:lastRenderedPageBreak/>
        <w:t>Annexure-2</w:t>
      </w:r>
    </w:p>
    <w:p w:rsidR="00482188" w:rsidRDefault="00482188" w:rsidP="00FC6D7C">
      <w:pPr>
        <w:ind w:firstLine="720"/>
        <w:jc w:val="both"/>
        <w:rPr>
          <w:rFonts w:ascii="Calibri" w:eastAsia="Times New Roman" w:hAnsi="Calibri" w:cs="Times New Roman"/>
          <w:b/>
          <w:bCs/>
          <w:sz w:val="40"/>
          <w:szCs w:val="40"/>
        </w:rPr>
      </w:pPr>
    </w:p>
    <w:p w:rsidR="00FC6D7C" w:rsidRPr="00D53921" w:rsidRDefault="00FC6D7C" w:rsidP="00FC6D7C">
      <w:pPr>
        <w:ind w:firstLine="720"/>
        <w:jc w:val="both"/>
        <w:rPr>
          <w:rFonts w:ascii="Calibri" w:eastAsia="Times New Roman" w:hAnsi="Calibri" w:cs="Times New Roman"/>
          <w:b/>
          <w:bCs/>
          <w:sz w:val="40"/>
          <w:szCs w:val="40"/>
        </w:rPr>
      </w:pPr>
      <w:r w:rsidRPr="00D53921">
        <w:rPr>
          <w:rFonts w:ascii="Calibri" w:eastAsia="Times New Roman" w:hAnsi="Calibri" w:cs="Times New Roman"/>
          <w:b/>
          <w:bCs/>
          <w:sz w:val="40"/>
          <w:szCs w:val="40"/>
        </w:rPr>
        <w:t xml:space="preserve">STUDY TOUR REPORT ON INTRA-STATE OPEN </w:t>
      </w:r>
    </w:p>
    <w:p w:rsidR="00FC6D7C" w:rsidRPr="00D53921" w:rsidRDefault="00FC6D7C" w:rsidP="00FC6D7C">
      <w:pPr>
        <w:jc w:val="both"/>
        <w:rPr>
          <w:rFonts w:ascii="Calibri" w:eastAsia="Times New Roman" w:hAnsi="Calibri" w:cs="Times New Roman"/>
          <w:b/>
          <w:bCs/>
          <w:sz w:val="40"/>
          <w:szCs w:val="40"/>
        </w:rPr>
      </w:pPr>
      <w:r w:rsidRPr="00D53921">
        <w:rPr>
          <w:rFonts w:ascii="Calibri" w:eastAsia="Times New Roman" w:hAnsi="Calibri" w:cs="Times New Roman"/>
          <w:b/>
          <w:bCs/>
          <w:sz w:val="40"/>
          <w:szCs w:val="40"/>
        </w:rPr>
        <w:tab/>
        <w:t xml:space="preserve">ACCESS IN GUJRAT,HARYANA &amp;PUNJAB </w:t>
      </w:r>
    </w:p>
    <w:p w:rsidR="00FC6D7C" w:rsidRPr="00D53921" w:rsidRDefault="00FC6D7C" w:rsidP="00FC6D7C">
      <w:pPr>
        <w:ind w:left="2160" w:firstLine="720"/>
        <w:jc w:val="both"/>
        <w:rPr>
          <w:rFonts w:ascii="Calibri" w:eastAsia="Times New Roman" w:hAnsi="Calibri" w:cs="Times New Roman"/>
          <w:b/>
          <w:bCs/>
          <w:sz w:val="40"/>
          <w:szCs w:val="40"/>
        </w:rPr>
      </w:pPr>
      <w:r w:rsidRPr="00D53921">
        <w:rPr>
          <w:rFonts w:ascii="Calibri" w:eastAsia="Times New Roman" w:hAnsi="Calibri" w:cs="Times New Roman"/>
          <w:b/>
          <w:bCs/>
          <w:sz w:val="40"/>
          <w:szCs w:val="40"/>
        </w:rPr>
        <w:t xml:space="preserve"> GUJRAT, SLDC</w:t>
      </w:r>
    </w:p>
    <w:p w:rsidR="00FC6D7C" w:rsidRPr="00D53921" w:rsidRDefault="00FC6D7C" w:rsidP="00FC6D7C">
      <w:pPr>
        <w:jc w:val="both"/>
        <w:rPr>
          <w:rFonts w:ascii="Calibri" w:eastAsia="Times New Roman" w:hAnsi="Calibri" w:cs="Times New Roman"/>
          <w:b/>
          <w:bCs/>
          <w:sz w:val="40"/>
          <w:szCs w:val="40"/>
        </w:rPr>
      </w:pPr>
      <w:r w:rsidRPr="00D53921">
        <w:rPr>
          <w:rFonts w:ascii="Calibri" w:eastAsia="Times New Roman" w:hAnsi="Calibri" w:cs="Times New Roman"/>
          <w:b/>
          <w:bCs/>
          <w:sz w:val="40"/>
          <w:szCs w:val="40"/>
        </w:rPr>
        <w:t xml:space="preserve">           </w:t>
      </w:r>
      <w:r>
        <w:rPr>
          <w:rFonts w:ascii="Calibri" w:eastAsia="Times New Roman" w:hAnsi="Calibri" w:cs="Times New Roman"/>
          <w:b/>
          <w:bCs/>
          <w:sz w:val="40"/>
          <w:szCs w:val="40"/>
        </w:rPr>
        <w:tab/>
      </w:r>
      <w:r w:rsidRPr="00D53921">
        <w:rPr>
          <w:rFonts w:ascii="Calibri" w:eastAsia="Times New Roman" w:hAnsi="Calibri" w:cs="Times New Roman"/>
          <w:b/>
          <w:bCs/>
          <w:sz w:val="40"/>
          <w:szCs w:val="40"/>
        </w:rPr>
        <w:t xml:space="preserve"> (FROM 02/06/11 TO 04/06/11)</w:t>
      </w:r>
    </w:p>
    <w:p w:rsidR="00FC6D7C" w:rsidRPr="00D53921" w:rsidRDefault="00FC6D7C" w:rsidP="00FC6D7C">
      <w:pPr>
        <w:ind w:left="2160" w:firstLine="720"/>
        <w:jc w:val="both"/>
        <w:rPr>
          <w:rFonts w:ascii="Calibri" w:eastAsia="Times New Roman" w:hAnsi="Calibri" w:cs="Times New Roman"/>
          <w:b/>
          <w:bCs/>
          <w:sz w:val="40"/>
          <w:szCs w:val="40"/>
        </w:rPr>
      </w:pPr>
    </w:p>
    <w:p w:rsidR="00FC6D7C" w:rsidRPr="00D53921" w:rsidRDefault="00FC6D7C" w:rsidP="00FC6D7C">
      <w:pPr>
        <w:ind w:left="2880"/>
        <w:jc w:val="both"/>
        <w:rPr>
          <w:rFonts w:ascii="Calibri" w:eastAsia="Times New Roman" w:hAnsi="Calibri" w:cs="Times New Roman"/>
          <w:b/>
          <w:bCs/>
          <w:sz w:val="40"/>
          <w:szCs w:val="40"/>
        </w:rPr>
      </w:pPr>
      <w:r w:rsidRPr="00D53921">
        <w:rPr>
          <w:rFonts w:ascii="Calibri" w:eastAsia="Times New Roman" w:hAnsi="Calibri" w:cs="Times New Roman"/>
          <w:b/>
          <w:bCs/>
          <w:sz w:val="40"/>
          <w:szCs w:val="40"/>
        </w:rPr>
        <w:t xml:space="preserve">    HARYANA </w:t>
      </w:r>
    </w:p>
    <w:p w:rsidR="00FC6D7C" w:rsidRPr="00D53921" w:rsidRDefault="00FC6D7C" w:rsidP="00FC6D7C">
      <w:pPr>
        <w:jc w:val="both"/>
        <w:rPr>
          <w:rFonts w:ascii="Calibri" w:eastAsia="Times New Roman" w:hAnsi="Calibri" w:cs="Times New Roman"/>
          <w:b/>
          <w:bCs/>
          <w:sz w:val="40"/>
          <w:szCs w:val="40"/>
        </w:rPr>
      </w:pPr>
      <w:r w:rsidRPr="00D53921">
        <w:rPr>
          <w:rFonts w:ascii="Calibri" w:eastAsia="Times New Roman" w:hAnsi="Calibri" w:cs="Times New Roman"/>
          <w:b/>
          <w:bCs/>
          <w:sz w:val="40"/>
          <w:szCs w:val="40"/>
        </w:rPr>
        <w:t xml:space="preserve">       </w:t>
      </w:r>
      <w:r>
        <w:rPr>
          <w:rFonts w:ascii="Calibri" w:eastAsia="Times New Roman" w:hAnsi="Calibri" w:cs="Times New Roman"/>
          <w:b/>
          <w:bCs/>
          <w:sz w:val="40"/>
          <w:szCs w:val="40"/>
        </w:rPr>
        <w:tab/>
      </w:r>
      <w:r>
        <w:rPr>
          <w:rFonts w:ascii="Calibri" w:eastAsia="Times New Roman" w:hAnsi="Calibri" w:cs="Times New Roman"/>
          <w:b/>
          <w:bCs/>
          <w:sz w:val="40"/>
          <w:szCs w:val="40"/>
        </w:rPr>
        <w:tab/>
      </w:r>
      <w:r w:rsidRPr="00D53921">
        <w:rPr>
          <w:rFonts w:ascii="Calibri" w:eastAsia="Times New Roman" w:hAnsi="Calibri" w:cs="Times New Roman"/>
          <w:b/>
          <w:bCs/>
          <w:sz w:val="40"/>
          <w:szCs w:val="40"/>
        </w:rPr>
        <w:t>OPEN ACCESS WING (COMML. DEPT)</w:t>
      </w:r>
    </w:p>
    <w:p w:rsidR="00FC6D7C" w:rsidRPr="00D53921" w:rsidRDefault="00FC6D7C" w:rsidP="00FC6D7C">
      <w:pPr>
        <w:ind w:left="720"/>
        <w:jc w:val="both"/>
        <w:rPr>
          <w:rFonts w:ascii="Calibri" w:eastAsia="Times New Roman" w:hAnsi="Calibri" w:cs="Times New Roman"/>
          <w:b/>
          <w:bCs/>
          <w:sz w:val="40"/>
          <w:szCs w:val="40"/>
        </w:rPr>
      </w:pPr>
      <w:r w:rsidRPr="00D53921">
        <w:rPr>
          <w:rFonts w:ascii="Calibri" w:eastAsia="Times New Roman" w:hAnsi="Calibri" w:cs="Times New Roman"/>
          <w:b/>
          <w:bCs/>
          <w:sz w:val="40"/>
          <w:szCs w:val="40"/>
        </w:rPr>
        <w:t xml:space="preserve">             </w:t>
      </w:r>
      <w:r w:rsidRPr="00D53921">
        <w:rPr>
          <w:rFonts w:ascii="Calibri" w:eastAsia="Times New Roman" w:hAnsi="Calibri" w:cs="Times New Roman"/>
          <w:b/>
          <w:bCs/>
          <w:sz w:val="40"/>
          <w:szCs w:val="40"/>
        </w:rPr>
        <w:tab/>
      </w:r>
      <w:r w:rsidRPr="00D53921">
        <w:rPr>
          <w:rFonts w:ascii="Calibri" w:eastAsia="Times New Roman" w:hAnsi="Calibri" w:cs="Times New Roman"/>
          <w:b/>
          <w:bCs/>
          <w:sz w:val="40"/>
          <w:szCs w:val="40"/>
        </w:rPr>
        <w:tab/>
        <w:t>( ON 09/06/11)</w:t>
      </w:r>
    </w:p>
    <w:p w:rsidR="00FC6D7C" w:rsidRPr="00D53921" w:rsidRDefault="00FC6D7C" w:rsidP="00FC6D7C">
      <w:pPr>
        <w:ind w:left="1440" w:firstLine="720"/>
        <w:jc w:val="both"/>
        <w:rPr>
          <w:rFonts w:ascii="Calibri" w:eastAsia="Times New Roman" w:hAnsi="Calibri" w:cs="Times New Roman"/>
          <w:b/>
          <w:bCs/>
          <w:sz w:val="40"/>
          <w:szCs w:val="40"/>
        </w:rPr>
      </w:pPr>
      <w:r w:rsidRPr="00D53921">
        <w:rPr>
          <w:rFonts w:ascii="Calibri" w:eastAsia="Times New Roman" w:hAnsi="Calibri" w:cs="Times New Roman"/>
          <w:b/>
          <w:bCs/>
          <w:sz w:val="40"/>
          <w:szCs w:val="40"/>
        </w:rPr>
        <w:t xml:space="preserve"> </w:t>
      </w:r>
      <w:r w:rsidRPr="00D53921">
        <w:rPr>
          <w:rFonts w:ascii="Calibri" w:eastAsia="Times New Roman" w:hAnsi="Calibri" w:cs="Times New Roman"/>
          <w:b/>
          <w:bCs/>
          <w:sz w:val="40"/>
          <w:szCs w:val="40"/>
        </w:rPr>
        <w:tab/>
        <w:t>PUNJAB, SLDC</w:t>
      </w:r>
    </w:p>
    <w:p w:rsidR="00FC6D7C" w:rsidRPr="00D53921" w:rsidRDefault="00FC6D7C" w:rsidP="00FC6D7C">
      <w:pPr>
        <w:jc w:val="both"/>
        <w:rPr>
          <w:rFonts w:ascii="Calibri" w:eastAsia="Times New Roman" w:hAnsi="Calibri" w:cs="Times New Roman"/>
          <w:b/>
          <w:bCs/>
          <w:sz w:val="40"/>
          <w:szCs w:val="40"/>
        </w:rPr>
      </w:pPr>
      <w:r w:rsidRPr="00D53921">
        <w:rPr>
          <w:rFonts w:ascii="Calibri" w:eastAsia="Times New Roman" w:hAnsi="Calibri" w:cs="Times New Roman"/>
          <w:b/>
          <w:bCs/>
          <w:sz w:val="40"/>
          <w:szCs w:val="40"/>
        </w:rPr>
        <w:t xml:space="preserve">            </w:t>
      </w:r>
      <w:r w:rsidRPr="00D53921">
        <w:rPr>
          <w:rFonts w:ascii="Calibri" w:eastAsia="Times New Roman" w:hAnsi="Calibri" w:cs="Times New Roman"/>
          <w:b/>
          <w:bCs/>
          <w:sz w:val="40"/>
          <w:szCs w:val="40"/>
        </w:rPr>
        <w:tab/>
      </w:r>
      <w:r w:rsidRPr="00D53921">
        <w:rPr>
          <w:rFonts w:ascii="Calibri" w:eastAsia="Times New Roman" w:hAnsi="Calibri" w:cs="Times New Roman"/>
          <w:b/>
          <w:bCs/>
          <w:sz w:val="40"/>
          <w:szCs w:val="40"/>
        </w:rPr>
        <w:tab/>
      </w:r>
      <w:r w:rsidRPr="00D53921">
        <w:rPr>
          <w:rFonts w:ascii="Calibri" w:eastAsia="Times New Roman" w:hAnsi="Calibri" w:cs="Times New Roman"/>
          <w:b/>
          <w:bCs/>
          <w:sz w:val="40"/>
          <w:szCs w:val="40"/>
        </w:rPr>
        <w:tab/>
        <w:t>(ON 10/06/11)</w:t>
      </w:r>
    </w:p>
    <w:p w:rsidR="00FC6D7C" w:rsidRDefault="00FC6D7C" w:rsidP="00FC6D7C">
      <w:pPr>
        <w:ind w:left="2880" w:firstLine="720"/>
        <w:rPr>
          <w:rFonts w:ascii="Calibri" w:eastAsia="Times New Roman" w:hAnsi="Calibri" w:cs="Times New Roman"/>
          <w:b/>
          <w:bCs/>
          <w:sz w:val="48"/>
          <w:szCs w:val="48"/>
        </w:rPr>
      </w:pPr>
      <w:r>
        <w:rPr>
          <w:rFonts w:ascii="Calibri" w:eastAsia="Times New Roman" w:hAnsi="Calibri" w:cs="Times New Roman"/>
          <w:b/>
          <w:bCs/>
          <w:sz w:val="48"/>
          <w:szCs w:val="48"/>
        </w:rPr>
        <w:tab/>
      </w:r>
      <w:r>
        <w:rPr>
          <w:rFonts w:ascii="Calibri" w:eastAsia="Times New Roman" w:hAnsi="Calibri" w:cs="Times New Roman"/>
          <w:b/>
          <w:bCs/>
          <w:sz w:val="48"/>
          <w:szCs w:val="48"/>
        </w:rPr>
        <w:tab/>
      </w:r>
      <w:r>
        <w:rPr>
          <w:rFonts w:ascii="Calibri" w:eastAsia="Times New Roman" w:hAnsi="Calibri" w:cs="Times New Roman"/>
          <w:b/>
          <w:bCs/>
          <w:sz w:val="48"/>
          <w:szCs w:val="48"/>
        </w:rPr>
        <w:tab/>
      </w:r>
      <w:r>
        <w:rPr>
          <w:rFonts w:ascii="Calibri" w:eastAsia="Times New Roman" w:hAnsi="Calibri" w:cs="Times New Roman"/>
          <w:b/>
          <w:bCs/>
          <w:sz w:val="48"/>
          <w:szCs w:val="48"/>
        </w:rPr>
        <w:tab/>
      </w:r>
      <w:r>
        <w:rPr>
          <w:rFonts w:ascii="Calibri" w:eastAsia="Times New Roman" w:hAnsi="Calibri" w:cs="Times New Roman"/>
          <w:b/>
          <w:bCs/>
          <w:sz w:val="48"/>
          <w:szCs w:val="48"/>
        </w:rPr>
        <w:tab/>
      </w:r>
    </w:p>
    <w:p w:rsidR="00FC6D7C" w:rsidRPr="00DF3E0C" w:rsidRDefault="00FC6D7C" w:rsidP="00FC6D7C">
      <w:pPr>
        <w:ind w:left="4320"/>
        <w:rPr>
          <w:rFonts w:ascii="Calibri" w:eastAsia="Times New Roman" w:hAnsi="Calibri" w:cs="Times New Roman"/>
          <w:b/>
          <w:bCs/>
          <w:sz w:val="28"/>
          <w:szCs w:val="28"/>
        </w:rPr>
      </w:pPr>
      <w:r w:rsidRPr="00DF3E0C">
        <w:rPr>
          <w:rFonts w:ascii="Calibri" w:eastAsia="Times New Roman" w:hAnsi="Calibri" w:cs="Times New Roman"/>
          <w:b/>
          <w:bCs/>
          <w:sz w:val="28"/>
          <w:szCs w:val="28"/>
        </w:rPr>
        <w:t>BY</w:t>
      </w:r>
    </w:p>
    <w:p w:rsidR="00FC6D7C" w:rsidRPr="00DF3E0C" w:rsidRDefault="00FC6D7C" w:rsidP="00FC6D7C">
      <w:pPr>
        <w:rPr>
          <w:rFonts w:ascii="Calibri" w:eastAsia="Times New Roman" w:hAnsi="Calibri" w:cs="Times New Roman"/>
          <w:b/>
          <w:bCs/>
          <w:sz w:val="28"/>
          <w:szCs w:val="28"/>
        </w:rPr>
      </w:pPr>
      <w:r>
        <w:rPr>
          <w:rFonts w:ascii="Calibri" w:eastAsia="Times New Roman" w:hAnsi="Calibri" w:cs="Times New Roman"/>
          <w:b/>
          <w:bCs/>
          <w:sz w:val="28"/>
          <w:szCs w:val="28"/>
        </w:rPr>
        <w:t xml:space="preserve">         </w:t>
      </w:r>
      <w:r>
        <w:rPr>
          <w:rFonts w:ascii="Calibri" w:eastAsia="Times New Roman" w:hAnsi="Calibri" w:cs="Times New Roman"/>
          <w:b/>
          <w:bCs/>
          <w:sz w:val="28"/>
          <w:szCs w:val="28"/>
        </w:rPr>
        <w:tab/>
      </w:r>
      <w:r>
        <w:rPr>
          <w:rFonts w:ascii="Calibri" w:eastAsia="Times New Roman" w:hAnsi="Calibri" w:cs="Times New Roman"/>
          <w:b/>
          <w:bCs/>
          <w:sz w:val="28"/>
          <w:szCs w:val="28"/>
        </w:rPr>
        <w:tab/>
      </w:r>
      <w:r>
        <w:rPr>
          <w:rFonts w:ascii="Calibri" w:eastAsia="Times New Roman" w:hAnsi="Calibri" w:cs="Times New Roman"/>
          <w:b/>
          <w:bCs/>
          <w:sz w:val="28"/>
          <w:szCs w:val="28"/>
        </w:rPr>
        <w:tab/>
      </w:r>
      <w:r>
        <w:rPr>
          <w:rFonts w:ascii="Calibri" w:eastAsia="Times New Roman" w:hAnsi="Calibri" w:cs="Times New Roman"/>
          <w:b/>
          <w:bCs/>
          <w:sz w:val="28"/>
          <w:szCs w:val="28"/>
        </w:rPr>
        <w:tab/>
      </w:r>
      <w:r>
        <w:rPr>
          <w:rFonts w:ascii="Calibri" w:eastAsia="Times New Roman" w:hAnsi="Calibri" w:cs="Times New Roman"/>
          <w:b/>
          <w:bCs/>
          <w:sz w:val="28"/>
          <w:szCs w:val="28"/>
        </w:rPr>
        <w:tab/>
      </w:r>
      <w:r w:rsidRPr="00DF3E0C">
        <w:rPr>
          <w:rFonts w:ascii="Calibri" w:eastAsia="Times New Roman" w:hAnsi="Calibri" w:cs="Times New Roman"/>
          <w:b/>
          <w:bCs/>
          <w:sz w:val="28"/>
          <w:szCs w:val="28"/>
        </w:rPr>
        <w:t>DEEPAK SHARMA</w:t>
      </w:r>
    </w:p>
    <w:p w:rsidR="00FC6D7C" w:rsidRPr="00DF3E0C" w:rsidRDefault="00FC6D7C" w:rsidP="00FC6D7C">
      <w:pPr>
        <w:rPr>
          <w:rFonts w:ascii="Calibri" w:eastAsia="Times New Roman" w:hAnsi="Calibri" w:cs="Times New Roman"/>
          <w:b/>
          <w:bCs/>
        </w:rPr>
      </w:pPr>
      <w:r>
        <w:rPr>
          <w:rFonts w:ascii="Calibri" w:eastAsia="Times New Roman" w:hAnsi="Calibri" w:cs="Times New Roman"/>
          <w:b/>
          <w:bCs/>
          <w:sz w:val="28"/>
          <w:szCs w:val="28"/>
        </w:rPr>
        <w:tab/>
        <w:t xml:space="preserve">       </w:t>
      </w:r>
      <w:r>
        <w:rPr>
          <w:rFonts w:ascii="Calibri" w:eastAsia="Times New Roman" w:hAnsi="Calibri" w:cs="Times New Roman"/>
          <w:b/>
          <w:bCs/>
          <w:sz w:val="28"/>
          <w:szCs w:val="28"/>
        </w:rPr>
        <w:tab/>
      </w:r>
      <w:r>
        <w:rPr>
          <w:rFonts w:ascii="Calibri" w:eastAsia="Times New Roman" w:hAnsi="Calibri" w:cs="Times New Roman"/>
          <w:b/>
          <w:bCs/>
          <w:sz w:val="28"/>
          <w:szCs w:val="28"/>
        </w:rPr>
        <w:tab/>
      </w:r>
      <w:r>
        <w:rPr>
          <w:rFonts w:ascii="Calibri" w:eastAsia="Times New Roman" w:hAnsi="Calibri" w:cs="Times New Roman"/>
          <w:b/>
          <w:bCs/>
          <w:sz w:val="28"/>
          <w:szCs w:val="28"/>
        </w:rPr>
        <w:tab/>
      </w:r>
      <w:r>
        <w:rPr>
          <w:rFonts w:ascii="Calibri" w:eastAsia="Times New Roman" w:hAnsi="Calibri" w:cs="Times New Roman"/>
          <w:b/>
          <w:bCs/>
          <w:sz w:val="28"/>
          <w:szCs w:val="28"/>
        </w:rPr>
        <w:tab/>
      </w:r>
      <w:r>
        <w:rPr>
          <w:rFonts w:ascii="Calibri" w:eastAsia="Times New Roman" w:hAnsi="Calibri" w:cs="Times New Roman"/>
          <w:b/>
          <w:bCs/>
        </w:rPr>
        <w:t>ASSTT. MANAGER (T)</w:t>
      </w:r>
      <w:r w:rsidR="00482188">
        <w:rPr>
          <w:rFonts w:ascii="Calibri" w:eastAsia="Times New Roman" w:hAnsi="Calibri" w:cs="Times New Roman"/>
          <w:b/>
          <w:bCs/>
        </w:rPr>
        <w:t xml:space="preserve">, </w:t>
      </w:r>
      <w:r w:rsidRPr="00DF3E0C">
        <w:rPr>
          <w:rFonts w:ascii="Calibri" w:eastAsia="Times New Roman" w:hAnsi="Calibri" w:cs="Times New Roman"/>
          <w:b/>
          <w:bCs/>
        </w:rPr>
        <w:t xml:space="preserve">         </w:t>
      </w:r>
      <w:r w:rsidRPr="00DF3E0C">
        <w:rPr>
          <w:rFonts w:ascii="Calibri" w:eastAsia="Times New Roman" w:hAnsi="Calibri" w:cs="Times New Roman"/>
          <w:b/>
          <w:bCs/>
        </w:rPr>
        <w:tab/>
      </w:r>
      <w:r w:rsidRPr="00DF3E0C">
        <w:rPr>
          <w:rFonts w:ascii="Calibri" w:eastAsia="Times New Roman" w:hAnsi="Calibri" w:cs="Times New Roman"/>
          <w:b/>
          <w:bCs/>
        </w:rPr>
        <w:tab/>
      </w:r>
      <w:r w:rsidRPr="00DF3E0C">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t xml:space="preserve">             </w:t>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t xml:space="preserve">        </w:t>
      </w:r>
      <w:r w:rsidRPr="00DF3E0C">
        <w:rPr>
          <w:rFonts w:ascii="Calibri" w:eastAsia="Times New Roman" w:hAnsi="Calibri" w:cs="Times New Roman"/>
          <w:b/>
          <w:bCs/>
        </w:rPr>
        <w:t>SLDC,DELHI</w:t>
      </w:r>
    </w:p>
    <w:p w:rsidR="00FC6D7C" w:rsidRDefault="00FC6D7C" w:rsidP="00FC6D7C">
      <w:pPr>
        <w:autoSpaceDE w:val="0"/>
        <w:autoSpaceDN w:val="0"/>
        <w:adjustRightInd w:val="0"/>
        <w:spacing w:after="0" w:line="240" w:lineRule="auto"/>
        <w:rPr>
          <w:rFonts w:ascii="Times New Roman" w:eastAsia="Times New Roman" w:hAnsi="Times New Roman" w:cs="Times New Roman"/>
          <w:b/>
          <w:bCs/>
          <w:color w:val="000000"/>
          <w:sz w:val="32"/>
          <w:szCs w:val="32"/>
        </w:rPr>
      </w:pPr>
    </w:p>
    <w:p w:rsidR="00FC6D7C" w:rsidRDefault="00FC6D7C" w:rsidP="00FC6D7C">
      <w:pPr>
        <w:autoSpaceDE w:val="0"/>
        <w:autoSpaceDN w:val="0"/>
        <w:adjustRightInd w:val="0"/>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Ashok </w:t>
      </w:r>
      <w:proofErr w:type="spellStart"/>
      <w:r>
        <w:rPr>
          <w:rFonts w:ascii="Times New Roman" w:eastAsia="Times New Roman" w:hAnsi="Times New Roman" w:cs="Times New Roman"/>
          <w:b/>
          <w:bCs/>
          <w:color w:val="000000"/>
          <w:sz w:val="32"/>
          <w:szCs w:val="32"/>
        </w:rPr>
        <w:t>kumar</w:t>
      </w:r>
      <w:proofErr w:type="spellEnd"/>
      <w:r>
        <w:rPr>
          <w:rFonts w:ascii="Times New Roman" w:eastAsia="Times New Roman" w:hAnsi="Times New Roman" w:cs="Times New Roman"/>
          <w:b/>
          <w:bCs/>
          <w:color w:val="000000"/>
          <w:sz w:val="32"/>
          <w:szCs w:val="32"/>
        </w:rPr>
        <w:t xml:space="preserve"> </w:t>
      </w:r>
      <w:proofErr w:type="spellStart"/>
      <w:r>
        <w:rPr>
          <w:rFonts w:ascii="Times New Roman" w:eastAsia="Times New Roman" w:hAnsi="Times New Roman" w:cs="Times New Roman"/>
          <w:b/>
          <w:bCs/>
          <w:color w:val="000000"/>
          <w:sz w:val="32"/>
          <w:szCs w:val="32"/>
        </w:rPr>
        <w:t>Rathore</w:t>
      </w:r>
      <w:proofErr w:type="spellEnd"/>
      <w:r>
        <w:rPr>
          <w:rFonts w:ascii="Times New Roman" w:eastAsia="Times New Roman" w:hAnsi="Times New Roman" w:cs="Times New Roman"/>
          <w:b/>
          <w:bCs/>
          <w:color w:val="000000"/>
          <w:sz w:val="32"/>
          <w:szCs w:val="32"/>
        </w:rPr>
        <w:tab/>
      </w:r>
      <w:r>
        <w:rPr>
          <w:rFonts w:ascii="Times New Roman" w:eastAsia="Times New Roman" w:hAnsi="Times New Roman" w:cs="Times New Roman"/>
          <w:b/>
          <w:bCs/>
          <w:color w:val="000000"/>
          <w:sz w:val="32"/>
          <w:szCs w:val="32"/>
        </w:rPr>
        <w:tab/>
      </w:r>
      <w:r>
        <w:rPr>
          <w:rFonts w:ascii="Times New Roman" w:eastAsia="Times New Roman" w:hAnsi="Times New Roman" w:cs="Times New Roman"/>
          <w:b/>
          <w:bCs/>
          <w:color w:val="000000"/>
          <w:sz w:val="32"/>
          <w:szCs w:val="32"/>
        </w:rPr>
        <w:tab/>
      </w:r>
      <w:r>
        <w:rPr>
          <w:rFonts w:ascii="Times New Roman" w:eastAsia="Times New Roman" w:hAnsi="Times New Roman" w:cs="Times New Roman"/>
          <w:b/>
          <w:bCs/>
          <w:color w:val="000000"/>
          <w:sz w:val="32"/>
          <w:szCs w:val="32"/>
        </w:rPr>
        <w:tab/>
      </w:r>
      <w:r>
        <w:rPr>
          <w:rFonts w:ascii="Times New Roman" w:eastAsia="Times New Roman" w:hAnsi="Times New Roman" w:cs="Times New Roman"/>
          <w:b/>
          <w:bCs/>
          <w:color w:val="000000"/>
          <w:sz w:val="32"/>
          <w:szCs w:val="32"/>
        </w:rPr>
        <w:tab/>
      </w:r>
      <w:proofErr w:type="spellStart"/>
      <w:r>
        <w:rPr>
          <w:rFonts w:ascii="Times New Roman" w:eastAsia="Times New Roman" w:hAnsi="Times New Roman" w:cs="Times New Roman"/>
          <w:b/>
          <w:bCs/>
          <w:color w:val="000000"/>
          <w:sz w:val="32"/>
          <w:szCs w:val="32"/>
        </w:rPr>
        <w:t>Darshan</w:t>
      </w:r>
      <w:proofErr w:type="spellEnd"/>
      <w:r>
        <w:rPr>
          <w:rFonts w:ascii="Times New Roman" w:eastAsia="Times New Roman" w:hAnsi="Times New Roman" w:cs="Times New Roman"/>
          <w:b/>
          <w:bCs/>
          <w:color w:val="000000"/>
          <w:sz w:val="32"/>
          <w:szCs w:val="32"/>
        </w:rPr>
        <w:t xml:space="preserve"> Singh</w:t>
      </w:r>
    </w:p>
    <w:p w:rsidR="00FC6D7C" w:rsidRDefault="00FC6D7C" w:rsidP="00FC6D7C">
      <w:pPr>
        <w:autoSpaceDE w:val="0"/>
        <w:autoSpaceDN w:val="0"/>
        <w:adjustRightInd w:val="0"/>
        <w:spacing w:after="0" w:line="240" w:lineRule="auto"/>
        <w:rPr>
          <w:rFonts w:ascii="Times New Roman" w:eastAsia="Times New Roman" w:hAnsi="Times New Roman" w:cs="Times New Roman"/>
          <w:b/>
          <w:bCs/>
          <w:color w:val="000000"/>
          <w:sz w:val="32"/>
          <w:szCs w:val="32"/>
        </w:rPr>
      </w:pPr>
    </w:p>
    <w:p w:rsidR="00FC6D7C" w:rsidRDefault="00FC6D7C" w:rsidP="00FC6D7C">
      <w:pPr>
        <w:autoSpaceDE w:val="0"/>
        <w:autoSpaceDN w:val="0"/>
        <w:adjustRightInd w:val="0"/>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Manager(SO)</w:t>
      </w:r>
      <w:r>
        <w:rPr>
          <w:rFonts w:ascii="Times New Roman" w:eastAsia="Times New Roman" w:hAnsi="Times New Roman" w:cs="Times New Roman"/>
          <w:b/>
          <w:bCs/>
          <w:color w:val="000000"/>
          <w:sz w:val="32"/>
          <w:szCs w:val="32"/>
        </w:rPr>
        <w:tab/>
      </w:r>
      <w:r>
        <w:rPr>
          <w:rFonts w:ascii="Times New Roman" w:eastAsia="Times New Roman" w:hAnsi="Times New Roman" w:cs="Times New Roman"/>
          <w:b/>
          <w:bCs/>
          <w:color w:val="000000"/>
          <w:sz w:val="32"/>
          <w:szCs w:val="32"/>
        </w:rPr>
        <w:tab/>
      </w:r>
      <w:r>
        <w:rPr>
          <w:rFonts w:ascii="Times New Roman" w:eastAsia="Times New Roman" w:hAnsi="Times New Roman" w:cs="Times New Roman"/>
          <w:b/>
          <w:bCs/>
          <w:color w:val="000000"/>
          <w:sz w:val="32"/>
          <w:szCs w:val="32"/>
        </w:rPr>
        <w:tab/>
      </w:r>
      <w:r>
        <w:rPr>
          <w:rFonts w:ascii="Times New Roman" w:eastAsia="Times New Roman" w:hAnsi="Times New Roman" w:cs="Times New Roman"/>
          <w:b/>
          <w:bCs/>
          <w:color w:val="000000"/>
          <w:sz w:val="32"/>
          <w:szCs w:val="32"/>
        </w:rPr>
        <w:tab/>
      </w:r>
      <w:r>
        <w:rPr>
          <w:rFonts w:ascii="Times New Roman" w:eastAsia="Times New Roman" w:hAnsi="Times New Roman" w:cs="Times New Roman"/>
          <w:b/>
          <w:bCs/>
          <w:color w:val="000000"/>
          <w:sz w:val="32"/>
          <w:szCs w:val="32"/>
        </w:rPr>
        <w:tab/>
      </w:r>
      <w:r>
        <w:rPr>
          <w:rFonts w:ascii="Times New Roman" w:eastAsia="Times New Roman" w:hAnsi="Times New Roman" w:cs="Times New Roman"/>
          <w:b/>
          <w:bCs/>
          <w:color w:val="000000"/>
          <w:sz w:val="32"/>
          <w:szCs w:val="32"/>
        </w:rPr>
        <w:tab/>
      </w:r>
      <w:r>
        <w:rPr>
          <w:rFonts w:ascii="Times New Roman" w:eastAsia="Times New Roman" w:hAnsi="Times New Roman" w:cs="Times New Roman"/>
          <w:b/>
          <w:bCs/>
          <w:color w:val="000000"/>
          <w:sz w:val="32"/>
          <w:szCs w:val="32"/>
        </w:rPr>
        <w:tab/>
        <w:t>Manager(SO)</w:t>
      </w:r>
    </w:p>
    <w:p w:rsidR="00FC6D7C" w:rsidRDefault="00FC6D7C" w:rsidP="00FC6D7C">
      <w:pPr>
        <w:autoSpaceDE w:val="0"/>
        <w:autoSpaceDN w:val="0"/>
        <w:adjustRightInd w:val="0"/>
        <w:spacing w:after="0" w:line="240" w:lineRule="auto"/>
        <w:rPr>
          <w:rFonts w:ascii="Times New Roman" w:eastAsia="Times New Roman" w:hAnsi="Times New Roman" w:cs="Times New Roman"/>
          <w:b/>
          <w:bCs/>
          <w:color w:val="000000"/>
          <w:sz w:val="32"/>
          <w:szCs w:val="32"/>
        </w:rPr>
      </w:pPr>
    </w:p>
    <w:p w:rsidR="00FC6D7C" w:rsidRPr="00417D0F" w:rsidRDefault="00FC6D7C" w:rsidP="00FC6D7C">
      <w:pPr>
        <w:autoSpaceDE w:val="0"/>
        <w:autoSpaceDN w:val="0"/>
        <w:adjustRightInd w:val="0"/>
        <w:spacing w:after="0" w:line="240" w:lineRule="auto"/>
        <w:rPr>
          <w:rFonts w:ascii="Times New Roman" w:eastAsia="Times New Roman" w:hAnsi="Times New Roman" w:cs="Times New Roman"/>
          <w:color w:val="000000"/>
          <w:sz w:val="32"/>
          <w:szCs w:val="32"/>
        </w:rPr>
      </w:pPr>
      <w:r w:rsidRPr="00417D0F">
        <w:rPr>
          <w:rFonts w:ascii="Times New Roman" w:eastAsia="Times New Roman" w:hAnsi="Times New Roman" w:cs="Times New Roman"/>
          <w:b/>
          <w:bCs/>
          <w:color w:val="000000"/>
          <w:sz w:val="32"/>
          <w:szCs w:val="32"/>
        </w:rPr>
        <w:t xml:space="preserve">Purpose of Study Tour </w:t>
      </w:r>
    </w:p>
    <w:p w:rsidR="00FC6D7C" w:rsidRDefault="00FC6D7C" w:rsidP="00FC6D7C">
      <w:pPr>
        <w:autoSpaceDE w:val="0"/>
        <w:autoSpaceDN w:val="0"/>
        <w:adjustRightInd w:val="0"/>
        <w:spacing w:after="0" w:line="240" w:lineRule="auto"/>
        <w:rPr>
          <w:rFonts w:ascii="Times New Roman" w:eastAsia="Times New Roman" w:hAnsi="Times New Roman" w:cs="Times New Roman"/>
          <w:color w:val="000000"/>
          <w:sz w:val="23"/>
          <w:szCs w:val="23"/>
        </w:rPr>
      </w:pPr>
    </w:p>
    <w:p w:rsidR="00FC6D7C" w:rsidRPr="00417D0F" w:rsidRDefault="00FC6D7C" w:rsidP="00FC6D7C">
      <w:pPr>
        <w:autoSpaceDE w:val="0"/>
        <w:autoSpaceDN w:val="0"/>
        <w:adjustRightInd w:val="0"/>
        <w:spacing w:after="0" w:line="240" w:lineRule="auto"/>
        <w:rPr>
          <w:rFonts w:ascii="Times New Roman" w:eastAsia="Times New Roman" w:hAnsi="Times New Roman" w:cs="Times New Roman"/>
          <w:color w:val="000000"/>
          <w:sz w:val="23"/>
          <w:szCs w:val="23"/>
        </w:rPr>
      </w:pPr>
      <w:r w:rsidRPr="00417D0F">
        <w:rPr>
          <w:rFonts w:ascii="Times New Roman" w:eastAsia="Times New Roman" w:hAnsi="Times New Roman" w:cs="Times New Roman"/>
          <w:color w:val="000000"/>
          <w:sz w:val="23"/>
          <w:szCs w:val="23"/>
        </w:rPr>
        <w:t xml:space="preserve">The purpose of the study tour was : </w:t>
      </w:r>
    </w:p>
    <w:p w:rsidR="00FC6D7C" w:rsidRDefault="00FC6D7C" w:rsidP="00FC6D7C">
      <w:pPr>
        <w:autoSpaceDE w:val="0"/>
        <w:autoSpaceDN w:val="0"/>
        <w:adjustRightInd w:val="0"/>
        <w:spacing w:after="0" w:line="240" w:lineRule="auto"/>
        <w:rPr>
          <w:rFonts w:ascii="Times New Roman" w:eastAsia="Times New Roman" w:hAnsi="Times New Roman" w:cs="Times New Roman"/>
          <w:color w:val="000000"/>
          <w:sz w:val="23"/>
          <w:szCs w:val="23"/>
        </w:rPr>
      </w:pPr>
    </w:p>
    <w:p w:rsidR="00FC6D7C" w:rsidRDefault="00FC6D7C" w:rsidP="00FC6D7C">
      <w:pPr>
        <w:autoSpaceDE w:val="0"/>
        <w:autoSpaceDN w:val="0"/>
        <w:adjustRightInd w:val="0"/>
        <w:spacing w:after="0" w:line="240" w:lineRule="auto"/>
        <w:rPr>
          <w:rFonts w:ascii="Times New Roman" w:eastAsia="Times New Roman" w:hAnsi="Times New Roman" w:cs="Times New Roman"/>
          <w:color w:val="000000"/>
          <w:sz w:val="23"/>
          <w:szCs w:val="23"/>
        </w:rPr>
      </w:pPr>
      <w:r w:rsidRPr="00417D0F">
        <w:rPr>
          <w:rFonts w:ascii="Times New Roman" w:eastAsia="Times New Roman" w:hAnsi="Times New Roman" w:cs="Times New Roman"/>
          <w:color w:val="000000"/>
          <w:sz w:val="23"/>
          <w:szCs w:val="23"/>
        </w:rPr>
        <w:t xml:space="preserve">To share experiences on </w:t>
      </w:r>
      <w:r>
        <w:rPr>
          <w:rFonts w:ascii="Times New Roman" w:eastAsia="Times New Roman" w:hAnsi="Times New Roman" w:cs="Times New Roman"/>
          <w:color w:val="000000"/>
          <w:sz w:val="23"/>
          <w:szCs w:val="23"/>
        </w:rPr>
        <w:t>Intra state Open Access</w:t>
      </w:r>
      <w:r w:rsidRPr="00417D0F">
        <w:rPr>
          <w:rFonts w:ascii="Times New Roman" w:eastAsia="Times New Roman" w:hAnsi="Times New Roman" w:cs="Times New Roman"/>
          <w:color w:val="000000"/>
          <w:sz w:val="23"/>
          <w:szCs w:val="23"/>
        </w:rPr>
        <w:t xml:space="preserve"> processes with regard to a </w:t>
      </w:r>
      <w:r>
        <w:rPr>
          <w:rFonts w:ascii="Times New Roman" w:eastAsia="Times New Roman" w:hAnsi="Times New Roman" w:cs="Times New Roman"/>
          <w:color w:val="000000"/>
          <w:sz w:val="23"/>
          <w:szCs w:val="23"/>
        </w:rPr>
        <w:t>different type of customers</w:t>
      </w:r>
      <w:r w:rsidRPr="00417D0F">
        <w:rPr>
          <w:rFonts w:ascii="Times New Roman" w:eastAsia="Times New Roman" w:hAnsi="Times New Roman" w:cs="Times New Roman"/>
          <w:color w:val="000000"/>
          <w:sz w:val="23"/>
          <w:szCs w:val="23"/>
        </w:rPr>
        <w:t xml:space="preserve"> for example </w:t>
      </w:r>
      <w:r>
        <w:rPr>
          <w:rFonts w:ascii="Times New Roman" w:eastAsia="Times New Roman" w:hAnsi="Times New Roman" w:cs="Times New Roman"/>
          <w:color w:val="000000"/>
          <w:sz w:val="23"/>
          <w:szCs w:val="23"/>
        </w:rPr>
        <w:t>IPP , CPP seller &amp; industrial,</w:t>
      </w:r>
      <w:r w:rsidRPr="00417D0F">
        <w:rPr>
          <w:rFonts w:ascii="Times New Roman" w:eastAsia="Times New Roman" w:hAnsi="Times New Roman" w:cs="Times New Roman"/>
          <w:color w:val="000000"/>
          <w:sz w:val="23"/>
          <w:szCs w:val="23"/>
        </w:rPr>
        <w:t xml:space="preserve"> commercial enterprises</w:t>
      </w:r>
      <w:r>
        <w:rPr>
          <w:rFonts w:ascii="Times New Roman" w:eastAsia="Times New Roman" w:hAnsi="Times New Roman" w:cs="Times New Roman"/>
          <w:color w:val="000000"/>
          <w:sz w:val="23"/>
          <w:szCs w:val="23"/>
        </w:rPr>
        <w:t xml:space="preserve"> &amp; bulk customer buyer of 1 MW &amp; above power through Intra-state Open Access (as per CERC) &amp; to implement the same in the stat of Delhi.</w:t>
      </w:r>
    </w:p>
    <w:p w:rsidR="00FC6D7C" w:rsidRPr="00417D0F" w:rsidRDefault="00FC6D7C" w:rsidP="00FC6D7C">
      <w:pPr>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Pr="00417D0F">
        <w:rPr>
          <w:rFonts w:ascii="Times New Roman" w:eastAsia="Times New Roman" w:hAnsi="Times New Roman" w:cs="Times New Roman"/>
          <w:color w:val="000000"/>
          <w:sz w:val="23"/>
          <w:szCs w:val="23"/>
        </w:rPr>
        <w:t xml:space="preserve"> </w:t>
      </w:r>
    </w:p>
    <w:p w:rsidR="00FC6D7C" w:rsidRDefault="00FC6D7C" w:rsidP="00FC6D7C">
      <w:pPr>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To learn the procedure to grant the Intra state Open Access for the above said purpose.</w:t>
      </w:r>
    </w:p>
    <w:p w:rsidR="00FC6D7C" w:rsidRDefault="00FC6D7C" w:rsidP="00FC6D7C">
      <w:pPr>
        <w:autoSpaceDE w:val="0"/>
        <w:autoSpaceDN w:val="0"/>
        <w:adjustRightInd w:val="0"/>
        <w:spacing w:after="0" w:line="240" w:lineRule="auto"/>
        <w:rPr>
          <w:rFonts w:ascii="Times New Roman" w:eastAsia="Times New Roman" w:hAnsi="Times New Roman" w:cs="Times New Roman"/>
          <w:color w:val="000000"/>
          <w:sz w:val="23"/>
          <w:szCs w:val="23"/>
        </w:rPr>
      </w:pPr>
    </w:p>
    <w:p w:rsidR="00FC6D7C" w:rsidRDefault="00FC6D7C" w:rsidP="00FC6D7C">
      <w:pPr>
        <w:autoSpaceDE w:val="0"/>
        <w:autoSpaceDN w:val="0"/>
        <w:adjustRightInd w:val="0"/>
        <w:spacing w:after="0" w:line="240" w:lineRule="auto"/>
        <w:rPr>
          <w:rFonts w:ascii="Times New Roman" w:eastAsia="Times New Roman" w:hAnsi="Times New Roman" w:cs="Times New Roman"/>
          <w:color w:val="000000"/>
          <w:sz w:val="23"/>
          <w:szCs w:val="23"/>
        </w:rPr>
      </w:pPr>
      <w:r w:rsidRPr="00417D0F">
        <w:rPr>
          <w:rFonts w:ascii="Times New Roman" w:eastAsia="Times New Roman" w:hAnsi="Times New Roman" w:cs="Times New Roman"/>
          <w:color w:val="000000"/>
          <w:sz w:val="23"/>
          <w:szCs w:val="23"/>
        </w:rPr>
        <w:t>To share experiences</w:t>
      </w:r>
      <w:r>
        <w:rPr>
          <w:rFonts w:ascii="Times New Roman" w:eastAsia="Times New Roman" w:hAnsi="Times New Roman" w:cs="Times New Roman"/>
          <w:color w:val="000000"/>
          <w:sz w:val="23"/>
          <w:szCs w:val="23"/>
        </w:rPr>
        <w:t>/challenges</w:t>
      </w:r>
      <w:r w:rsidRPr="00417D0F">
        <w:rPr>
          <w:rFonts w:ascii="Times New Roman" w:eastAsia="Times New Roman" w:hAnsi="Times New Roman" w:cs="Times New Roman"/>
          <w:color w:val="000000"/>
          <w:sz w:val="23"/>
          <w:szCs w:val="23"/>
        </w:rPr>
        <w:t xml:space="preserve"> and review </w:t>
      </w:r>
      <w:r>
        <w:rPr>
          <w:rFonts w:ascii="Times New Roman" w:eastAsia="Times New Roman" w:hAnsi="Times New Roman" w:cs="Times New Roman"/>
          <w:color w:val="000000"/>
          <w:sz w:val="23"/>
          <w:szCs w:val="23"/>
        </w:rPr>
        <w:t>the problems during the above said purpose.</w:t>
      </w:r>
    </w:p>
    <w:p w:rsidR="00FC6D7C" w:rsidRDefault="00FC6D7C" w:rsidP="00FC6D7C">
      <w:pPr>
        <w:autoSpaceDE w:val="0"/>
        <w:autoSpaceDN w:val="0"/>
        <w:adjustRightInd w:val="0"/>
        <w:spacing w:after="0" w:line="240" w:lineRule="auto"/>
        <w:rPr>
          <w:rFonts w:ascii="Times New Roman" w:eastAsia="Times New Roman" w:hAnsi="Times New Roman" w:cs="Times New Roman"/>
          <w:color w:val="000000"/>
          <w:sz w:val="23"/>
          <w:szCs w:val="23"/>
        </w:rPr>
      </w:pPr>
    </w:p>
    <w:p w:rsidR="00FC6D7C" w:rsidRDefault="00FC6D7C" w:rsidP="00FC6D7C">
      <w:pPr>
        <w:autoSpaceDE w:val="0"/>
        <w:autoSpaceDN w:val="0"/>
        <w:adjustRightInd w:val="0"/>
        <w:spacing w:after="0" w:line="240" w:lineRule="auto"/>
        <w:rPr>
          <w:rFonts w:ascii="Times New Roman" w:eastAsia="Times New Roman" w:hAnsi="Times New Roman" w:cs="Times New Roman"/>
          <w:color w:val="000000"/>
          <w:sz w:val="23"/>
          <w:szCs w:val="23"/>
        </w:rPr>
      </w:pPr>
      <w:r w:rsidRPr="00417D0F">
        <w:rPr>
          <w:rFonts w:ascii="Times New Roman" w:eastAsia="Times New Roman" w:hAnsi="Times New Roman" w:cs="Times New Roman"/>
          <w:color w:val="000000"/>
          <w:sz w:val="23"/>
          <w:szCs w:val="23"/>
        </w:rPr>
        <w:t xml:space="preserve">The role of </w:t>
      </w:r>
      <w:r>
        <w:rPr>
          <w:rFonts w:ascii="Times New Roman" w:eastAsia="Times New Roman" w:hAnsi="Times New Roman" w:cs="Times New Roman"/>
          <w:color w:val="000000"/>
          <w:sz w:val="23"/>
          <w:szCs w:val="23"/>
        </w:rPr>
        <w:t>SLDC, STU, Distribution licensees (ALDC), regulators &amp; Open access customer</w:t>
      </w:r>
      <w:r w:rsidRPr="00417D0F">
        <w:rPr>
          <w:rFonts w:ascii="Times New Roman" w:eastAsia="Times New Roman" w:hAnsi="Times New Roman" w:cs="Times New Roman"/>
          <w:color w:val="000000"/>
          <w:sz w:val="23"/>
          <w:szCs w:val="23"/>
        </w:rPr>
        <w:t xml:space="preserve"> in </w:t>
      </w:r>
      <w:r>
        <w:rPr>
          <w:rFonts w:ascii="Times New Roman" w:eastAsia="Times New Roman" w:hAnsi="Times New Roman" w:cs="Times New Roman"/>
          <w:color w:val="000000"/>
          <w:sz w:val="23"/>
          <w:szCs w:val="23"/>
        </w:rPr>
        <w:t>implementation of the above said purpose.</w:t>
      </w:r>
    </w:p>
    <w:p w:rsidR="00FC6D7C" w:rsidRPr="00417D0F" w:rsidRDefault="00FC6D7C" w:rsidP="00FC6D7C">
      <w:pPr>
        <w:autoSpaceDE w:val="0"/>
        <w:autoSpaceDN w:val="0"/>
        <w:adjustRightInd w:val="0"/>
        <w:spacing w:after="0" w:line="240" w:lineRule="auto"/>
        <w:rPr>
          <w:rFonts w:ascii="Times New Roman" w:eastAsia="Times New Roman" w:hAnsi="Times New Roman" w:cs="Times New Roman"/>
          <w:color w:val="000000"/>
          <w:sz w:val="23"/>
          <w:szCs w:val="23"/>
        </w:rPr>
      </w:pPr>
      <w:r w:rsidRPr="00417D0F">
        <w:rPr>
          <w:rFonts w:ascii="Times New Roman" w:eastAsia="Times New Roman" w:hAnsi="Times New Roman" w:cs="Times New Roman"/>
          <w:color w:val="000000"/>
          <w:sz w:val="23"/>
          <w:szCs w:val="23"/>
        </w:rPr>
        <w:t xml:space="preserve"> </w:t>
      </w:r>
    </w:p>
    <w:p w:rsidR="00FC6D7C" w:rsidRDefault="00FC6D7C" w:rsidP="00FC6D7C">
      <w:pPr>
        <w:rPr>
          <w:rFonts w:ascii="Times New Roman" w:eastAsia="Times New Roman" w:hAnsi="Times New Roman" w:cs="Times New Roman"/>
          <w:color w:val="000000"/>
          <w:sz w:val="36"/>
          <w:szCs w:val="36"/>
        </w:rPr>
      </w:pPr>
      <w:r w:rsidRPr="00417D0F">
        <w:rPr>
          <w:rFonts w:ascii="Times New Roman" w:eastAsia="Times New Roman" w:hAnsi="Times New Roman" w:cs="Times New Roman"/>
          <w:color w:val="000000"/>
          <w:sz w:val="23"/>
          <w:szCs w:val="23"/>
        </w:rPr>
        <w:t>To learn fro</w:t>
      </w:r>
      <w:r>
        <w:rPr>
          <w:rFonts w:ascii="Times New Roman" w:eastAsia="Times New Roman" w:hAnsi="Times New Roman" w:cs="Times New Roman"/>
          <w:color w:val="000000"/>
          <w:sz w:val="23"/>
          <w:szCs w:val="23"/>
        </w:rPr>
        <w:t xml:space="preserve">m </w:t>
      </w:r>
      <w:r w:rsidRPr="00417D0F">
        <w:rPr>
          <w:rFonts w:ascii="Times New Roman" w:eastAsia="Times New Roman" w:hAnsi="Times New Roman" w:cs="Times New Roman"/>
          <w:color w:val="000000"/>
          <w:sz w:val="23"/>
          <w:szCs w:val="23"/>
        </w:rPr>
        <w:t xml:space="preserve">the existing </w:t>
      </w:r>
      <w:r>
        <w:rPr>
          <w:rFonts w:ascii="Times New Roman" w:eastAsia="Times New Roman" w:hAnsi="Times New Roman" w:cs="Times New Roman"/>
          <w:color w:val="000000"/>
          <w:sz w:val="23"/>
          <w:szCs w:val="23"/>
        </w:rPr>
        <w:t xml:space="preserve">Intra state Open access in </w:t>
      </w:r>
      <w:proofErr w:type="spellStart"/>
      <w:r>
        <w:rPr>
          <w:rFonts w:ascii="Times New Roman" w:eastAsia="Times New Roman" w:hAnsi="Times New Roman" w:cs="Times New Roman"/>
          <w:color w:val="000000"/>
          <w:sz w:val="23"/>
          <w:szCs w:val="23"/>
        </w:rPr>
        <w:t>Gujrat</w:t>
      </w:r>
      <w:proofErr w:type="spellEnd"/>
      <w:r w:rsidRPr="00417D0F">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&amp; </w:t>
      </w:r>
      <w:r w:rsidRPr="00417D0F">
        <w:rPr>
          <w:rFonts w:ascii="Times New Roman" w:eastAsia="Times New Roman" w:hAnsi="Times New Roman" w:cs="Times New Roman"/>
          <w:color w:val="000000"/>
          <w:sz w:val="23"/>
          <w:szCs w:val="23"/>
        </w:rPr>
        <w:t>to enhance</w:t>
      </w:r>
      <w:r>
        <w:rPr>
          <w:rFonts w:ascii="Times New Roman" w:eastAsia="Times New Roman" w:hAnsi="Times New Roman" w:cs="Times New Roman"/>
          <w:color w:val="000000"/>
          <w:sz w:val="23"/>
          <w:szCs w:val="23"/>
        </w:rPr>
        <w:t xml:space="preserve"> the opportunity to implement the same in Delhi.</w:t>
      </w:r>
    </w:p>
    <w:p w:rsidR="00FC6D7C" w:rsidRDefault="00FC6D7C" w:rsidP="00FC6D7C">
      <w:pPr>
        <w:rPr>
          <w:rFonts w:ascii="Times New Roman" w:eastAsia="Times New Roman" w:hAnsi="Times New Roman" w:cs="Times New Roman"/>
          <w:color w:val="000000"/>
          <w:sz w:val="36"/>
          <w:szCs w:val="36"/>
        </w:rPr>
      </w:pPr>
      <w:r w:rsidRPr="00993E08">
        <w:rPr>
          <w:rFonts w:ascii="Times New Roman" w:eastAsia="Times New Roman" w:hAnsi="Times New Roman" w:cs="Times New Roman"/>
          <w:color w:val="000000"/>
          <w:sz w:val="36"/>
          <w:szCs w:val="36"/>
        </w:rPr>
        <w:t>Observation</w:t>
      </w:r>
    </w:p>
    <w:p w:rsidR="00FC6D7C" w:rsidRDefault="00FC6D7C" w:rsidP="00FC6D7C">
      <w:pPr>
        <w:rPr>
          <w:rFonts w:ascii="Times New Roman" w:eastAsia="Times New Roman" w:hAnsi="Times New Roman" w:cs="Times New Roman"/>
          <w:sz w:val="24"/>
          <w:szCs w:val="24"/>
        </w:rPr>
      </w:pPr>
      <w:r w:rsidRPr="00D1672D">
        <w:rPr>
          <w:rFonts w:ascii="Times New Roman" w:eastAsia="Times New Roman" w:hAnsi="Times New Roman" w:cs="Times New Roman"/>
          <w:b/>
          <w:bCs/>
          <w:color w:val="000000"/>
          <w:sz w:val="24"/>
          <w:szCs w:val="24"/>
        </w:rPr>
        <w:t>State generation</w:t>
      </w:r>
      <w:r>
        <w:rPr>
          <w:rFonts w:ascii="Times New Roman" w:eastAsia="Times New Roman" w:hAnsi="Times New Roman" w:cs="Times New Roman"/>
          <w:b/>
          <w:bCs/>
          <w:color w:val="000000"/>
          <w:sz w:val="24"/>
          <w:szCs w:val="24"/>
        </w:rPr>
        <w:t>/Load/Distribution Licensees</w:t>
      </w:r>
      <w:r>
        <w:rPr>
          <w:rFonts w:ascii="Times New Roman" w:eastAsia="Times New Roman" w:hAnsi="Times New Roman" w:cs="Times New Roman"/>
          <w:sz w:val="24"/>
          <w:szCs w:val="24"/>
        </w:rPr>
        <w:tab/>
      </w:r>
    </w:p>
    <w:p w:rsidR="00FC6D7C" w:rsidRPr="001E7BF0" w:rsidRDefault="00FC6D7C" w:rsidP="00FC6D7C">
      <w:pPr>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E7BF0">
        <w:rPr>
          <w:rFonts w:ascii="Times New Roman" w:eastAsia="Times New Roman" w:hAnsi="Times New Roman" w:cs="Times New Roman"/>
          <w:sz w:val="20"/>
          <w:szCs w:val="20"/>
        </w:rPr>
        <w:t>ALL FIGURES ARE IN MW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0"/>
        <w:gridCol w:w="2034"/>
        <w:gridCol w:w="2974"/>
        <w:gridCol w:w="2520"/>
      </w:tblGrid>
      <w:tr w:rsidR="00FC6D7C" w:rsidRPr="009E7D91" w:rsidTr="00FC6D7C">
        <w:tc>
          <w:tcPr>
            <w:tcW w:w="212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DETAILS</w:t>
            </w:r>
          </w:p>
        </w:tc>
        <w:tc>
          <w:tcPr>
            <w:tcW w:w="203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GUJRAT</w:t>
            </w:r>
          </w:p>
        </w:tc>
        <w:tc>
          <w:tcPr>
            <w:tcW w:w="297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HARYANA</w:t>
            </w:r>
          </w:p>
        </w:tc>
        <w:tc>
          <w:tcPr>
            <w:tcW w:w="252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PUNJAB</w:t>
            </w:r>
          </w:p>
        </w:tc>
      </w:tr>
      <w:tr w:rsidR="00FC6D7C" w:rsidRPr="009E7D91" w:rsidTr="00FC6D7C">
        <w:tc>
          <w:tcPr>
            <w:tcW w:w="212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STATE OWN GEN</w:t>
            </w:r>
          </w:p>
        </w:tc>
        <w:tc>
          <w:tcPr>
            <w:tcW w:w="203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3000</w:t>
            </w:r>
          </w:p>
        </w:tc>
        <w:tc>
          <w:tcPr>
            <w:tcW w:w="297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3230</w:t>
            </w:r>
          </w:p>
        </w:tc>
        <w:tc>
          <w:tcPr>
            <w:tcW w:w="252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3615</w:t>
            </w:r>
          </w:p>
        </w:tc>
      </w:tr>
      <w:tr w:rsidR="00FC6D7C" w:rsidRPr="009E7D91" w:rsidTr="00FC6D7C">
        <w:tc>
          <w:tcPr>
            <w:tcW w:w="212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IPP</w:t>
            </w:r>
          </w:p>
        </w:tc>
        <w:tc>
          <w:tcPr>
            <w:tcW w:w="203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2200(</w:t>
            </w:r>
            <w:proofErr w:type="spellStart"/>
            <w:r w:rsidRPr="009E7D91">
              <w:rPr>
                <w:rFonts w:ascii="Times New Roman" w:eastAsia="Times New Roman" w:hAnsi="Times New Roman" w:cs="Times New Roman"/>
                <w:sz w:val="24"/>
                <w:szCs w:val="24"/>
              </w:rPr>
              <w:t>appox</w:t>
            </w:r>
            <w:proofErr w:type="spellEnd"/>
            <w:r w:rsidRPr="009E7D91">
              <w:rPr>
                <w:rFonts w:ascii="Times New Roman" w:eastAsia="Times New Roman" w:hAnsi="Times New Roman" w:cs="Times New Roman"/>
                <w:sz w:val="24"/>
                <w:szCs w:val="24"/>
              </w:rPr>
              <w:t>)</w:t>
            </w:r>
          </w:p>
        </w:tc>
        <w:tc>
          <w:tcPr>
            <w:tcW w:w="297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50(</w:t>
            </w:r>
            <w:proofErr w:type="spellStart"/>
            <w:r w:rsidRPr="009E7D91">
              <w:rPr>
                <w:rFonts w:ascii="Times New Roman" w:eastAsia="Times New Roman" w:hAnsi="Times New Roman" w:cs="Times New Roman"/>
                <w:sz w:val="24"/>
                <w:szCs w:val="24"/>
              </w:rPr>
              <w:t>appox</w:t>
            </w:r>
            <w:proofErr w:type="spellEnd"/>
            <w:r w:rsidRPr="009E7D91">
              <w:rPr>
                <w:rFonts w:ascii="Times New Roman" w:eastAsia="Times New Roman" w:hAnsi="Times New Roman" w:cs="Times New Roman"/>
                <w:sz w:val="24"/>
                <w:szCs w:val="24"/>
              </w:rPr>
              <w:t>)</w:t>
            </w:r>
          </w:p>
        </w:tc>
      </w:tr>
      <w:tr w:rsidR="00FC6D7C" w:rsidRPr="009E7D91" w:rsidTr="00FC6D7C">
        <w:tc>
          <w:tcPr>
            <w:tcW w:w="212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CPP</w:t>
            </w:r>
          </w:p>
        </w:tc>
        <w:tc>
          <w:tcPr>
            <w:tcW w:w="203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1300(</w:t>
            </w:r>
            <w:proofErr w:type="spellStart"/>
            <w:r w:rsidRPr="009E7D91">
              <w:rPr>
                <w:rFonts w:ascii="Times New Roman" w:eastAsia="Times New Roman" w:hAnsi="Times New Roman" w:cs="Times New Roman"/>
                <w:sz w:val="24"/>
                <w:szCs w:val="24"/>
              </w:rPr>
              <w:t>appox</w:t>
            </w:r>
            <w:proofErr w:type="spellEnd"/>
            <w:r w:rsidRPr="009E7D91">
              <w:rPr>
                <w:rFonts w:ascii="Times New Roman" w:eastAsia="Times New Roman" w:hAnsi="Times New Roman" w:cs="Times New Roman"/>
                <w:sz w:val="24"/>
                <w:szCs w:val="24"/>
              </w:rPr>
              <w:t>)</w:t>
            </w:r>
          </w:p>
        </w:tc>
        <w:tc>
          <w:tcPr>
            <w:tcW w:w="297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w:t>
            </w:r>
            <w:proofErr w:type="spellStart"/>
            <w:r>
              <w:rPr>
                <w:rFonts w:ascii="Times New Roman" w:eastAsia="Times New Roman" w:hAnsi="Times New Roman" w:cs="Times New Roman"/>
                <w:sz w:val="24"/>
                <w:szCs w:val="24"/>
              </w:rPr>
              <w:t>appox</w:t>
            </w:r>
            <w:proofErr w:type="spellEnd"/>
            <w:r>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30(</w:t>
            </w:r>
            <w:proofErr w:type="spellStart"/>
            <w:r w:rsidRPr="009E7D91">
              <w:rPr>
                <w:rFonts w:ascii="Times New Roman" w:eastAsia="Times New Roman" w:hAnsi="Times New Roman" w:cs="Times New Roman"/>
                <w:sz w:val="24"/>
                <w:szCs w:val="24"/>
              </w:rPr>
              <w:t>appox</w:t>
            </w:r>
            <w:proofErr w:type="spellEnd"/>
            <w:r w:rsidRPr="009E7D91">
              <w:rPr>
                <w:rFonts w:ascii="Times New Roman" w:eastAsia="Times New Roman" w:hAnsi="Times New Roman" w:cs="Times New Roman"/>
                <w:sz w:val="24"/>
                <w:szCs w:val="24"/>
              </w:rPr>
              <w:t>)</w:t>
            </w:r>
          </w:p>
        </w:tc>
      </w:tr>
      <w:tr w:rsidR="00FC6D7C" w:rsidRPr="009E7D91" w:rsidTr="00FC6D7C">
        <w:tc>
          <w:tcPr>
            <w:tcW w:w="212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WIND/RE SOURCE</w:t>
            </w:r>
          </w:p>
        </w:tc>
        <w:tc>
          <w:tcPr>
            <w:tcW w:w="203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1147(</w:t>
            </w:r>
            <w:proofErr w:type="spellStart"/>
            <w:r w:rsidRPr="009E7D91">
              <w:rPr>
                <w:rFonts w:ascii="Times New Roman" w:eastAsia="Times New Roman" w:hAnsi="Times New Roman" w:cs="Times New Roman"/>
                <w:sz w:val="24"/>
                <w:szCs w:val="24"/>
              </w:rPr>
              <w:t>appox</w:t>
            </w:r>
            <w:proofErr w:type="spellEnd"/>
            <w:r w:rsidRPr="009E7D91">
              <w:rPr>
                <w:rFonts w:ascii="Times New Roman" w:eastAsia="Times New Roman" w:hAnsi="Times New Roman" w:cs="Times New Roman"/>
                <w:sz w:val="24"/>
                <w:szCs w:val="24"/>
              </w:rPr>
              <w:t>)</w:t>
            </w:r>
          </w:p>
        </w:tc>
        <w:tc>
          <w:tcPr>
            <w:tcW w:w="297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6(</w:t>
            </w:r>
            <w:proofErr w:type="spellStart"/>
            <w:r w:rsidRPr="009E7D91">
              <w:rPr>
                <w:rFonts w:ascii="Times New Roman" w:eastAsia="Times New Roman" w:hAnsi="Times New Roman" w:cs="Times New Roman"/>
                <w:sz w:val="24"/>
                <w:szCs w:val="24"/>
              </w:rPr>
              <w:t>appox</w:t>
            </w:r>
            <w:proofErr w:type="spellEnd"/>
            <w:r w:rsidRPr="009E7D91">
              <w:rPr>
                <w:rFonts w:ascii="Times New Roman" w:eastAsia="Times New Roman" w:hAnsi="Times New Roman" w:cs="Times New Roman"/>
                <w:sz w:val="24"/>
                <w:szCs w:val="24"/>
              </w:rPr>
              <w:t>)</w:t>
            </w:r>
          </w:p>
        </w:tc>
      </w:tr>
      <w:tr w:rsidR="00FC6D7C" w:rsidRPr="009E7D91" w:rsidTr="00FC6D7C">
        <w:tc>
          <w:tcPr>
            <w:tcW w:w="212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C.S. ALLOCATION</w:t>
            </w:r>
          </w:p>
        </w:tc>
        <w:tc>
          <w:tcPr>
            <w:tcW w:w="203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2755</w:t>
            </w:r>
          </w:p>
        </w:tc>
        <w:tc>
          <w:tcPr>
            <w:tcW w:w="297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3000(</w:t>
            </w:r>
            <w:proofErr w:type="spellStart"/>
            <w:r w:rsidRPr="009E7D91">
              <w:rPr>
                <w:rFonts w:ascii="Times New Roman" w:eastAsia="Times New Roman" w:hAnsi="Times New Roman" w:cs="Times New Roman"/>
                <w:sz w:val="24"/>
                <w:szCs w:val="24"/>
              </w:rPr>
              <w:t>appox</w:t>
            </w:r>
            <w:proofErr w:type="spellEnd"/>
            <w:r w:rsidRPr="009E7D91">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3121</w:t>
            </w:r>
          </w:p>
        </w:tc>
      </w:tr>
      <w:tr w:rsidR="00FC6D7C" w:rsidRPr="009E7D91" w:rsidTr="00FC6D7C">
        <w:tc>
          <w:tcPr>
            <w:tcW w:w="212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LOAD</w:t>
            </w:r>
          </w:p>
        </w:tc>
        <w:tc>
          <w:tcPr>
            <w:tcW w:w="203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10000(</w:t>
            </w:r>
            <w:proofErr w:type="spellStart"/>
            <w:r w:rsidRPr="009E7D91">
              <w:rPr>
                <w:rFonts w:ascii="Times New Roman" w:eastAsia="Times New Roman" w:hAnsi="Times New Roman" w:cs="Times New Roman"/>
                <w:sz w:val="24"/>
                <w:szCs w:val="24"/>
              </w:rPr>
              <w:t>appox</w:t>
            </w:r>
            <w:proofErr w:type="spellEnd"/>
            <w:r w:rsidRPr="009E7D91">
              <w:rPr>
                <w:rFonts w:ascii="Times New Roman" w:eastAsia="Times New Roman" w:hAnsi="Times New Roman" w:cs="Times New Roman"/>
                <w:sz w:val="24"/>
                <w:szCs w:val="24"/>
              </w:rPr>
              <w:t>)</w:t>
            </w:r>
          </w:p>
        </w:tc>
        <w:tc>
          <w:tcPr>
            <w:tcW w:w="297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5600(</w:t>
            </w:r>
            <w:proofErr w:type="spellStart"/>
            <w:r w:rsidRPr="009E7D91">
              <w:rPr>
                <w:rFonts w:ascii="Times New Roman" w:eastAsia="Times New Roman" w:hAnsi="Times New Roman" w:cs="Times New Roman"/>
                <w:sz w:val="24"/>
                <w:szCs w:val="24"/>
              </w:rPr>
              <w:t>appox</w:t>
            </w:r>
            <w:proofErr w:type="spellEnd"/>
            <w:r w:rsidRPr="009E7D91">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7400(</w:t>
            </w:r>
            <w:proofErr w:type="spellStart"/>
            <w:r w:rsidRPr="009E7D91">
              <w:rPr>
                <w:rFonts w:ascii="Times New Roman" w:eastAsia="Times New Roman" w:hAnsi="Times New Roman" w:cs="Times New Roman"/>
                <w:sz w:val="24"/>
                <w:szCs w:val="24"/>
              </w:rPr>
              <w:t>appox</w:t>
            </w:r>
            <w:proofErr w:type="spellEnd"/>
            <w:r w:rsidRPr="009E7D91">
              <w:rPr>
                <w:rFonts w:ascii="Times New Roman" w:eastAsia="Times New Roman" w:hAnsi="Times New Roman" w:cs="Times New Roman"/>
                <w:sz w:val="24"/>
                <w:szCs w:val="24"/>
              </w:rPr>
              <w:t>)</w:t>
            </w:r>
          </w:p>
        </w:tc>
      </w:tr>
    </w:tbl>
    <w:p w:rsidR="00FC6D7C" w:rsidRDefault="00FC6D7C" w:rsidP="00FC6D7C">
      <w:pPr>
        <w:rPr>
          <w:rFonts w:ascii="TTE1FEE930t00" w:eastAsia="Times New Roman" w:hAnsi="TTE1FEE930t00" w:cs="TTE1FEE930t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5"/>
        <w:gridCol w:w="1752"/>
        <w:gridCol w:w="1772"/>
        <w:gridCol w:w="2019"/>
      </w:tblGrid>
      <w:tr w:rsidR="00FC6D7C" w:rsidRPr="009E7D91" w:rsidTr="00FC6D7C">
        <w:trPr>
          <w:trHeight w:val="458"/>
        </w:trPr>
        <w:tc>
          <w:tcPr>
            <w:tcW w:w="3888"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DETAILS</w:t>
            </w:r>
          </w:p>
        </w:tc>
        <w:tc>
          <w:tcPr>
            <w:tcW w:w="180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GUJRAT</w:t>
            </w:r>
          </w:p>
        </w:tc>
        <w:tc>
          <w:tcPr>
            <w:tcW w:w="180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HARYANA</w:t>
            </w:r>
          </w:p>
        </w:tc>
        <w:tc>
          <w:tcPr>
            <w:tcW w:w="2088"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PUNJAB</w:t>
            </w:r>
          </w:p>
        </w:tc>
      </w:tr>
      <w:tr w:rsidR="00FC6D7C" w:rsidRPr="009E7D91" w:rsidTr="00FC6D7C">
        <w:tc>
          <w:tcPr>
            <w:tcW w:w="3888"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No of Intra state OA customer</w:t>
            </w:r>
          </w:p>
        </w:tc>
        <w:tc>
          <w:tcPr>
            <w:tcW w:w="180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w:t>
            </w:r>
            <w:r w:rsidRPr="009E7D91">
              <w:rPr>
                <w:rFonts w:ascii="Times New Roman" w:eastAsia="Times New Roman" w:hAnsi="Times New Roman" w:cs="Times New Roman"/>
                <w:sz w:val="24"/>
                <w:szCs w:val="24"/>
              </w:rPr>
              <w:t>ppox</w:t>
            </w:r>
            <w:proofErr w:type="spellEnd"/>
            <w:r w:rsidRPr="009E7D91">
              <w:rPr>
                <w:rFonts w:ascii="Times New Roman" w:eastAsia="Times New Roman" w:hAnsi="Times New Roman" w:cs="Times New Roman"/>
                <w:sz w:val="24"/>
                <w:szCs w:val="24"/>
              </w:rPr>
              <w:t xml:space="preserve"> 50</w:t>
            </w:r>
          </w:p>
        </w:tc>
        <w:tc>
          <w:tcPr>
            <w:tcW w:w="180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w:t>
            </w:r>
            <w:r w:rsidRPr="009E7D91">
              <w:rPr>
                <w:rFonts w:ascii="Times New Roman" w:eastAsia="Times New Roman" w:hAnsi="Times New Roman" w:cs="Times New Roman"/>
                <w:sz w:val="24"/>
                <w:szCs w:val="24"/>
              </w:rPr>
              <w:t>ppox</w:t>
            </w:r>
            <w:proofErr w:type="spellEnd"/>
            <w:r w:rsidRPr="009E7D91">
              <w:rPr>
                <w:rFonts w:ascii="Times New Roman" w:eastAsia="Times New Roman" w:hAnsi="Times New Roman" w:cs="Times New Roman"/>
                <w:sz w:val="24"/>
                <w:szCs w:val="24"/>
              </w:rPr>
              <w:t xml:space="preserve"> 30</w:t>
            </w:r>
          </w:p>
        </w:tc>
        <w:tc>
          <w:tcPr>
            <w:tcW w:w="2088"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w:t>
            </w:r>
            <w:r w:rsidRPr="009E7D91">
              <w:rPr>
                <w:rFonts w:ascii="Times New Roman" w:eastAsia="Times New Roman" w:hAnsi="Times New Roman" w:cs="Times New Roman"/>
                <w:sz w:val="24"/>
                <w:szCs w:val="24"/>
              </w:rPr>
              <w:t>ppox</w:t>
            </w:r>
            <w:proofErr w:type="spellEnd"/>
            <w:r w:rsidRPr="009E7D91">
              <w:rPr>
                <w:rFonts w:ascii="Times New Roman" w:eastAsia="Times New Roman" w:hAnsi="Times New Roman" w:cs="Times New Roman"/>
                <w:sz w:val="24"/>
                <w:szCs w:val="24"/>
              </w:rPr>
              <w:t xml:space="preserve"> 270</w:t>
            </w:r>
          </w:p>
        </w:tc>
      </w:tr>
      <w:tr w:rsidR="00FC6D7C" w:rsidRPr="009E7D91" w:rsidTr="00FC6D7C">
        <w:tc>
          <w:tcPr>
            <w:tcW w:w="3888"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Transaction in MWs through Intra state open access buyer customer </w:t>
            </w:r>
          </w:p>
        </w:tc>
        <w:tc>
          <w:tcPr>
            <w:tcW w:w="180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 MWs</w:t>
            </w:r>
          </w:p>
        </w:tc>
        <w:tc>
          <w:tcPr>
            <w:tcW w:w="180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MWs</w:t>
            </w:r>
          </w:p>
        </w:tc>
        <w:tc>
          <w:tcPr>
            <w:tcW w:w="2088"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1208 MWs</w:t>
            </w:r>
          </w:p>
        </w:tc>
      </w:tr>
      <w:tr w:rsidR="00FC6D7C" w:rsidRPr="009E7D91" w:rsidTr="00FC6D7C">
        <w:tc>
          <w:tcPr>
            <w:tcW w:w="3888" w:type="dxa"/>
            <w:tcBorders>
              <w:top w:val="single" w:sz="4" w:space="0" w:color="auto"/>
              <w:left w:val="single" w:sz="4" w:space="0" w:color="auto"/>
              <w:bottom w:val="single" w:sz="4" w:space="0" w:color="auto"/>
              <w:right w:val="single" w:sz="4" w:space="0" w:color="auto"/>
            </w:tcBorders>
          </w:tcPr>
          <w:p w:rsidR="00FC6D7C"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Transaction in MWs through Intra state open access Seller customer</w:t>
            </w:r>
          </w:p>
        </w:tc>
        <w:tc>
          <w:tcPr>
            <w:tcW w:w="1800" w:type="dxa"/>
            <w:tcBorders>
              <w:top w:val="single" w:sz="4" w:space="0" w:color="auto"/>
              <w:left w:val="single" w:sz="4" w:space="0" w:color="auto"/>
              <w:bottom w:val="single" w:sz="4" w:space="0" w:color="auto"/>
              <w:right w:val="single" w:sz="4" w:space="0" w:color="auto"/>
            </w:tcBorders>
          </w:tcPr>
          <w:p w:rsidR="00FC6D7C"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1990 MWs</w:t>
            </w:r>
          </w:p>
        </w:tc>
        <w:tc>
          <w:tcPr>
            <w:tcW w:w="1800"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 MWs</w:t>
            </w:r>
          </w:p>
        </w:tc>
        <w:tc>
          <w:tcPr>
            <w:tcW w:w="2088"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MWs</w:t>
            </w:r>
          </w:p>
        </w:tc>
      </w:tr>
      <w:tr w:rsidR="00FC6D7C" w:rsidRPr="009E7D91" w:rsidTr="00FC6D7C">
        <w:tc>
          <w:tcPr>
            <w:tcW w:w="3888" w:type="dxa"/>
            <w:tcBorders>
              <w:top w:val="single" w:sz="4" w:space="0" w:color="auto"/>
              <w:left w:val="single" w:sz="4" w:space="0" w:color="auto"/>
              <w:bottom w:val="single" w:sz="4" w:space="0" w:color="auto"/>
              <w:right w:val="single" w:sz="4" w:space="0" w:color="auto"/>
            </w:tcBorders>
          </w:tcPr>
          <w:p w:rsidR="00FC6D7C"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Voltage Level of Intra State OA</w:t>
            </w:r>
          </w:p>
        </w:tc>
        <w:tc>
          <w:tcPr>
            <w:tcW w:w="1800" w:type="dxa"/>
            <w:tcBorders>
              <w:top w:val="single" w:sz="4" w:space="0" w:color="auto"/>
              <w:left w:val="single" w:sz="4" w:space="0" w:color="auto"/>
              <w:bottom w:val="single" w:sz="4" w:space="0" w:color="auto"/>
              <w:right w:val="single" w:sz="4" w:space="0" w:color="auto"/>
            </w:tcBorders>
          </w:tcPr>
          <w:p w:rsidR="00FC6D7C"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 kV &amp; above</w:t>
            </w:r>
          </w:p>
        </w:tc>
        <w:tc>
          <w:tcPr>
            <w:tcW w:w="1800" w:type="dxa"/>
            <w:tcBorders>
              <w:top w:val="single" w:sz="4" w:space="0" w:color="auto"/>
              <w:left w:val="single" w:sz="4" w:space="0" w:color="auto"/>
              <w:bottom w:val="single" w:sz="4" w:space="0" w:color="auto"/>
              <w:right w:val="single" w:sz="4" w:space="0" w:color="auto"/>
            </w:tcBorders>
          </w:tcPr>
          <w:p w:rsidR="00FC6D7C"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 kV &amp; above</w:t>
            </w:r>
          </w:p>
        </w:tc>
        <w:tc>
          <w:tcPr>
            <w:tcW w:w="2088" w:type="dxa"/>
            <w:tcBorders>
              <w:top w:val="single" w:sz="4" w:space="0" w:color="auto"/>
              <w:left w:val="single" w:sz="4" w:space="0" w:color="auto"/>
              <w:bottom w:val="single" w:sz="4" w:space="0" w:color="auto"/>
              <w:right w:val="single" w:sz="4" w:space="0" w:color="auto"/>
            </w:tcBorders>
          </w:tcPr>
          <w:p w:rsidR="00FC6D7C"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kV &amp; above</w:t>
            </w:r>
          </w:p>
        </w:tc>
      </w:tr>
      <w:tr w:rsidR="00FC6D7C" w:rsidRPr="009E7D91" w:rsidTr="00FC6D7C">
        <w:tc>
          <w:tcPr>
            <w:tcW w:w="3888" w:type="dxa"/>
            <w:tcBorders>
              <w:top w:val="single" w:sz="4" w:space="0" w:color="auto"/>
              <w:left w:val="single" w:sz="4" w:space="0" w:color="auto"/>
              <w:bottom w:val="single" w:sz="4" w:space="0" w:color="auto"/>
              <w:right w:val="single" w:sz="4" w:space="0" w:color="auto"/>
            </w:tcBorders>
          </w:tcPr>
          <w:p w:rsidR="00FC6D7C"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Duration of Hrs applied/approved  </w:t>
            </w:r>
          </w:p>
        </w:tc>
        <w:tc>
          <w:tcPr>
            <w:tcW w:w="1800" w:type="dxa"/>
            <w:tcBorders>
              <w:top w:val="single" w:sz="4" w:space="0" w:color="auto"/>
              <w:left w:val="single" w:sz="4" w:space="0" w:color="auto"/>
              <w:bottom w:val="single" w:sz="4" w:space="0" w:color="auto"/>
              <w:right w:val="single" w:sz="4" w:space="0" w:color="auto"/>
            </w:tcBorders>
          </w:tcPr>
          <w:p w:rsidR="00FC6D7C"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Hourly basis</w:t>
            </w:r>
          </w:p>
        </w:tc>
        <w:tc>
          <w:tcPr>
            <w:tcW w:w="1800" w:type="dxa"/>
            <w:tcBorders>
              <w:top w:val="single" w:sz="4" w:space="0" w:color="auto"/>
              <w:left w:val="single" w:sz="4" w:space="0" w:color="auto"/>
              <w:bottom w:val="single" w:sz="4" w:space="0" w:color="auto"/>
              <w:right w:val="single" w:sz="4" w:space="0" w:color="auto"/>
            </w:tcBorders>
          </w:tcPr>
          <w:p w:rsidR="00FC6D7C"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Hourly basis</w:t>
            </w:r>
          </w:p>
        </w:tc>
        <w:tc>
          <w:tcPr>
            <w:tcW w:w="2088" w:type="dxa"/>
            <w:tcBorders>
              <w:top w:val="single" w:sz="4" w:space="0" w:color="auto"/>
              <w:left w:val="single" w:sz="4" w:space="0" w:color="auto"/>
              <w:bottom w:val="single" w:sz="4" w:space="0" w:color="auto"/>
              <w:right w:val="single" w:sz="4" w:space="0" w:color="auto"/>
            </w:tcBorders>
          </w:tcPr>
          <w:p w:rsidR="00FC6D7C" w:rsidRDefault="00FC6D7C" w:rsidP="00FC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Hourly basis</w:t>
            </w:r>
          </w:p>
        </w:tc>
      </w:tr>
    </w:tbl>
    <w:p w:rsidR="00FC6D7C" w:rsidRPr="0033547A" w:rsidRDefault="00FC6D7C" w:rsidP="00FC6D7C">
      <w:pPr>
        <w:jc w:val="center"/>
        <w:rPr>
          <w:rFonts w:ascii="Times New Roman" w:eastAsia="Times New Roman" w:hAnsi="Times New Roman" w:cs="Times New Roman"/>
          <w:bCs/>
          <w:sz w:val="28"/>
          <w:szCs w:val="28"/>
        </w:rPr>
      </w:pPr>
      <w:r w:rsidRPr="00421053">
        <w:rPr>
          <w:rFonts w:ascii="Times New Roman" w:eastAsia="Times New Roman" w:hAnsi="Times New Roman" w:cs="Times New Roman"/>
          <w:b/>
          <w:bCs/>
          <w:sz w:val="28"/>
          <w:szCs w:val="28"/>
        </w:rPr>
        <w:t xml:space="preserve">Details of Charges/Losses &amp; other important </w:t>
      </w:r>
      <w:r>
        <w:rPr>
          <w:rFonts w:ascii="Times New Roman" w:eastAsia="Times New Roman" w:hAnsi="Times New Roman" w:cs="Times New Roman"/>
          <w:b/>
          <w:bCs/>
          <w:sz w:val="28"/>
          <w:szCs w:val="28"/>
        </w:rPr>
        <w:t>terms</w:t>
      </w:r>
      <w:r w:rsidRPr="00421053">
        <w:rPr>
          <w:rFonts w:ascii="Times New Roman" w:eastAsia="Times New Roman" w:hAnsi="Times New Roman" w:cs="Times New Roman"/>
          <w:b/>
          <w:bCs/>
          <w:sz w:val="28"/>
          <w:szCs w:val="28"/>
        </w:rPr>
        <w:t xml:space="preserve"> regarding Intra State Open Access </w:t>
      </w:r>
      <w:r>
        <w:rPr>
          <w:rFonts w:ascii="Times New Roman" w:eastAsia="Times New Roman" w:hAnsi="Times New Roman" w:cs="Times New Roman"/>
          <w:b/>
          <w:bCs/>
          <w:sz w:val="28"/>
          <w:szCs w:val="28"/>
        </w:rPr>
        <w:t>of</w:t>
      </w:r>
      <w:r w:rsidRPr="00421053">
        <w:rPr>
          <w:rFonts w:ascii="Times New Roman" w:eastAsia="Times New Roman" w:hAnsi="Times New Roman" w:cs="Times New Roman"/>
          <w:b/>
          <w:bCs/>
          <w:sz w:val="28"/>
          <w:szCs w:val="28"/>
        </w:rPr>
        <w:t xml:space="preserve"> </w:t>
      </w:r>
      <w:proofErr w:type="spellStart"/>
      <w:r w:rsidRPr="00421053">
        <w:rPr>
          <w:rFonts w:ascii="Times New Roman" w:eastAsia="Times New Roman" w:hAnsi="Times New Roman" w:cs="Times New Roman"/>
          <w:b/>
          <w:bCs/>
          <w:sz w:val="28"/>
          <w:szCs w:val="28"/>
        </w:rPr>
        <w:t>Gujrat</w:t>
      </w:r>
      <w:proofErr w:type="spellEnd"/>
      <w:r w:rsidRPr="00421053">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Haryana &amp; Punjab</w:t>
      </w:r>
      <w:r w:rsidRPr="00421053">
        <w:rPr>
          <w:rFonts w:ascii="Times New Roman" w:eastAsia="Times New Roman" w:hAnsi="Times New Roman" w:cs="Times New Roman"/>
          <w:b/>
          <w:bCs/>
          <w:sz w:val="28"/>
          <w:szCs w:val="28"/>
        </w:rPr>
        <w:t xml:space="preserve"> SLDC.</w:t>
      </w:r>
    </w:p>
    <w:p w:rsidR="00FC6D7C" w:rsidRDefault="00FC6D7C" w:rsidP="00FC6D7C">
      <w:pPr>
        <w:rPr>
          <w:rFonts w:ascii="Times New Roman" w:eastAsia="Times New Roman" w:hAnsi="Times New Roman" w:cs="Times New Roman"/>
        </w:rPr>
      </w:pPr>
      <w:r w:rsidRPr="00392781">
        <w:rPr>
          <w:rFonts w:ascii="Times New Roman" w:eastAsia="Times New Roman" w:hAnsi="Times New Roman" w:cs="Times New Roman"/>
          <w:b/>
          <w:bCs/>
        </w:rPr>
        <w:t>1)</w:t>
      </w:r>
      <w:proofErr w:type="spellStart"/>
      <w:r w:rsidRPr="00392781">
        <w:rPr>
          <w:rFonts w:ascii="Times New Roman" w:eastAsia="Times New Roman" w:hAnsi="Times New Roman" w:cs="Times New Roman"/>
          <w:b/>
          <w:bCs/>
        </w:rPr>
        <w:t>Tr</w:t>
      </w:r>
      <w:proofErr w:type="spellEnd"/>
      <w:r w:rsidRPr="00392781">
        <w:rPr>
          <w:rFonts w:ascii="Times New Roman" w:eastAsia="Times New Roman" w:hAnsi="Times New Roman" w:cs="Times New Roman"/>
          <w:b/>
          <w:bCs/>
        </w:rPr>
        <w:t xml:space="preserve"> .Charges :- </w:t>
      </w:r>
      <w:r>
        <w:rPr>
          <w:rFonts w:ascii="Times New Roman" w:eastAsia="Times New Roman" w:hAnsi="Times New Roman" w:cs="Times New Roman"/>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7"/>
        <w:gridCol w:w="2318"/>
        <w:gridCol w:w="2327"/>
        <w:gridCol w:w="2326"/>
      </w:tblGrid>
      <w:tr w:rsidR="00FC6D7C" w:rsidRPr="009E7D91" w:rsidTr="00FC6D7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DETAILS</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GUJRAT</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HARYANA</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PUNJAB</w:t>
            </w:r>
          </w:p>
        </w:tc>
      </w:tr>
      <w:tr w:rsidR="00FC6D7C" w:rsidRPr="009E7D91" w:rsidTr="00FC6D7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lastRenderedPageBreak/>
              <w:t>STU Charges</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680 Rs/MW/day</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280Rs/MWH</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254Rs/MWH</w:t>
            </w:r>
          </w:p>
        </w:tc>
      </w:tr>
      <w:tr w:rsidR="00FC6D7C" w:rsidRPr="009E7D91" w:rsidTr="00FC6D7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Wheeling charges</w:t>
            </w:r>
            <w:r>
              <w:rPr>
                <w:rFonts w:ascii="Times New Roman" w:eastAsia="Times New Roman" w:hAnsi="Times New Roman" w:cs="Times New Roman"/>
              </w:rPr>
              <w:t xml:space="preserve"> for Distribution Licensees</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13.48 paisa/unit</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Clubbed with STU</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Clubbed with STU</w:t>
            </w:r>
          </w:p>
        </w:tc>
      </w:tr>
    </w:tbl>
    <w:p w:rsidR="00FC6D7C" w:rsidRPr="00392781" w:rsidRDefault="00FC6D7C" w:rsidP="00FC6D7C">
      <w:pPr>
        <w:ind w:left="1440" w:firstLine="720"/>
        <w:rPr>
          <w:rFonts w:ascii="Times New Roman" w:eastAsia="Times New Roman" w:hAnsi="Times New Roman" w:cs="Times New Roman"/>
        </w:rPr>
      </w:pPr>
    </w:p>
    <w:p w:rsidR="00FC6D7C" w:rsidRDefault="00FC6D7C" w:rsidP="00FC6D7C">
      <w:pPr>
        <w:rPr>
          <w:rFonts w:ascii="Times New Roman" w:eastAsia="Times New Roman" w:hAnsi="Times New Roman" w:cs="Times New Roman"/>
          <w:b/>
          <w:bCs/>
        </w:rPr>
      </w:pPr>
      <w:r w:rsidRPr="00392781">
        <w:rPr>
          <w:rFonts w:ascii="Times New Roman" w:eastAsia="Times New Roman" w:hAnsi="Times New Roman" w:cs="Times New Roman"/>
          <w:b/>
          <w:bCs/>
        </w:rPr>
        <w:t>2) Tr. Losses:-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4"/>
        <w:gridCol w:w="2316"/>
        <w:gridCol w:w="2333"/>
        <w:gridCol w:w="2315"/>
      </w:tblGrid>
      <w:tr w:rsidR="00FC6D7C" w:rsidRPr="009E7D91" w:rsidTr="00FC6D7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DETAILS</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GUJRAT</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HARYANA</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PUNJAB</w:t>
            </w:r>
          </w:p>
        </w:tc>
      </w:tr>
      <w:tr w:rsidR="00FC6D7C" w:rsidRPr="009E7D91" w:rsidTr="00FC6D7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 xml:space="preserve">STU </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4.6%</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2.1%</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5%</w:t>
            </w:r>
          </w:p>
        </w:tc>
      </w:tr>
      <w:tr w:rsidR="00FC6D7C" w:rsidRPr="009E7D91" w:rsidTr="00FC6D7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 xml:space="preserve">Wheeling </w:t>
            </w:r>
            <w:r>
              <w:rPr>
                <w:rFonts w:ascii="Times New Roman" w:eastAsia="Times New Roman" w:hAnsi="Times New Roman" w:cs="Times New Roman"/>
              </w:rPr>
              <w:t>losses for Distribution Licensees</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10.01% upto 66 kV</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6% upto 66 kV</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5.7% upto 66 kV &amp; 9.5% below 66 kV</w:t>
            </w:r>
          </w:p>
        </w:tc>
      </w:tr>
    </w:tbl>
    <w:p w:rsidR="00FC6D7C" w:rsidRDefault="00FC6D7C" w:rsidP="00FC6D7C">
      <w:pPr>
        <w:rPr>
          <w:rFonts w:ascii="Times New Roman" w:eastAsia="Times New Roman" w:hAnsi="Times New Roman" w:cs="Times New Roman"/>
          <w:b/>
          <w:bCs/>
        </w:rPr>
      </w:pPr>
    </w:p>
    <w:p w:rsidR="00FC6D7C" w:rsidRDefault="00FC6D7C" w:rsidP="00FC6D7C">
      <w:pPr>
        <w:rPr>
          <w:rFonts w:ascii="Book Antiqua" w:eastAsia="Times New Roman" w:hAnsi="Book Antiqua" w:cs="Book Antiqua"/>
        </w:rPr>
      </w:pPr>
      <w:r w:rsidRPr="00392781">
        <w:rPr>
          <w:rFonts w:ascii="Times New Roman" w:eastAsia="Times New Roman" w:hAnsi="Times New Roman" w:cs="Times New Roman"/>
          <w:b/>
          <w:bCs/>
        </w:rPr>
        <w:t>3)Reactive Energy Charges :-</w:t>
      </w:r>
      <w:r w:rsidRPr="00392781">
        <w:rPr>
          <w:rFonts w:ascii="Times New Roman" w:eastAsia="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2"/>
        <w:gridCol w:w="2321"/>
        <w:gridCol w:w="2326"/>
        <w:gridCol w:w="2329"/>
      </w:tblGrid>
      <w:tr w:rsidR="00FC6D7C" w:rsidRPr="009E7D91" w:rsidTr="00FC6D7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DETAILS</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GUJRAT</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HARYANA</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PUNJAB</w:t>
            </w:r>
          </w:p>
        </w:tc>
      </w:tr>
      <w:tr w:rsidR="00FC6D7C" w:rsidRPr="009E7D91" w:rsidTr="00FC6D7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 xml:space="preserve">Reactive Energy Charges </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10 paisa/</w:t>
            </w:r>
            <w:proofErr w:type="spellStart"/>
            <w:r w:rsidRPr="009E7D91">
              <w:rPr>
                <w:rFonts w:ascii="Times New Roman" w:eastAsia="Times New Roman" w:hAnsi="Times New Roman" w:cs="Times New Roman"/>
              </w:rPr>
              <w:t>kvarh</w:t>
            </w:r>
            <w:proofErr w:type="spellEnd"/>
            <w:r w:rsidRPr="009E7D91">
              <w:rPr>
                <w:rFonts w:ascii="Times New Roman" w:eastAsia="Times New Roman" w:hAnsi="Times New Roman" w:cs="Times New Roman"/>
              </w:rPr>
              <w:t>*</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Nil</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9E7D91">
              <w:rPr>
                <w:rFonts w:ascii="Times New Roman" w:eastAsia="Times New Roman" w:hAnsi="Times New Roman" w:cs="Times New Roman"/>
              </w:rPr>
              <w:t>10 paisa/</w:t>
            </w:r>
            <w:proofErr w:type="spellStart"/>
            <w:r w:rsidRPr="009E7D91">
              <w:rPr>
                <w:rFonts w:ascii="Times New Roman" w:eastAsia="Times New Roman" w:hAnsi="Times New Roman" w:cs="Times New Roman"/>
              </w:rPr>
              <w:t>kvarh</w:t>
            </w:r>
            <w:proofErr w:type="spellEnd"/>
            <w:r w:rsidRPr="009E7D91">
              <w:rPr>
                <w:rFonts w:ascii="Times New Roman" w:eastAsia="Times New Roman" w:hAnsi="Times New Roman" w:cs="Times New Roman"/>
              </w:rPr>
              <w:t>*</w:t>
            </w:r>
            <w:r>
              <w:rPr>
                <w:rFonts w:ascii="Times New Roman" w:eastAsia="Times New Roman" w:hAnsi="Times New Roman" w:cs="Times New Roman"/>
              </w:rPr>
              <w:t>*</w:t>
            </w:r>
          </w:p>
        </w:tc>
      </w:tr>
    </w:tbl>
    <w:p w:rsidR="00FC6D7C" w:rsidRDefault="00FC6D7C" w:rsidP="00FC6D7C">
      <w:pPr>
        <w:pStyle w:val="Default"/>
        <w:rPr>
          <w:rFonts w:eastAsia="Times New Roman"/>
          <w:sz w:val="22"/>
          <w:szCs w:val="22"/>
        </w:rPr>
      </w:pPr>
    </w:p>
    <w:p w:rsidR="00FC6D7C" w:rsidRPr="009A4609" w:rsidRDefault="00FC6D7C" w:rsidP="00FC6D7C">
      <w:pPr>
        <w:pStyle w:val="Default"/>
        <w:rPr>
          <w:rFonts w:eastAsia="Times New Roman"/>
          <w:sz w:val="22"/>
          <w:szCs w:val="22"/>
        </w:rPr>
      </w:pPr>
      <w:r>
        <w:rPr>
          <w:rFonts w:eastAsia="Times New Roman"/>
          <w:sz w:val="22"/>
          <w:szCs w:val="22"/>
        </w:rPr>
        <w:t>*</w:t>
      </w:r>
      <w:r w:rsidRPr="00392781">
        <w:rPr>
          <w:rFonts w:eastAsia="Times New Roman"/>
          <w:sz w:val="22"/>
          <w:szCs w:val="22"/>
        </w:rPr>
        <w:t>(</w:t>
      </w:r>
      <w:r w:rsidRPr="009A4609">
        <w:rPr>
          <w:rFonts w:eastAsia="Times New Roman"/>
          <w:sz w:val="22"/>
          <w:szCs w:val="22"/>
        </w:rPr>
        <w:t>In respect of open access customers of load less than 4 MW, reactive energy charges shall be calculated on Power Factor basis</w:t>
      </w:r>
      <w:r w:rsidRPr="00392781">
        <w:rPr>
          <w:rFonts w:eastAsia="Times New Roman"/>
          <w:sz w:val="22"/>
          <w:szCs w:val="22"/>
        </w:rPr>
        <w:t xml:space="preserve"> as specified by the Commission)</w:t>
      </w:r>
    </w:p>
    <w:p w:rsidR="00FC6D7C" w:rsidRPr="00392781" w:rsidRDefault="00FC6D7C" w:rsidP="00FC6D7C">
      <w:pPr>
        <w:rPr>
          <w:rFonts w:ascii="Times New Roman" w:eastAsia="Times New Roman" w:hAnsi="Times New Roman" w:cs="Times New Roman"/>
        </w:rPr>
      </w:pPr>
      <w:r>
        <w:rPr>
          <w:rFonts w:ascii="Times New Roman" w:eastAsia="Times New Roman" w:hAnsi="Times New Roman" w:cs="Times New Roman"/>
        </w:rPr>
        <w:t xml:space="preserve">** (In respect of open access costumer who are selling </w:t>
      </w:r>
    </w:p>
    <w:p w:rsidR="00FC6D7C" w:rsidRPr="00392781" w:rsidRDefault="00FC6D7C" w:rsidP="00FC6D7C">
      <w:pPr>
        <w:rPr>
          <w:rFonts w:ascii="Times New Roman" w:eastAsia="Times New Roman" w:hAnsi="Times New Roman" w:cs="Times New Roman"/>
        </w:rPr>
      </w:pPr>
      <w:r w:rsidRPr="00392781">
        <w:rPr>
          <w:rFonts w:ascii="Times New Roman" w:eastAsia="Times New Roman" w:hAnsi="Times New Roman" w:cs="Times New Roman"/>
          <w:b/>
          <w:bCs/>
        </w:rPr>
        <w:t xml:space="preserve">4)Cross Subsidy Charges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4"/>
        <w:gridCol w:w="2319"/>
        <w:gridCol w:w="2332"/>
        <w:gridCol w:w="2313"/>
      </w:tblGrid>
      <w:tr w:rsidR="00FC6D7C" w:rsidRPr="009E7D91" w:rsidTr="00FC6D7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DETAILS</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GUJRAT</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HARYANA</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PUNJAB</w:t>
            </w:r>
          </w:p>
        </w:tc>
      </w:tr>
      <w:tr w:rsidR="00FC6D7C" w:rsidRPr="009E7D91" w:rsidTr="00FC6D7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 xml:space="preserve">Cross subsidy Charges </w:t>
            </w:r>
            <w:r>
              <w:rPr>
                <w:rFonts w:ascii="Times New Roman" w:eastAsia="Times New Roman" w:hAnsi="Times New Roman" w:cs="Times New Roman"/>
              </w:rPr>
              <w:t>for Distribution Licensees</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51 paisa/</w:t>
            </w:r>
            <w:proofErr w:type="spellStart"/>
            <w:r w:rsidRPr="009E7D91">
              <w:rPr>
                <w:rFonts w:ascii="Times New Roman" w:eastAsia="Times New Roman" w:hAnsi="Times New Roman" w:cs="Times New Roman"/>
              </w:rPr>
              <w:t>kwh</w:t>
            </w:r>
            <w:proofErr w:type="spellEnd"/>
            <w:r w:rsidRPr="009E7D91">
              <w:rPr>
                <w:rFonts w:ascii="Times New Roman" w:eastAsia="Times New Roman" w:hAnsi="Times New Roman" w:cs="Times New Roman"/>
              </w:rPr>
              <w:t>*</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58 paisa/</w:t>
            </w:r>
            <w:proofErr w:type="spellStart"/>
            <w:r w:rsidRPr="009E7D91">
              <w:rPr>
                <w:rFonts w:ascii="Times New Roman" w:eastAsia="Times New Roman" w:hAnsi="Times New Roman" w:cs="Times New Roman"/>
              </w:rPr>
              <w:t>kwh</w:t>
            </w:r>
            <w:proofErr w:type="spellEnd"/>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 xml:space="preserve"> </w:t>
            </w:r>
            <w:r>
              <w:rPr>
                <w:rFonts w:ascii="Times New Roman" w:eastAsia="Times New Roman" w:hAnsi="Times New Roman" w:cs="Times New Roman"/>
              </w:rPr>
              <w:t>Wave off</w:t>
            </w:r>
          </w:p>
        </w:tc>
      </w:tr>
    </w:tbl>
    <w:p w:rsidR="00FC6D7C" w:rsidRDefault="00FC6D7C" w:rsidP="00FC6D7C">
      <w:pPr>
        <w:rPr>
          <w:rFonts w:ascii="Times New Roman" w:eastAsia="Times New Roman" w:hAnsi="Times New Roman" w:cs="Times New Roman"/>
        </w:rPr>
      </w:pPr>
    </w:p>
    <w:p w:rsidR="00FC6D7C" w:rsidRDefault="00FC6D7C" w:rsidP="00FC6D7C">
      <w:pPr>
        <w:rPr>
          <w:rFonts w:ascii="Calibri" w:eastAsia="Times New Roman" w:hAnsi="Calibri" w:cs="Times New Roman"/>
        </w:rPr>
      </w:pPr>
      <w:r>
        <w:rPr>
          <w:rFonts w:ascii="Times New Roman" w:eastAsia="Times New Roman" w:hAnsi="Times New Roman" w:cs="Times New Roman"/>
        </w:rPr>
        <w:t>*</w:t>
      </w:r>
      <w:r w:rsidRPr="00392781">
        <w:rPr>
          <w:rFonts w:ascii="Times New Roman" w:eastAsia="Times New Roman" w:hAnsi="Times New Roman" w:cs="Times New Roman"/>
        </w:rPr>
        <w:t xml:space="preserve"> (</w:t>
      </w:r>
      <w:r w:rsidRPr="00392781">
        <w:rPr>
          <w:rFonts w:ascii="Calibri" w:eastAsia="Times New Roman" w:hAnsi="Calibri" w:cs="Times New Roman"/>
        </w:rPr>
        <w:t>Provided also that such cross subsidy surcharge shall not be levied in case distribution access is provided to a person who has established a captive generation plant for carrying the electricity to the destination of his own use)</w:t>
      </w:r>
    </w:p>
    <w:p w:rsidR="00FC6D7C" w:rsidRPr="00392781" w:rsidRDefault="00FC6D7C" w:rsidP="00FC6D7C">
      <w:pPr>
        <w:rPr>
          <w:rFonts w:ascii="Times New Roman" w:eastAsia="Times New Roman" w:hAnsi="Times New Roman" w:cs="Times New Roman"/>
        </w:rPr>
      </w:pPr>
      <w:r w:rsidRPr="00392781">
        <w:rPr>
          <w:rFonts w:ascii="Calibri" w:eastAsia="Times New Roman" w:hAnsi="Calibri" w:cs="Times New Roman"/>
          <w:b/>
          <w:bCs/>
        </w:rPr>
        <w:t>5)Additional Surcharge   :-</w:t>
      </w:r>
      <w:r w:rsidRPr="00392781">
        <w:rPr>
          <w:rFonts w:ascii="Calibri" w:eastAsia="Times New Roman" w:hAnsi="Calibri" w:cs="Times New Roman"/>
          <w:b/>
          <w:bCs/>
        </w:rPr>
        <w:tab/>
        <w:t xml:space="preserve"> </w:t>
      </w:r>
      <w:r w:rsidRPr="00392781">
        <w:rPr>
          <w:rFonts w:ascii="Calibri" w:eastAsia="Times New Roman" w:hAnsi="Calibri" w:cs="Times New Roman"/>
        </w:rPr>
        <w:t xml:space="preserve">To meet out the fixed cost of </w:t>
      </w:r>
      <w:r w:rsidRPr="00392781">
        <w:rPr>
          <w:rFonts w:ascii="Times New Roman" w:eastAsia="Times New Roman" w:hAnsi="Times New Roman" w:cs="Times New Roman"/>
        </w:rPr>
        <w:t>Distribution Licensees arising out of  his obligation</w:t>
      </w:r>
      <w:r>
        <w:rPr>
          <w:rFonts w:ascii="Times New Roman" w:eastAsia="Times New Roman" w:hAnsi="Times New Roman" w:cs="Times New Roman"/>
        </w:rPr>
        <w:t>. At present no one state regulator have driven  out  any additional Surcharge</w:t>
      </w:r>
    </w:p>
    <w:p w:rsidR="00FC6D7C" w:rsidRDefault="00FC6D7C" w:rsidP="00FC6D7C">
      <w:pPr>
        <w:spacing w:before="240"/>
        <w:rPr>
          <w:rFonts w:ascii="Calibri" w:eastAsia="Times New Roman" w:hAnsi="Calibri" w:cs="Times New Roman"/>
        </w:rPr>
      </w:pPr>
      <w:r w:rsidRPr="00392781">
        <w:rPr>
          <w:rFonts w:ascii="Calibri" w:eastAsia="Times New Roman" w:hAnsi="Calibri" w:cs="Times New Roman"/>
        </w:rPr>
        <w:t>(Provided that such additional surcharges shall not be levied in case distribution access is provided to a person who has established a captive generation plant for carrying the electricity to the destination of his own use)</w:t>
      </w:r>
      <w:r>
        <w:rPr>
          <w:rFonts w:ascii="Calibri" w:eastAsia="Times New Roman" w:hAnsi="Calibri" w:cs="Times New Roman"/>
        </w:rPr>
        <w:t xml:space="preserve"> </w:t>
      </w:r>
    </w:p>
    <w:p w:rsidR="00FC6D7C" w:rsidRDefault="00FC6D7C" w:rsidP="00FC6D7C">
      <w:pPr>
        <w:spacing w:before="240"/>
        <w:rPr>
          <w:rFonts w:ascii="Calibri" w:eastAsia="Times New Roman" w:hAnsi="Calibri" w:cs="Times New Roman"/>
        </w:rPr>
      </w:pPr>
    </w:p>
    <w:p w:rsidR="00FC6D7C" w:rsidRPr="00320B67" w:rsidRDefault="00FC6D7C" w:rsidP="00FC6D7C">
      <w:pPr>
        <w:spacing w:before="240"/>
        <w:ind w:left="2880" w:hanging="2880"/>
        <w:rPr>
          <w:rFonts w:ascii="Calibri" w:eastAsia="Times New Roman" w:hAnsi="Calibri" w:cs="Times New Roman"/>
          <w:b/>
          <w:bCs/>
        </w:rPr>
      </w:pPr>
      <w:r w:rsidRPr="00392781">
        <w:rPr>
          <w:rFonts w:ascii="Calibri" w:eastAsia="Times New Roman" w:hAnsi="Calibri" w:cs="Times New Roman"/>
          <w:b/>
          <w:bCs/>
        </w:rPr>
        <w:t>6)Standby charges         :-</w:t>
      </w:r>
      <w:r w:rsidRPr="00392781">
        <w:rPr>
          <w:rFonts w:ascii="Calibri" w:eastAsia="Times New Roman" w:hAnsi="Calibri" w:cs="Times New Roman"/>
          <w:b/>
          <w:bCs/>
        </w:rPr>
        <w:tab/>
        <w:t xml:space="preserve"> </w:t>
      </w:r>
      <w:r w:rsidRPr="00392781">
        <w:rPr>
          <w:rFonts w:ascii="Calibri" w:eastAsia="Times New Roman" w:hAnsi="Calibri" w:cs="Times New Roman"/>
        </w:rPr>
        <w:t>In cases of outages of generator supplying to open access customer under open access, standby arrangements should be provided by the distribution licensee for a maximum period of 42 days in a year, subject to the load shedding as is applicable to the embedded consumer of the licensee and the licensee shall be entitled to collect tariff under Temporary rate of charge for that category of consumer in the prevailing rate schedule.</w:t>
      </w:r>
      <w:r w:rsidRPr="00E311DE">
        <w:rPr>
          <w:rFonts w:ascii="Times New Roman" w:eastAsia="Times New Roman" w:hAnsi="Times New Roman" w:cs="Times New Roman"/>
        </w:rPr>
        <w:t xml:space="preserve"> </w:t>
      </w:r>
      <w:r>
        <w:rPr>
          <w:rFonts w:ascii="Times New Roman" w:eastAsia="Times New Roman" w:hAnsi="Times New Roman" w:cs="Times New Roman"/>
        </w:rPr>
        <w:t xml:space="preserve">At present no one state regulator have driven  </w:t>
      </w:r>
      <w:r w:rsidRPr="00320B67">
        <w:rPr>
          <w:rFonts w:ascii="Calibri" w:eastAsia="Times New Roman" w:hAnsi="Calibri" w:cs="Times New Roman"/>
          <w:b/>
          <w:bCs/>
        </w:rPr>
        <w:t>out  any Standby charge</w:t>
      </w:r>
    </w:p>
    <w:p w:rsidR="00FC6D7C" w:rsidRPr="0020620E" w:rsidRDefault="00FC6D7C" w:rsidP="00FC6D7C">
      <w:pPr>
        <w:pStyle w:val="Default"/>
        <w:ind w:left="2880" w:hanging="2880"/>
        <w:rPr>
          <w:rFonts w:eastAsia="Times New Roman"/>
          <w:sz w:val="22"/>
          <w:szCs w:val="22"/>
        </w:rPr>
      </w:pPr>
      <w:r w:rsidRPr="00320B67">
        <w:rPr>
          <w:rFonts w:ascii="Calibri" w:eastAsia="Times New Roman" w:hAnsi="Calibri" w:cs="Calibri"/>
          <w:b/>
          <w:bCs/>
          <w:color w:val="auto"/>
          <w:sz w:val="22"/>
          <w:szCs w:val="22"/>
        </w:rPr>
        <w:lastRenderedPageBreak/>
        <w:t>7)Imbalance Charges</w:t>
      </w:r>
      <w:r w:rsidRPr="00392781">
        <w:rPr>
          <w:rFonts w:eastAsia="Times New Roman"/>
          <w:b/>
          <w:bCs/>
          <w:sz w:val="22"/>
          <w:szCs w:val="22"/>
        </w:rPr>
        <w:t xml:space="preserve"> :</w:t>
      </w:r>
      <w:r w:rsidRPr="00392781">
        <w:rPr>
          <w:rFonts w:ascii="Times New Roman" w:eastAsia="Times New Roman" w:hAnsi="Times New Roman" w:cs="Times New Roman"/>
          <w:b/>
          <w:bCs/>
          <w:sz w:val="22"/>
          <w:szCs w:val="22"/>
        </w:rPr>
        <w:t xml:space="preserve">- </w:t>
      </w:r>
      <w:r w:rsidRPr="00392781">
        <w:rPr>
          <w:rFonts w:ascii="Times New Roman" w:eastAsia="Times New Roman" w:hAnsi="Times New Roman" w:cs="Times New Roman"/>
          <w:b/>
          <w:bCs/>
          <w:sz w:val="22"/>
          <w:szCs w:val="22"/>
        </w:rPr>
        <w:tab/>
      </w:r>
      <w:r w:rsidRPr="0020620E">
        <w:rPr>
          <w:rFonts w:eastAsia="Times New Roman"/>
          <w:sz w:val="22"/>
          <w:szCs w:val="22"/>
        </w:rPr>
        <w:t>In case of deviation by Open Access Customer who is also a consumer of distribution licensee, the difference between the applicable scheduled open access load and actual drawl shall be accounted Block wise and shall be settled in accordance with the following</w:t>
      </w:r>
      <w:r>
        <w:rPr>
          <w:rFonts w:eastAsia="Times New Roman"/>
          <w:sz w:val="22"/>
          <w:szCs w:val="22"/>
        </w:rPr>
        <w:t xml:space="preserve"> manner </w:t>
      </w:r>
      <w:r w:rsidRPr="0020620E">
        <w:rPr>
          <w:rFonts w:eastAsia="Times New Roman"/>
          <w:sz w:val="22"/>
          <w:szCs w:val="22"/>
        </w:rPr>
        <w:t xml:space="preserve">: </w:t>
      </w:r>
    </w:p>
    <w:p w:rsidR="00FC6D7C" w:rsidRPr="00392781" w:rsidRDefault="00FC6D7C" w:rsidP="00FC6D7C">
      <w:pPr>
        <w:autoSpaceDE w:val="0"/>
        <w:autoSpaceDN w:val="0"/>
        <w:adjustRightInd w:val="0"/>
        <w:spacing w:after="303" w:line="240" w:lineRule="auto"/>
        <w:rPr>
          <w:rFonts w:ascii="Book Antiqua" w:eastAsia="Times New Roman" w:hAnsi="Book Antiqua" w:cs="Book Antiqua"/>
          <w:color w:val="000000"/>
        </w:rPr>
      </w:pPr>
      <w:r w:rsidRPr="0020620E">
        <w:rPr>
          <w:rFonts w:ascii="Book Antiqua" w:eastAsia="Times New Roman" w:hAnsi="Book Antiqua" w:cs="Book Antiqua"/>
          <w:color w:val="000000"/>
        </w:rPr>
        <w:t xml:space="preserve"> The energy consumption of such customer shall be recorded in 15 minutes time block. </w:t>
      </w:r>
    </w:p>
    <w:p w:rsidR="00FC6D7C" w:rsidRPr="00392781" w:rsidRDefault="00FC6D7C" w:rsidP="00FC6D7C">
      <w:pPr>
        <w:autoSpaceDE w:val="0"/>
        <w:autoSpaceDN w:val="0"/>
        <w:adjustRightInd w:val="0"/>
        <w:spacing w:after="0" w:line="240" w:lineRule="auto"/>
        <w:rPr>
          <w:rFonts w:ascii="Book Antiqua" w:eastAsia="Times New Roman" w:hAnsi="Book Antiqua" w:cs="Book Antiqua"/>
          <w:color w:val="000000"/>
        </w:rPr>
      </w:pPr>
      <w:r w:rsidRPr="0020620E">
        <w:rPr>
          <w:rFonts w:ascii="Book Antiqua" w:eastAsia="Times New Roman" w:hAnsi="Book Antiqua" w:cs="Book Antiqua"/>
          <w:color w:val="000000"/>
        </w:rPr>
        <w:t xml:space="preserve"> In case of actual energy drawl is more than the scheduled energy drawl but within the contracted demand, customer shall be liable to pay for such over drawl at the applicable tariff rates as determined </w:t>
      </w:r>
      <w:r w:rsidRPr="00392781">
        <w:rPr>
          <w:rFonts w:ascii="Book Antiqua" w:eastAsia="Times New Roman" w:hAnsi="Book Antiqua" w:cs="Book Antiqua"/>
          <w:color w:val="000000"/>
        </w:rPr>
        <w:t>by the Commission time to time.</w:t>
      </w:r>
    </w:p>
    <w:p w:rsidR="00FC6D7C" w:rsidRPr="0020620E" w:rsidRDefault="00FC6D7C" w:rsidP="00FC6D7C">
      <w:pPr>
        <w:autoSpaceDE w:val="0"/>
        <w:autoSpaceDN w:val="0"/>
        <w:adjustRightInd w:val="0"/>
        <w:spacing w:after="183" w:line="240" w:lineRule="auto"/>
        <w:rPr>
          <w:rFonts w:ascii="Book Antiqua" w:eastAsia="Times New Roman" w:hAnsi="Book Antiqua" w:cs="Book Antiqua"/>
          <w:color w:val="000000"/>
        </w:rPr>
      </w:pPr>
      <w:r w:rsidRPr="0020620E">
        <w:rPr>
          <w:rFonts w:ascii="Book Antiqua" w:eastAsia="Times New Roman" w:hAnsi="Book Antiqua" w:cs="Book Antiqua"/>
          <w:color w:val="000000"/>
        </w:rPr>
        <w:t> In case of actual energy drawl is more than the scheduled energy drawl and also more than the contracted demand, payment for the capacity above the contract demand shall have to be made at the penal rate</w:t>
      </w:r>
      <w:bookmarkStart w:id="1" w:name="_GoBack"/>
      <w:bookmarkEnd w:id="1"/>
      <w:r w:rsidRPr="0020620E">
        <w:rPr>
          <w:rFonts w:ascii="Book Antiqua" w:eastAsia="Times New Roman" w:hAnsi="Book Antiqua" w:cs="Book Antiqua"/>
          <w:color w:val="000000"/>
        </w:rPr>
        <w:t xml:space="preserve"> as specified by the Commission for such categories of customers in the tariff schedule. </w:t>
      </w:r>
    </w:p>
    <w:p w:rsidR="00FC6D7C" w:rsidRPr="00392781" w:rsidRDefault="00FC6D7C" w:rsidP="00FC6D7C">
      <w:pPr>
        <w:autoSpaceDE w:val="0"/>
        <w:autoSpaceDN w:val="0"/>
        <w:adjustRightInd w:val="0"/>
        <w:spacing w:after="0" w:line="240" w:lineRule="auto"/>
        <w:rPr>
          <w:rFonts w:ascii="Book Antiqua" w:eastAsia="Times New Roman" w:hAnsi="Book Antiqua" w:cs="Book Antiqua"/>
          <w:color w:val="000000"/>
        </w:rPr>
      </w:pPr>
      <w:r w:rsidRPr="0020620E">
        <w:rPr>
          <w:rFonts w:ascii="Book Antiqua" w:eastAsia="Times New Roman" w:hAnsi="Book Antiqua" w:cs="Book Antiqua"/>
          <w:color w:val="000000"/>
        </w:rPr>
        <w:t xml:space="preserve"> Provided that in case of under drawl as a result of non-availability of the distribution system or unscheduled load shedding, the open access customers shall be compensated by the distribution licensee at the rate of compensation notified by the Commission under standard of performance regulations for relevant category of consumers. </w:t>
      </w:r>
    </w:p>
    <w:p w:rsidR="00FC6D7C" w:rsidRPr="0020620E" w:rsidRDefault="00FC6D7C" w:rsidP="00FC6D7C">
      <w:pPr>
        <w:autoSpaceDE w:val="0"/>
        <w:autoSpaceDN w:val="0"/>
        <w:adjustRightInd w:val="0"/>
        <w:spacing w:after="0" w:line="240" w:lineRule="auto"/>
        <w:ind w:left="2160"/>
        <w:rPr>
          <w:rFonts w:ascii="Book Antiqua" w:eastAsia="Times New Roman" w:hAnsi="Book Antiqua" w:cs="Book Antiqua"/>
          <w:color w:val="000000"/>
        </w:rPr>
      </w:pPr>
    </w:p>
    <w:p w:rsidR="00FC6D7C" w:rsidRPr="00392781" w:rsidRDefault="00FC6D7C" w:rsidP="00FC6D7C">
      <w:pPr>
        <w:rPr>
          <w:rFonts w:ascii="Times New Roman" w:eastAsia="Times New Roman" w:hAnsi="Times New Roman" w:cs="Times New Roman"/>
        </w:rPr>
      </w:pPr>
      <w:r w:rsidRPr="00392781">
        <w:rPr>
          <w:rFonts w:ascii="Times New Roman" w:eastAsia="Times New Roman" w:hAnsi="Times New Roman" w:cs="Times New Roman"/>
          <w:b/>
          <w:bCs/>
        </w:rPr>
        <w:t>8)SLDC Operation Charges :-</w:t>
      </w:r>
      <w:r w:rsidRPr="00392781">
        <w:rPr>
          <w:rFonts w:ascii="Times New Roman" w:eastAsia="Times New Roman" w:hAnsi="Times New Roman" w:cs="Times New Roman"/>
        </w:rPr>
        <w:t xml:space="preserve"> </w:t>
      </w:r>
      <w:r w:rsidRPr="00392781">
        <w:rPr>
          <w:rFonts w:ascii="Times New Roman" w:eastAsia="Times New Roman" w:hAnsi="Times New Roman" w:cs="Times New Roman"/>
        </w:rPr>
        <w:tab/>
        <w:t>2000 Rs/day</w:t>
      </w:r>
    </w:p>
    <w:p w:rsidR="00FC6D7C" w:rsidRPr="00392781" w:rsidRDefault="00FC6D7C" w:rsidP="00FC6D7C">
      <w:pPr>
        <w:rPr>
          <w:rFonts w:ascii="Times New Roman" w:eastAsia="Times New Roman" w:hAnsi="Times New Roman" w:cs="Times New Roman"/>
          <w:b/>
          <w:bCs/>
        </w:rPr>
      </w:pPr>
    </w:p>
    <w:p w:rsidR="00FC6D7C" w:rsidRPr="00392781" w:rsidRDefault="00FC6D7C" w:rsidP="00FC6D7C">
      <w:pPr>
        <w:rPr>
          <w:rFonts w:ascii="Times New Roman" w:eastAsia="Times New Roman" w:hAnsi="Times New Roman" w:cs="Times New Roman"/>
        </w:rPr>
      </w:pPr>
      <w:r w:rsidRPr="00392781">
        <w:rPr>
          <w:rFonts w:ascii="Times New Roman" w:eastAsia="Times New Roman" w:hAnsi="Times New Roman" w:cs="Times New Roman"/>
          <w:b/>
          <w:bCs/>
        </w:rPr>
        <w:t>9)Application Charges :-</w:t>
      </w:r>
      <w:r w:rsidRPr="00392781">
        <w:rPr>
          <w:rFonts w:ascii="Times New Roman" w:eastAsia="Times New Roman" w:hAnsi="Times New Roman" w:cs="Times New Roman"/>
        </w:rPr>
        <w:tab/>
      </w:r>
      <w:r w:rsidRPr="00392781">
        <w:rPr>
          <w:rFonts w:ascii="Times New Roman" w:eastAsia="Times New Roman" w:hAnsi="Times New Roman" w:cs="Times New Roman"/>
        </w:rPr>
        <w:tab/>
      </w:r>
      <w:r w:rsidRPr="00392781">
        <w:rPr>
          <w:rFonts w:ascii="Times New Roman" w:eastAsia="Times New Roman" w:hAnsi="Times New Roman" w:cs="Times New Roman"/>
        </w:rPr>
        <w:tab/>
      </w:r>
      <w:r w:rsidRPr="00392781">
        <w:rPr>
          <w:rFonts w:ascii="Times New Roman" w:eastAsia="Times New Roman" w:hAnsi="Times New Roman" w:cs="Times New Roman"/>
        </w:rPr>
        <w:tab/>
      </w:r>
      <w:r w:rsidRPr="00392781">
        <w:rPr>
          <w:rFonts w:ascii="Times New Roman" w:eastAsia="Times New Roman" w:hAnsi="Times New Roman" w:cs="Times New Roman"/>
        </w:rPr>
        <w:tab/>
      </w:r>
      <w:r w:rsidRPr="00392781">
        <w:rPr>
          <w:rFonts w:ascii="Times New Roman" w:eastAsia="Times New Roman" w:hAnsi="Times New Roman" w:cs="Times New Roman"/>
        </w:rPr>
        <w:tab/>
      </w:r>
      <w:r w:rsidRPr="00392781">
        <w:rPr>
          <w:rFonts w:ascii="Times New Roman" w:eastAsia="Times New Roman" w:hAnsi="Times New Roman" w:cs="Times New Roman"/>
        </w:rPr>
        <w:tab/>
      </w:r>
      <w:r w:rsidRPr="00392781">
        <w:rPr>
          <w:rFonts w:ascii="Times New Roman" w:eastAsia="Times New Roman" w:hAnsi="Times New Roman" w:cs="Times New Roman"/>
        </w:rPr>
        <w:tab/>
      </w:r>
      <w:r w:rsidRPr="00392781">
        <w:rPr>
          <w:rFonts w:ascii="Times New Roman" w:eastAsia="Times New Roman" w:hAnsi="Times New Roman" w:cs="Times New Roman"/>
        </w:rPr>
        <w:tab/>
      </w:r>
      <w:r w:rsidRPr="00392781">
        <w:rPr>
          <w:rFonts w:ascii="Times New Roman" w:eastAsia="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7"/>
        <w:gridCol w:w="2333"/>
        <w:gridCol w:w="2324"/>
        <w:gridCol w:w="2324"/>
      </w:tblGrid>
      <w:tr w:rsidR="00FC6D7C" w:rsidRPr="009E7D91" w:rsidTr="00FC6D7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DETAILS</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GUJRAT</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HARYANA</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sz w:val="24"/>
                <w:szCs w:val="24"/>
              </w:rPr>
            </w:pPr>
            <w:r w:rsidRPr="009E7D91">
              <w:rPr>
                <w:rFonts w:ascii="Times New Roman" w:eastAsia="Times New Roman" w:hAnsi="Times New Roman" w:cs="Times New Roman"/>
                <w:sz w:val="24"/>
                <w:szCs w:val="24"/>
              </w:rPr>
              <w:t>PUNJAB</w:t>
            </w:r>
          </w:p>
        </w:tc>
      </w:tr>
      <w:tr w:rsidR="00FC6D7C" w:rsidRPr="009E7D91" w:rsidTr="00FC6D7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 xml:space="preserve">Application charges </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5000  Rs/application*</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 xml:space="preserve">5000  Rs/application </w:t>
            </w:r>
          </w:p>
        </w:tc>
        <w:tc>
          <w:tcPr>
            <w:tcW w:w="2394" w:type="dxa"/>
            <w:tcBorders>
              <w:top w:val="single" w:sz="4" w:space="0" w:color="auto"/>
              <w:left w:val="single" w:sz="4" w:space="0" w:color="auto"/>
              <w:bottom w:val="single" w:sz="4" w:space="0" w:color="auto"/>
              <w:right w:val="single" w:sz="4" w:space="0" w:color="auto"/>
            </w:tcBorders>
          </w:tcPr>
          <w:p w:rsidR="00FC6D7C" w:rsidRPr="009E7D91" w:rsidRDefault="00FC6D7C" w:rsidP="00FC6D7C">
            <w:pPr>
              <w:spacing w:after="0" w:line="240" w:lineRule="auto"/>
              <w:rPr>
                <w:rFonts w:ascii="Times New Roman" w:eastAsia="Times New Roman" w:hAnsi="Times New Roman" w:cs="Times New Roman"/>
              </w:rPr>
            </w:pPr>
            <w:r w:rsidRPr="009E7D91">
              <w:rPr>
                <w:rFonts w:ascii="Times New Roman" w:eastAsia="Times New Roman" w:hAnsi="Times New Roman" w:cs="Times New Roman"/>
              </w:rPr>
              <w:t>10000  Rs/application</w:t>
            </w:r>
          </w:p>
        </w:tc>
      </w:tr>
    </w:tbl>
    <w:p w:rsidR="00FC6D7C" w:rsidRDefault="00FC6D7C" w:rsidP="00FC6D7C">
      <w:pPr>
        <w:rPr>
          <w:rFonts w:ascii="Times New Roman" w:eastAsia="Times New Roman" w:hAnsi="Times New Roman" w:cs="Times New Roman"/>
          <w:sz w:val="24"/>
          <w:szCs w:val="24"/>
        </w:rPr>
      </w:pPr>
      <w:r>
        <w:rPr>
          <w:rFonts w:ascii="Times New Roman" w:eastAsia="Times New Roman" w:hAnsi="Times New Roman" w:cs="Times New Roman"/>
        </w:rPr>
        <w:t>*</w:t>
      </w:r>
      <w:r w:rsidRPr="00392781">
        <w:rPr>
          <w:rFonts w:ascii="Times New Roman" w:eastAsia="Times New Roman" w:hAnsi="Times New Roman" w:cs="Times New Roman"/>
        </w:rPr>
        <w:t xml:space="preserve">Rs 2000/ </w:t>
      </w:r>
      <w:r>
        <w:rPr>
          <w:rFonts w:ascii="Times New Roman" w:eastAsia="Times New Roman" w:hAnsi="Times New Roman" w:cs="Times New Roman"/>
        </w:rPr>
        <w:t xml:space="preserve"> from the applicant when</w:t>
      </w:r>
      <w:r w:rsidRPr="00392781">
        <w:rPr>
          <w:rFonts w:ascii="Times New Roman" w:eastAsia="Times New Roman" w:hAnsi="Times New Roman" w:cs="Times New Roman"/>
        </w:rPr>
        <w:t xml:space="preserve"> both within </w:t>
      </w:r>
      <w:r>
        <w:rPr>
          <w:rFonts w:ascii="Times New Roman" w:eastAsia="Times New Roman" w:hAnsi="Times New Roman" w:cs="Times New Roman"/>
        </w:rPr>
        <w:t xml:space="preserve">the same Distribution Licensees for </w:t>
      </w:r>
      <w:proofErr w:type="spellStart"/>
      <w:r>
        <w:rPr>
          <w:rFonts w:ascii="Times New Roman" w:eastAsia="Times New Roman" w:hAnsi="Times New Roman" w:cs="Times New Roman"/>
        </w:rPr>
        <w:t>Gujrat</w:t>
      </w:r>
      <w:proofErr w:type="spellEnd"/>
    </w:p>
    <w:p w:rsidR="00FC6D7C" w:rsidRDefault="00FC6D7C" w:rsidP="00FC6D7C">
      <w:pPr>
        <w:rPr>
          <w:rFonts w:ascii="Times New Roman" w:eastAsia="Times New Roman" w:hAnsi="Times New Roman" w:cs="Times New Roman"/>
          <w:b/>
          <w:bCs/>
          <w:sz w:val="28"/>
          <w:szCs w:val="28"/>
        </w:rPr>
      </w:pPr>
    </w:p>
    <w:p w:rsidR="00FC6D7C" w:rsidRDefault="00FC6D7C" w:rsidP="00FC6D7C">
      <w:pPr>
        <w:jc w:val="center"/>
        <w:rPr>
          <w:rFonts w:ascii="Times New Roman" w:eastAsia="Times New Roman" w:hAnsi="Times New Roman" w:cs="Times New Roman"/>
          <w:bCs/>
          <w:sz w:val="28"/>
          <w:szCs w:val="28"/>
        </w:rPr>
      </w:pPr>
    </w:p>
    <w:p w:rsidR="00FC6D7C" w:rsidRDefault="00FC6D7C" w:rsidP="00FC6D7C">
      <w:pPr>
        <w:rPr>
          <w:rFonts w:ascii="Times New Roman" w:eastAsia="Times New Roman" w:hAnsi="Times New Roman" w:cs="Times New Roman"/>
          <w:b/>
          <w:bCs/>
          <w:sz w:val="28"/>
          <w:szCs w:val="28"/>
        </w:rPr>
      </w:pPr>
    </w:p>
    <w:p w:rsidR="00FC6D7C" w:rsidRDefault="00FC6D7C" w:rsidP="00FC6D7C">
      <w:pPr>
        <w:rPr>
          <w:rFonts w:ascii="Times New Roman" w:eastAsia="Times New Roman" w:hAnsi="Times New Roman" w:cs="Times New Roman"/>
          <w:b/>
          <w:bCs/>
          <w:sz w:val="28"/>
          <w:szCs w:val="28"/>
        </w:rPr>
      </w:pPr>
    </w:p>
    <w:p w:rsidR="00FC6D7C" w:rsidRPr="00B97B71" w:rsidRDefault="00FC6D7C" w:rsidP="00FC6D7C">
      <w:pPr>
        <w:rPr>
          <w:rFonts w:ascii="Times New Roman" w:eastAsia="Times New Roman" w:hAnsi="Times New Roman" w:cs="Times New Roman"/>
          <w:b/>
          <w:bCs/>
          <w:sz w:val="28"/>
          <w:szCs w:val="28"/>
        </w:rPr>
      </w:pPr>
      <w:r w:rsidRPr="00B97B71">
        <w:rPr>
          <w:rFonts w:ascii="Times New Roman" w:eastAsia="Times New Roman" w:hAnsi="Times New Roman" w:cs="Times New Roman"/>
          <w:b/>
          <w:bCs/>
          <w:sz w:val="28"/>
          <w:szCs w:val="28"/>
        </w:rPr>
        <w:t>Scheduling &amp; metering</w:t>
      </w:r>
    </w:p>
    <w:p w:rsidR="00FC6D7C" w:rsidRPr="00683EE2" w:rsidRDefault="00FC6D7C" w:rsidP="00FC6D7C">
      <w:pPr>
        <w:autoSpaceDE w:val="0"/>
        <w:autoSpaceDN w:val="0"/>
        <w:adjustRightInd w:val="0"/>
        <w:spacing w:after="0" w:line="240" w:lineRule="auto"/>
        <w:rPr>
          <w:rFonts w:ascii="Book Antiqua" w:eastAsia="Times New Roman" w:hAnsi="Book Antiqua" w:cs="Book Antiqua"/>
          <w:color w:val="000000"/>
        </w:rPr>
      </w:pPr>
    </w:p>
    <w:p w:rsidR="00FC6D7C" w:rsidRPr="00683EE2" w:rsidRDefault="00FC6D7C" w:rsidP="00FC6D7C">
      <w:pPr>
        <w:autoSpaceDE w:val="0"/>
        <w:autoSpaceDN w:val="0"/>
        <w:adjustRightInd w:val="0"/>
        <w:spacing w:after="174" w:line="240" w:lineRule="auto"/>
        <w:rPr>
          <w:rFonts w:ascii="Book Antiqua" w:eastAsia="Times New Roman" w:hAnsi="Book Antiqua" w:cs="Book Antiqua"/>
          <w:color w:val="000000"/>
        </w:rPr>
      </w:pPr>
      <w:r w:rsidRPr="00392781">
        <w:rPr>
          <w:rFonts w:ascii="Book Antiqua" w:eastAsia="Times New Roman" w:hAnsi="Book Antiqua" w:cs="Book Antiqua"/>
          <w:color w:val="000000"/>
        </w:rPr>
        <w:t>1)</w:t>
      </w:r>
      <w:r w:rsidRPr="00683EE2">
        <w:rPr>
          <w:rFonts w:ascii="Book Antiqua" w:eastAsia="Times New Roman" w:hAnsi="Book Antiqua" w:cs="Book Antiqua"/>
          <w:color w:val="000000"/>
        </w:rPr>
        <w:t>intra-State open access transactions in respect of consumers of load 4 MW and above and all generating stations irrespective of the capacity scheduled by SLDC</w:t>
      </w:r>
      <w:r>
        <w:rPr>
          <w:rFonts w:ascii="Book Antiqua" w:eastAsia="Times New Roman" w:hAnsi="Book Antiqua" w:cs="Book Antiqua"/>
          <w:color w:val="000000"/>
        </w:rPr>
        <w:t xml:space="preserve"> </w:t>
      </w:r>
      <w:proofErr w:type="spellStart"/>
      <w:r>
        <w:rPr>
          <w:rFonts w:ascii="Book Antiqua" w:eastAsia="Times New Roman" w:hAnsi="Book Antiqua" w:cs="Book Antiqua"/>
          <w:color w:val="000000"/>
        </w:rPr>
        <w:t>Gujrat</w:t>
      </w:r>
      <w:proofErr w:type="spellEnd"/>
      <w:r w:rsidRPr="00683EE2">
        <w:rPr>
          <w:rFonts w:ascii="Book Antiqua" w:eastAsia="Times New Roman" w:hAnsi="Book Antiqua" w:cs="Book Antiqua"/>
          <w:color w:val="000000"/>
        </w:rPr>
        <w:t xml:space="preserve"> in accordance with the orders of the Commission in this regard. </w:t>
      </w:r>
    </w:p>
    <w:p w:rsidR="00FC6D7C" w:rsidRPr="00683EE2" w:rsidRDefault="00FC6D7C" w:rsidP="00FC6D7C">
      <w:pPr>
        <w:autoSpaceDE w:val="0"/>
        <w:autoSpaceDN w:val="0"/>
        <w:adjustRightInd w:val="0"/>
        <w:spacing w:after="0" w:line="240" w:lineRule="auto"/>
        <w:rPr>
          <w:rFonts w:ascii="Book Antiqua" w:eastAsia="Times New Roman" w:hAnsi="Book Antiqua" w:cs="Book Antiqua"/>
          <w:color w:val="000000"/>
        </w:rPr>
      </w:pPr>
      <w:r w:rsidRPr="00392781">
        <w:rPr>
          <w:rFonts w:ascii="Book Antiqua" w:eastAsia="Times New Roman" w:hAnsi="Book Antiqua" w:cs="Book Antiqua"/>
          <w:color w:val="000000"/>
        </w:rPr>
        <w:t>2)</w:t>
      </w:r>
      <w:r w:rsidRPr="00683EE2">
        <w:rPr>
          <w:rFonts w:ascii="Book Antiqua" w:eastAsia="Times New Roman" w:hAnsi="Book Antiqua" w:cs="Book Antiqua"/>
          <w:color w:val="000000"/>
        </w:rPr>
        <w:t>There</w:t>
      </w:r>
      <w:r w:rsidRPr="00392781">
        <w:rPr>
          <w:rFonts w:ascii="Book Antiqua" w:eastAsia="Times New Roman" w:hAnsi="Book Antiqua" w:cs="Book Antiqua"/>
          <w:color w:val="000000"/>
        </w:rPr>
        <w:t xml:space="preserve"> is</w:t>
      </w:r>
      <w:r w:rsidRPr="00683EE2">
        <w:rPr>
          <w:rFonts w:ascii="Book Antiqua" w:eastAsia="Times New Roman" w:hAnsi="Book Antiqua" w:cs="Book Antiqua"/>
          <w:color w:val="000000"/>
        </w:rPr>
        <w:t xml:space="preserve"> no scheduling required in respect of open access customer having load of less than 4 MW</w:t>
      </w:r>
      <w:r>
        <w:rPr>
          <w:rFonts w:ascii="Book Antiqua" w:eastAsia="Times New Roman" w:hAnsi="Book Antiqua" w:cs="Book Antiqua"/>
          <w:color w:val="000000"/>
        </w:rPr>
        <w:t xml:space="preserve"> by SDLC </w:t>
      </w:r>
      <w:proofErr w:type="spellStart"/>
      <w:r>
        <w:rPr>
          <w:rFonts w:ascii="Book Antiqua" w:eastAsia="Times New Roman" w:hAnsi="Book Antiqua" w:cs="Book Antiqua"/>
          <w:color w:val="000000"/>
        </w:rPr>
        <w:t>Gujrat</w:t>
      </w:r>
      <w:proofErr w:type="spellEnd"/>
      <w:r w:rsidRPr="00683EE2">
        <w:rPr>
          <w:rFonts w:ascii="Book Antiqua" w:eastAsia="Times New Roman" w:hAnsi="Book Antiqua" w:cs="Book Antiqua"/>
          <w:color w:val="000000"/>
        </w:rPr>
        <w:t xml:space="preserve">. </w:t>
      </w:r>
    </w:p>
    <w:p w:rsidR="00FC6D7C" w:rsidRPr="00392781" w:rsidRDefault="00FC6D7C" w:rsidP="00FC6D7C">
      <w:pPr>
        <w:rPr>
          <w:rFonts w:ascii="Book Antiqua" w:eastAsia="Times New Roman" w:hAnsi="Book Antiqua" w:cs="Book Antiqua"/>
          <w:color w:val="000000"/>
        </w:rPr>
      </w:pPr>
      <w:r w:rsidRPr="00392781">
        <w:rPr>
          <w:rFonts w:ascii="Book Antiqua" w:eastAsia="Times New Roman" w:hAnsi="Book Antiqua" w:cs="Book Antiqua"/>
          <w:color w:val="000000"/>
        </w:rPr>
        <w:t>Provided that the generating station trader/other distribution licensee from which such consumer has contracted power shall be subjected to scheduling requirements in accordance with the orders of the Commission in this regard.</w:t>
      </w:r>
    </w:p>
    <w:p w:rsidR="00FC6D7C" w:rsidRPr="00683EE2" w:rsidRDefault="00FC6D7C" w:rsidP="00FC6D7C">
      <w:pPr>
        <w:autoSpaceDE w:val="0"/>
        <w:autoSpaceDN w:val="0"/>
        <w:adjustRightInd w:val="0"/>
        <w:spacing w:after="0" w:line="240" w:lineRule="auto"/>
        <w:rPr>
          <w:rFonts w:ascii="Book Antiqua" w:eastAsia="Times New Roman" w:hAnsi="Book Antiqua" w:cs="Book Antiqua"/>
          <w:color w:val="000000"/>
        </w:rPr>
      </w:pPr>
    </w:p>
    <w:p w:rsidR="00FC6D7C" w:rsidRPr="00683EE2" w:rsidRDefault="00FC6D7C" w:rsidP="00FC6D7C">
      <w:pPr>
        <w:autoSpaceDE w:val="0"/>
        <w:autoSpaceDN w:val="0"/>
        <w:adjustRightInd w:val="0"/>
        <w:spacing w:after="176" w:line="240" w:lineRule="auto"/>
        <w:rPr>
          <w:rFonts w:ascii="Book Antiqua" w:eastAsia="Times New Roman" w:hAnsi="Book Antiqua" w:cs="Book Antiqua"/>
          <w:color w:val="000000"/>
        </w:rPr>
      </w:pPr>
      <w:r w:rsidRPr="00392781">
        <w:rPr>
          <w:rFonts w:ascii="Book Antiqua" w:eastAsia="Times New Roman" w:hAnsi="Book Antiqua" w:cs="Book Antiqua"/>
          <w:color w:val="000000"/>
        </w:rPr>
        <w:lastRenderedPageBreak/>
        <w:t>3)</w:t>
      </w:r>
      <w:r w:rsidRPr="00683EE2">
        <w:rPr>
          <w:rFonts w:ascii="Book Antiqua" w:eastAsia="Times New Roman" w:hAnsi="Book Antiqua" w:cs="Book Antiqua"/>
          <w:color w:val="000000"/>
        </w:rPr>
        <w:t>In case of open access customer having load of 4 MW and above and all generating stations irrespective of capacity, ABT compliant Special Energy Meters shall be installed by the State Transmission Utility or the distribution licensee as the case may be, for and at the cost of the customer</w:t>
      </w:r>
      <w:r>
        <w:rPr>
          <w:rFonts w:ascii="Book Antiqua" w:eastAsia="Times New Roman" w:hAnsi="Book Antiqua" w:cs="Book Antiqua"/>
          <w:color w:val="000000"/>
        </w:rPr>
        <w:t xml:space="preserve"> in </w:t>
      </w:r>
      <w:proofErr w:type="spellStart"/>
      <w:r>
        <w:rPr>
          <w:rFonts w:ascii="Book Antiqua" w:eastAsia="Times New Roman" w:hAnsi="Book Antiqua" w:cs="Book Antiqua"/>
          <w:color w:val="000000"/>
        </w:rPr>
        <w:t>Gurat</w:t>
      </w:r>
      <w:proofErr w:type="spellEnd"/>
      <w:r w:rsidRPr="00683EE2">
        <w:rPr>
          <w:rFonts w:ascii="Book Antiqua" w:eastAsia="Times New Roman" w:hAnsi="Book Antiqua" w:cs="Book Antiqua"/>
          <w:color w:val="000000"/>
        </w:rPr>
        <w:t>.</w:t>
      </w:r>
      <w:r>
        <w:rPr>
          <w:rFonts w:ascii="Book Antiqua" w:eastAsia="Times New Roman" w:hAnsi="Book Antiqua" w:cs="Book Antiqua"/>
          <w:color w:val="000000"/>
        </w:rPr>
        <w:t xml:space="preserve"> </w:t>
      </w:r>
      <w:r w:rsidRPr="00683EE2">
        <w:rPr>
          <w:rFonts w:ascii="Book Antiqua" w:eastAsia="Times New Roman" w:hAnsi="Book Antiqua" w:cs="Book Antiqua"/>
          <w:color w:val="000000"/>
        </w:rPr>
        <w:t xml:space="preserve"> </w:t>
      </w:r>
    </w:p>
    <w:p w:rsidR="00FC6D7C" w:rsidRPr="00683EE2" w:rsidRDefault="00FC6D7C" w:rsidP="00FC6D7C">
      <w:pPr>
        <w:autoSpaceDE w:val="0"/>
        <w:autoSpaceDN w:val="0"/>
        <w:adjustRightInd w:val="0"/>
        <w:spacing w:after="0" w:line="240" w:lineRule="auto"/>
        <w:rPr>
          <w:rFonts w:ascii="Book Antiqua" w:eastAsia="Times New Roman" w:hAnsi="Book Antiqua" w:cs="Book Antiqua"/>
          <w:color w:val="000000"/>
        </w:rPr>
      </w:pPr>
      <w:r w:rsidRPr="00392781">
        <w:rPr>
          <w:rFonts w:ascii="Book Antiqua" w:eastAsia="Times New Roman" w:hAnsi="Book Antiqua" w:cs="Book Antiqua"/>
          <w:color w:val="000000"/>
        </w:rPr>
        <w:t xml:space="preserve"> </w:t>
      </w:r>
      <w:r w:rsidRPr="00683EE2">
        <w:rPr>
          <w:rFonts w:ascii="Book Antiqua" w:eastAsia="Times New Roman" w:hAnsi="Book Antiqua" w:cs="Book Antiqua"/>
          <w:color w:val="000000"/>
        </w:rPr>
        <w:t xml:space="preserve">(4) Special Energy Meters shall be open for inspection by any person authorized by the State Transmission Utility or the State Load </w:t>
      </w:r>
      <w:r w:rsidRPr="00392781">
        <w:rPr>
          <w:rFonts w:ascii="Book Antiqua" w:eastAsia="Times New Roman" w:hAnsi="Book Antiqua" w:cs="Book Antiqua"/>
          <w:color w:val="000000"/>
        </w:rPr>
        <w:t>Despatch</w:t>
      </w:r>
      <w:r w:rsidRPr="00683EE2">
        <w:rPr>
          <w:rFonts w:ascii="Book Antiqua" w:eastAsia="Times New Roman" w:hAnsi="Book Antiqua" w:cs="Book Antiqua"/>
          <w:color w:val="000000"/>
        </w:rPr>
        <w:t xml:space="preserve"> Centre. </w:t>
      </w:r>
    </w:p>
    <w:p w:rsidR="00FC6D7C" w:rsidRPr="00392781" w:rsidRDefault="00FC6D7C" w:rsidP="00FC6D7C">
      <w:pPr>
        <w:autoSpaceDE w:val="0"/>
        <w:autoSpaceDN w:val="0"/>
        <w:adjustRightInd w:val="0"/>
        <w:spacing w:after="176" w:line="240" w:lineRule="auto"/>
        <w:rPr>
          <w:rFonts w:ascii="Book Antiqua" w:eastAsia="Times New Roman" w:hAnsi="Book Antiqua" w:cs="Book Antiqua"/>
          <w:color w:val="000000"/>
        </w:rPr>
      </w:pPr>
    </w:p>
    <w:p w:rsidR="00FC6D7C" w:rsidRPr="00683EE2" w:rsidRDefault="00FC6D7C" w:rsidP="00FC6D7C">
      <w:pPr>
        <w:autoSpaceDE w:val="0"/>
        <w:autoSpaceDN w:val="0"/>
        <w:adjustRightInd w:val="0"/>
        <w:spacing w:after="176" w:line="240" w:lineRule="auto"/>
        <w:rPr>
          <w:rFonts w:ascii="Book Antiqua" w:eastAsia="Times New Roman" w:hAnsi="Book Antiqua" w:cs="Book Antiqua"/>
          <w:color w:val="000000"/>
          <w:sz w:val="23"/>
          <w:szCs w:val="23"/>
        </w:rPr>
      </w:pPr>
      <w:r w:rsidRPr="00683EE2">
        <w:rPr>
          <w:rFonts w:ascii="Book Antiqua" w:eastAsia="Times New Roman" w:hAnsi="Book Antiqua" w:cs="Book Antiqua"/>
          <w:color w:val="000000"/>
        </w:rPr>
        <w:t xml:space="preserve">(5) As regards open access customers having load less than 4 MW, the meter shall be installed by the distribution licensee concerned. </w:t>
      </w:r>
    </w:p>
    <w:p w:rsidR="00FC6D7C" w:rsidRDefault="00FC6D7C" w:rsidP="00FC6D7C">
      <w:pPr>
        <w:rPr>
          <w:rFonts w:ascii="Times New Roman" w:eastAsia="Times New Roman" w:hAnsi="Times New Roman" w:cs="Times New Roman"/>
          <w:sz w:val="24"/>
          <w:szCs w:val="24"/>
        </w:rPr>
      </w:pPr>
    </w:p>
    <w:p w:rsidR="00FC6D7C" w:rsidRPr="00421053" w:rsidRDefault="00FC6D7C" w:rsidP="00FC6D7C">
      <w:pPr>
        <w:pStyle w:val="Heading2"/>
        <w:rPr>
          <w:color w:val="000000"/>
          <w:sz w:val="28"/>
          <w:szCs w:val="28"/>
        </w:rPr>
      </w:pPr>
      <w:r w:rsidRPr="00421053">
        <w:rPr>
          <w:color w:val="000000"/>
          <w:sz w:val="28"/>
          <w:szCs w:val="28"/>
        </w:rPr>
        <w:t>Payment default</w:t>
      </w:r>
    </w:p>
    <w:p w:rsidR="00FC6D7C" w:rsidRPr="00392781" w:rsidRDefault="00FC6D7C" w:rsidP="00FC6D7C">
      <w:pPr>
        <w:pStyle w:val="NormalWeb1"/>
        <w:rPr>
          <w:sz w:val="22"/>
          <w:szCs w:val="22"/>
        </w:rPr>
      </w:pPr>
      <w:proofErr w:type="spellStart"/>
      <w:r w:rsidRPr="00392781">
        <w:rPr>
          <w:sz w:val="22"/>
          <w:szCs w:val="22"/>
        </w:rPr>
        <w:t>i</w:t>
      </w:r>
      <w:proofErr w:type="spellEnd"/>
      <w:r w:rsidRPr="00392781">
        <w:rPr>
          <w:sz w:val="22"/>
          <w:szCs w:val="22"/>
        </w:rPr>
        <w:t>. In case of payment default, the user shall be liable to pay the outstanding payment in full along with surcharge @0.1% per day from the due date of payment to the actual date of payment. The surcharge so received shall be retained by SLDC.</w:t>
      </w:r>
    </w:p>
    <w:p w:rsidR="00FC6D7C" w:rsidRPr="00392781" w:rsidRDefault="00FC6D7C" w:rsidP="00FC6D7C">
      <w:pPr>
        <w:pStyle w:val="NormalWeb1"/>
        <w:rPr>
          <w:sz w:val="22"/>
          <w:szCs w:val="22"/>
        </w:rPr>
      </w:pPr>
      <w:r w:rsidRPr="00392781">
        <w:rPr>
          <w:sz w:val="22"/>
          <w:szCs w:val="22"/>
        </w:rPr>
        <w:t>ii. Also, any new application of such users shall be entertained by SLDC only after receipt of outstanding payment along with surcharge.</w:t>
      </w:r>
    </w:p>
    <w:p w:rsidR="00FC6D7C" w:rsidRPr="00392781" w:rsidRDefault="00FC6D7C" w:rsidP="00FC6D7C">
      <w:pPr>
        <w:pStyle w:val="NormalWeb1"/>
        <w:rPr>
          <w:sz w:val="22"/>
          <w:szCs w:val="22"/>
        </w:rPr>
      </w:pPr>
      <w:r w:rsidRPr="00392781">
        <w:rPr>
          <w:sz w:val="22"/>
          <w:szCs w:val="22"/>
        </w:rPr>
        <w:t>iii. In case a payment made by the applicant through cheque has been dishonored, the applicant shall immediately pay the amount due by demand draft or electronic transfer and no further cheque payment will be accepted from that user for next three (3) months.</w:t>
      </w:r>
    </w:p>
    <w:p w:rsidR="00FC6D7C" w:rsidRDefault="00FC6D7C" w:rsidP="00FC6D7C">
      <w:pPr>
        <w:pStyle w:val="Heading2"/>
        <w:rPr>
          <w:color w:val="000000"/>
          <w:sz w:val="28"/>
          <w:szCs w:val="28"/>
        </w:rPr>
      </w:pPr>
    </w:p>
    <w:p w:rsidR="00FC6D7C" w:rsidRDefault="00FC6D7C" w:rsidP="00FC6D7C">
      <w:pPr>
        <w:pStyle w:val="Heading2"/>
        <w:rPr>
          <w:color w:val="000000"/>
          <w:sz w:val="28"/>
          <w:szCs w:val="28"/>
        </w:rPr>
      </w:pPr>
    </w:p>
    <w:p w:rsidR="00FC6D7C" w:rsidRDefault="00FC6D7C" w:rsidP="00FC6D7C">
      <w:pPr>
        <w:pStyle w:val="Heading2"/>
        <w:rPr>
          <w:color w:val="000000"/>
          <w:sz w:val="28"/>
          <w:szCs w:val="28"/>
        </w:rPr>
      </w:pPr>
    </w:p>
    <w:p w:rsidR="00FC6D7C" w:rsidRDefault="00FC6D7C" w:rsidP="00FC6D7C">
      <w:pPr>
        <w:pStyle w:val="Heading2"/>
        <w:rPr>
          <w:color w:val="000000"/>
          <w:sz w:val="28"/>
          <w:szCs w:val="28"/>
        </w:rPr>
      </w:pPr>
      <w:r w:rsidRPr="00421053">
        <w:rPr>
          <w:color w:val="000000"/>
          <w:sz w:val="28"/>
          <w:szCs w:val="28"/>
        </w:rPr>
        <w:t>Disbursal of payment</w:t>
      </w:r>
    </w:p>
    <w:p w:rsidR="00FC6D7C" w:rsidRPr="00421053" w:rsidRDefault="00FC6D7C" w:rsidP="00FC6D7C">
      <w:pPr>
        <w:pStyle w:val="Heading2"/>
        <w:rPr>
          <w:rFonts w:cs="Times New Roman"/>
          <w:sz w:val="28"/>
          <w:szCs w:val="28"/>
        </w:rPr>
      </w:pPr>
    </w:p>
    <w:p w:rsidR="00FC6D7C" w:rsidRPr="00392781" w:rsidRDefault="00FC6D7C" w:rsidP="00FC6D7C">
      <w:pPr>
        <w:pStyle w:val="NormalWeb1"/>
        <w:rPr>
          <w:sz w:val="22"/>
          <w:szCs w:val="22"/>
        </w:rPr>
      </w:pPr>
      <w:proofErr w:type="spellStart"/>
      <w:r w:rsidRPr="00392781">
        <w:rPr>
          <w:sz w:val="22"/>
          <w:szCs w:val="22"/>
        </w:rPr>
        <w:t>i</w:t>
      </w:r>
      <w:proofErr w:type="spellEnd"/>
      <w:r w:rsidRPr="00392781">
        <w:rPr>
          <w:sz w:val="22"/>
          <w:szCs w:val="22"/>
        </w:rPr>
        <w:t>. SLDC will reconcile the short-term open-access charges collected during the previous month and disburse the same to STU/distribution licensee within 10 (ten) working days of the current month.</w:t>
      </w:r>
    </w:p>
    <w:p w:rsidR="00FC6D7C" w:rsidRPr="00392781" w:rsidRDefault="00FC6D7C" w:rsidP="00FC6D7C">
      <w:pPr>
        <w:pStyle w:val="NormalWeb1"/>
        <w:rPr>
          <w:sz w:val="22"/>
          <w:szCs w:val="22"/>
        </w:rPr>
      </w:pPr>
      <w:r w:rsidRPr="00392781">
        <w:rPr>
          <w:sz w:val="22"/>
          <w:szCs w:val="22"/>
        </w:rPr>
        <w:t>ii. In case of refund due to curtailment or surrender of capacity by any open-access user becomes due during the previous month, the same shall also be disbursed to the concerned short-term open-access user within 10 (ten) working day period of the current month by SLDC.</w:t>
      </w:r>
    </w:p>
    <w:p w:rsidR="00FC6D7C" w:rsidRPr="00392781" w:rsidRDefault="00FC6D7C" w:rsidP="00FC6D7C">
      <w:pPr>
        <w:pStyle w:val="NormalWeb1"/>
        <w:rPr>
          <w:sz w:val="22"/>
          <w:szCs w:val="22"/>
        </w:rPr>
      </w:pPr>
      <w:r w:rsidRPr="00392781">
        <w:rPr>
          <w:sz w:val="22"/>
          <w:szCs w:val="22"/>
        </w:rPr>
        <w:t xml:space="preserve">iii. SLDC does not have any responsibility towards non-payment as well as dishonoring of </w:t>
      </w:r>
      <w:proofErr w:type="spellStart"/>
      <w:r w:rsidRPr="00392781">
        <w:rPr>
          <w:sz w:val="22"/>
          <w:szCs w:val="22"/>
        </w:rPr>
        <w:t>cheques</w:t>
      </w:r>
      <w:proofErr w:type="spellEnd"/>
      <w:r w:rsidRPr="00392781">
        <w:rPr>
          <w:sz w:val="22"/>
          <w:szCs w:val="22"/>
        </w:rPr>
        <w:t xml:space="preserve"> submitted by the applicants. SLDC will only disburse the amount actually being remitted.</w:t>
      </w:r>
    </w:p>
    <w:p w:rsidR="00FC6D7C" w:rsidRPr="00421053" w:rsidRDefault="00FC6D7C" w:rsidP="00FC6D7C">
      <w:pPr>
        <w:pStyle w:val="NormalWeb1"/>
        <w:rPr>
          <w:b/>
          <w:bCs/>
          <w:sz w:val="28"/>
          <w:szCs w:val="28"/>
        </w:rPr>
      </w:pPr>
      <w:r w:rsidRPr="00421053">
        <w:rPr>
          <w:b/>
          <w:bCs/>
          <w:sz w:val="28"/>
          <w:szCs w:val="28"/>
        </w:rPr>
        <w:t>Payment of security mechanism</w:t>
      </w:r>
    </w:p>
    <w:p w:rsidR="00FC6D7C" w:rsidRPr="00392781" w:rsidRDefault="00FC6D7C" w:rsidP="00FC6D7C">
      <w:pPr>
        <w:pStyle w:val="NormalWeb1"/>
        <w:rPr>
          <w:sz w:val="22"/>
          <w:szCs w:val="22"/>
        </w:rPr>
      </w:pPr>
      <w:r w:rsidRPr="00392781">
        <w:rPr>
          <w:sz w:val="22"/>
          <w:szCs w:val="22"/>
        </w:rPr>
        <w:lastRenderedPageBreak/>
        <w:t>To ensure recovery of applicable payments in case of a payment default and not as a mechanism for regular payment. The Letter of Credit provides security against payment defaults in respect of “Monthly Payment” to be normally made through bank draft/electronic transfer/cheque as here under.</w:t>
      </w:r>
    </w:p>
    <w:p w:rsidR="00FC6D7C" w:rsidRPr="00392781" w:rsidRDefault="00FC6D7C" w:rsidP="00FC6D7C">
      <w:pPr>
        <w:pStyle w:val="NormalWeb1"/>
        <w:rPr>
          <w:sz w:val="22"/>
          <w:szCs w:val="22"/>
        </w:rPr>
      </w:pPr>
      <w:proofErr w:type="spellStart"/>
      <w:r w:rsidRPr="00392781">
        <w:rPr>
          <w:sz w:val="22"/>
          <w:szCs w:val="22"/>
        </w:rPr>
        <w:t>i</w:t>
      </w:r>
      <w:proofErr w:type="spellEnd"/>
      <w:r w:rsidRPr="00392781">
        <w:rPr>
          <w:sz w:val="22"/>
          <w:szCs w:val="22"/>
        </w:rPr>
        <w:t>. When duration of access granted exceeds three months, the user shall either open a irrevocable revolving Letter of Credit (LC), or maintain cash security deposit with SLDC for an amount equivalent to three months average bill including all charges payable by him for grant of open access.</w:t>
      </w:r>
    </w:p>
    <w:p w:rsidR="00FC6D7C" w:rsidRPr="00392781" w:rsidRDefault="00FC6D7C" w:rsidP="00FC6D7C">
      <w:pPr>
        <w:pStyle w:val="NormalWeb1"/>
        <w:rPr>
          <w:sz w:val="22"/>
          <w:szCs w:val="22"/>
        </w:rPr>
      </w:pPr>
      <w:r w:rsidRPr="00392781">
        <w:rPr>
          <w:sz w:val="22"/>
          <w:szCs w:val="22"/>
        </w:rPr>
        <w:t>ii. LC shall be opened in a Bank mutually agreed between user and SLDC.</w:t>
      </w:r>
    </w:p>
    <w:p w:rsidR="00FC6D7C" w:rsidRPr="00392781" w:rsidRDefault="00FC6D7C" w:rsidP="00FC6D7C">
      <w:pPr>
        <w:pStyle w:val="NormalWeb1"/>
        <w:rPr>
          <w:sz w:val="22"/>
          <w:szCs w:val="22"/>
        </w:rPr>
      </w:pPr>
      <w:r w:rsidRPr="00392781">
        <w:rPr>
          <w:sz w:val="22"/>
          <w:szCs w:val="22"/>
        </w:rPr>
        <w:t>iii. LC shall be opened within seven (7) days of commencement of open-access transaction.</w:t>
      </w:r>
    </w:p>
    <w:p w:rsidR="00FC6D7C" w:rsidRPr="00392781" w:rsidRDefault="00FC6D7C" w:rsidP="00FC6D7C">
      <w:pPr>
        <w:pStyle w:val="NormalWeb1"/>
        <w:rPr>
          <w:sz w:val="22"/>
          <w:szCs w:val="22"/>
        </w:rPr>
      </w:pPr>
      <w:r w:rsidRPr="00392781">
        <w:rPr>
          <w:sz w:val="22"/>
          <w:szCs w:val="22"/>
        </w:rPr>
        <w:t>iv. LC shall be valid for entire duration of the transaction.</w:t>
      </w:r>
    </w:p>
    <w:p w:rsidR="00FC6D7C" w:rsidRPr="00392781" w:rsidRDefault="00FC6D7C" w:rsidP="00FC6D7C">
      <w:pPr>
        <w:pStyle w:val="NormalWeb1"/>
        <w:rPr>
          <w:sz w:val="22"/>
          <w:szCs w:val="22"/>
        </w:rPr>
      </w:pPr>
      <w:r w:rsidRPr="00392781">
        <w:rPr>
          <w:sz w:val="22"/>
          <w:szCs w:val="22"/>
        </w:rPr>
        <w:t>v. LC shall be negotiated by SLDC on the basis of the “Schedule of Payment” enclosed with the approval as and when the user fails to remit monthly payment in full by its due date.</w:t>
      </w:r>
    </w:p>
    <w:p w:rsidR="00FC6D7C" w:rsidRPr="00392781" w:rsidRDefault="00FC6D7C" w:rsidP="00FC6D7C">
      <w:pPr>
        <w:pStyle w:val="NormalWeb1"/>
        <w:rPr>
          <w:sz w:val="22"/>
          <w:szCs w:val="22"/>
        </w:rPr>
      </w:pPr>
      <w:r w:rsidRPr="00392781">
        <w:rPr>
          <w:sz w:val="22"/>
          <w:szCs w:val="22"/>
        </w:rPr>
        <w:t>vi. In case LC is not timely negotiated, the responsibility lies with the user and the same shall be treated as “payment default”</w:t>
      </w:r>
    </w:p>
    <w:p w:rsidR="00FC6D7C" w:rsidRDefault="00FC6D7C" w:rsidP="00FC6D7C">
      <w:pPr>
        <w:rPr>
          <w:rFonts w:ascii="Times New Roman" w:eastAsia="Times New Roman" w:hAnsi="Times New Roman" w:cs="Times New Roman"/>
          <w:b/>
          <w:bCs/>
          <w:sz w:val="24"/>
          <w:szCs w:val="24"/>
        </w:rPr>
      </w:pPr>
    </w:p>
    <w:p w:rsidR="00FC6D7C" w:rsidRDefault="00FC6D7C" w:rsidP="00FC6D7C">
      <w:pPr>
        <w:rPr>
          <w:rFonts w:ascii="Times New Roman" w:eastAsia="Times New Roman" w:hAnsi="Times New Roman" w:cs="Times New Roman"/>
          <w:b/>
          <w:bCs/>
          <w:sz w:val="28"/>
          <w:szCs w:val="28"/>
        </w:rPr>
      </w:pPr>
    </w:p>
    <w:p w:rsidR="00FC6D7C" w:rsidRDefault="00FC6D7C" w:rsidP="00FC6D7C">
      <w:pPr>
        <w:rPr>
          <w:rFonts w:ascii="Times New Roman" w:eastAsia="Times New Roman" w:hAnsi="Times New Roman" w:cs="Times New Roman"/>
          <w:b/>
          <w:bCs/>
          <w:sz w:val="28"/>
          <w:szCs w:val="28"/>
        </w:rPr>
      </w:pPr>
    </w:p>
    <w:p w:rsidR="00FC6D7C" w:rsidRPr="009A337F" w:rsidRDefault="00FC6D7C" w:rsidP="00FC6D7C">
      <w:pPr>
        <w:rPr>
          <w:rFonts w:ascii="Book Antiqua" w:eastAsia="Times New Roman" w:hAnsi="Book Antiqua" w:cs="Book Antiqua"/>
          <w:color w:val="000000"/>
          <w:sz w:val="24"/>
          <w:szCs w:val="24"/>
        </w:rPr>
      </w:pPr>
      <w:r w:rsidRPr="00421053">
        <w:rPr>
          <w:rFonts w:ascii="Times New Roman" w:eastAsia="Times New Roman" w:hAnsi="Times New Roman" w:cs="Times New Roman"/>
          <w:b/>
          <w:bCs/>
          <w:sz w:val="28"/>
          <w:szCs w:val="28"/>
        </w:rPr>
        <w:t>General provisions</w:t>
      </w:r>
      <w:r>
        <w:rPr>
          <w:rFonts w:ascii="Times New Roman" w:eastAsia="Times New Roman" w:hAnsi="Times New Roman" w:cs="Times New Roman"/>
          <w:b/>
          <w:bCs/>
          <w:sz w:val="28"/>
          <w:szCs w:val="28"/>
        </w:rPr>
        <w:t xml:space="preserve"> during processing of Intra-State Open Access Customer adopted by  different state SLDCs</w:t>
      </w:r>
    </w:p>
    <w:p w:rsidR="00FC6D7C" w:rsidRPr="00FE5A16" w:rsidRDefault="00FC6D7C" w:rsidP="00FC6D7C">
      <w:pPr>
        <w:autoSpaceDE w:val="0"/>
        <w:autoSpaceDN w:val="0"/>
        <w:adjustRightInd w:val="0"/>
        <w:spacing w:after="0" w:line="240" w:lineRule="auto"/>
        <w:rPr>
          <w:rFonts w:ascii="Book Antiqua" w:eastAsia="Times New Roman" w:hAnsi="Book Antiqua" w:cs="Book Antiqua"/>
          <w:color w:val="000000"/>
        </w:rPr>
      </w:pPr>
      <w:r w:rsidRPr="00392781">
        <w:rPr>
          <w:rFonts w:ascii="Book Antiqua" w:eastAsia="Times New Roman" w:hAnsi="Book Antiqua" w:cs="Book Antiqua"/>
          <w:color w:val="000000"/>
        </w:rPr>
        <w:t>1)</w:t>
      </w:r>
      <w:r w:rsidRPr="009A337F">
        <w:rPr>
          <w:rFonts w:ascii="Book Antiqua" w:eastAsia="Times New Roman" w:hAnsi="Book Antiqua" w:cs="Book Antiqua"/>
          <w:color w:val="000000"/>
        </w:rPr>
        <w:t xml:space="preserve">A person having been declared insolvent or bankrupt or having outstanding dues against him for more than two months billing of distribution/transmission licensee at the time of application shall not be eligible for open access. </w:t>
      </w:r>
    </w:p>
    <w:p w:rsidR="00FC6D7C" w:rsidRPr="00FE5A16" w:rsidRDefault="00FC6D7C" w:rsidP="00FC6D7C">
      <w:pPr>
        <w:autoSpaceDE w:val="0"/>
        <w:autoSpaceDN w:val="0"/>
        <w:adjustRightInd w:val="0"/>
        <w:spacing w:after="0" w:line="240" w:lineRule="auto"/>
        <w:rPr>
          <w:rFonts w:ascii="Book Antiqua" w:eastAsia="Times New Roman" w:hAnsi="Book Antiqua" w:cs="Book Antiqua"/>
          <w:color w:val="000000"/>
        </w:rPr>
      </w:pPr>
      <w:r w:rsidRPr="00FE5A16">
        <w:rPr>
          <w:rFonts w:ascii="Book Antiqua" w:eastAsia="Times New Roman" w:hAnsi="Book Antiqua" w:cs="Book Antiqua"/>
          <w:color w:val="000000"/>
        </w:rPr>
        <w:t xml:space="preserve"> </w:t>
      </w:r>
      <w:r w:rsidRPr="00392781">
        <w:rPr>
          <w:rFonts w:ascii="Book Antiqua" w:eastAsia="Times New Roman" w:hAnsi="Book Antiqua" w:cs="Book Antiqua"/>
          <w:color w:val="000000"/>
        </w:rPr>
        <w:t>2)</w:t>
      </w:r>
      <w:r w:rsidRPr="00FE5A16">
        <w:rPr>
          <w:rFonts w:ascii="Book Antiqua" w:eastAsia="Times New Roman" w:hAnsi="Book Antiqua" w:cs="Book Antiqua"/>
          <w:color w:val="000000"/>
        </w:rPr>
        <w:t xml:space="preserve">In respect of a consumer connected to a distribution system seeking Open access, such consumer shall be required to submit the </w:t>
      </w:r>
      <w:r>
        <w:rPr>
          <w:rFonts w:ascii="Book Antiqua" w:eastAsia="Times New Roman" w:hAnsi="Book Antiqua" w:cs="Book Antiqua"/>
          <w:color w:val="000000"/>
        </w:rPr>
        <w:t xml:space="preserve">unconditional </w:t>
      </w:r>
      <w:r w:rsidRPr="00FE5A16">
        <w:rPr>
          <w:rFonts w:ascii="Book Antiqua" w:eastAsia="Times New Roman" w:hAnsi="Book Antiqua" w:cs="Book Antiqua"/>
          <w:color w:val="000000"/>
        </w:rPr>
        <w:t xml:space="preserve">consent of the distribution licensee concerned. The distribution licensee shall convey its consent to the applicant by e-mail or fax or by any other usually recognized mode of communication, within three (3) working days of receipt of the application. While processing the application from a generating station seeking consent for open access, the distribution licensee shall verify the following, namely- </w:t>
      </w:r>
    </w:p>
    <w:p w:rsidR="00FC6D7C" w:rsidRPr="00FE5A16" w:rsidRDefault="00FC6D7C" w:rsidP="00FC6D7C">
      <w:pPr>
        <w:autoSpaceDE w:val="0"/>
        <w:autoSpaceDN w:val="0"/>
        <w:adjustRightInd w:val="0"/>
        <w:spacing w:after="0" w:line="240" w:lineRule="auto"/>
        <w:rPr>
          <w:rFonts w:ascii="Book Antiqua" w:eastAsia="Times New Roman" w:hAnsi="Book Antiqua" w:cs="Book Antiqua"/>
          <w:color w:val="000000"/>
        </w:rPr>
      </w:pPr>
      <w:r w:rsidRPr="00FE5A16">
        <w:rPr>
          <w:rFonts w:ascii="Book Antiqua" w:eastAsia="Times New Roman" w:hAnsi="Book Antiqua" w:cs="Book Antiqua"/>
          <w:color w:val="000000"/>
        </w:rPr>
        <w:t>(</w:t>
      </w:r>
      <w:proofErr w:type="spellStart"/>
      <w:r w:rsidRPr="00FE5A16">
        <w:rPr>
          <w:rFonts w:ascii="Book Antiqua" w:eastAsia="Times New Roman" w:hAnsi="Book Antiqua" w:cs="Book Antiqua"/>
          <w:color w:val="000000"/>
        </w:rPr>
        <w:t>i</w:t>
      </w:r>
      <w:proofErr w:type="spellEnd"/>
      <w:r w:rsidRPr="00FE5A16">
        <w:rPr>
          <w:rFonts w:ascii="Book Antiqua" w:eastAsia="Times New Roman" w:hAnsi="Book Antiqua" w:cs="Book Antiqua"/>
          <w:color w:val="000000"/>
        </w:rPr>
        <w:t xml:space="preserve">) Existence of infrastructure necessary for time-block-wise energy metering and accounting in accordance with the provisions of the State Grid Code in force, </w:t>
      </w:r>
    </w:p>
    <w:p w:rsidR="00FC6D7C" w:rsidRPr="00FE5A16" w:rsidRDefault="00FC6D7C" w:rsidP="00FC6D7C">
      <w:pPr>
        <w:autoSpaceDE w:val="0"/>
        <w:autoSpaceDN w:val="0"/>
        <w:adjustRightInd w:val="0"/>
        <w:spacing w:after="0" w:line="240" w:lineRule="auto"/>
        <w:rPr>
          <w:rFonts w:ascii="Times New Roman" w:eastAsia="Times New Roman" w:hAnsi="Times New Roman" w:cs="Times New Roman"/>
          <w:color w:val="000000"/>
        </w:rPr>
      </w:pPr>
      <w:r w:rsidRPr="00FE5A16">
        <w:rPr>
          <w:rFonts w:ascii="Book Antiqua" w:eastAsia="Times New Roman" w:hAnsi="Book Antiqua" w:cs="Book Antiqua"/>
          <w:color w:val="000000"/>
        </w:rPr>
        <w:t xml:space="preserve">(ii) Availability of capacity in the distribution </w:t>
      </w:r>
      <w:r w:rsidRPr="00FE5A16">
        <w:rPr>
          <w:rFonts w:ascii="Times New Roman" w:eastAsia="Times New Roman" w:hAnsi="Times New Roman" w:cs="Times New Roman"/>
          <w:color w:val="000000"/>
        </w:rPr>
        <w:t xml:space="preserve">network, and. </w:t>
      </w:r>
    </w:p>
    <w:p w:rsidR="00FC6D7C" w:rsidRPr="00392781" w:rsidRDefault="00FC6D7C" w:rsidP="00FC6D7C">
      <w:pPr>
        <w:rPr>
          <w:rFonts w:ascii="Book Antiqua" w:eastAsia="Times New Roman" w:hAnsi="Book Antiqua" w:cs="Book Antiqua"/>
          <w:color w:val="000000"/>
        </w:rPr>
      </w:pPr>
      <w:r w:rsidRPr="00392781">
        <w:rPr>
          <w:rFonts w:ascii="Times New Roman" w:eastAsia="Times New Roman" w:hAnsi="Times New Roman" w:cs="Times New Roman"/>
          <w:color w:val="000000"/>
        </w:rPr>
        <w:t xml:space="preserve">(iii) </w:t>
      </w:r>
      <w:r w:rsidRPr="00392781">
        <w:rPr>
          <w:rFonts w:ascii="Book Antiqua" w:eastAsia="Times New Roman" w:hAnsi="Book Antiqua" w:cs="Book Antiqua"/>
          <w:color w:val="000000"/>
        </w:rPr>
        <w:t>Availability of RTU and communication facility to transmit real- time data to SLDC.</w:t>
      </w:r>
    </w:p>
    <w:p w:rsidR="00FC6D7C" w:rsidRPr="00392781" w:rsidRDefault="00FC6D7C" w:rsidP="00FC6D7C">
      <w:pPr>
        <w:spacing w:before="240"/>
        <w:rPr>
          <w:rFonts w:ascii="Calibri" w:eastAsia="Times New Roman" w:hAnsi="Calibri" w:cs="Times New Roman"/>
        </w:rPr>
      </w:pPr>
      <w:r w:rsidRPr="00392781">
        <w:rPr>
          <w:rFonts w:ascii="Calibri" w:eastAsia="Times New Roman" w:hAnsi="Calibri" w:cs="Times New Roman"/>
        </w:rPr>
        <w:t>3)Any amendment/modification to an existing application except those specifically mentioned in the procedure, shall be treated as a fresh application</w:t>
      </w:r>
    </w:p>
    <w:p w:rsidR="00FC6D7C" w:rsidRPr="00392781" w:rsidRDefault="00FC6D7C" w:rsidP="00FC6D7C">
      <w:pPr>
        <w:spacing w:before="240"/>
        <w:rPr>
          <w:rFonts w:ascii="Calibri" w:eastAsia="Times New Roman" w:hAnsi="Calibri" w:cs="Times New Roman"/>
        </w:rPr>
      </w:pPr>
      <w:r w:rsidRPr="00392781">
        <w:rPr>
          <w:rFonts w:ascii="Calibri" w:eastAsia="Times New Roman" w:hAnsi="Calibri" w:cs="Times New Roman"/>
        </w:rPr>
        <w:t>4)All costs/expenses/charges associated with Bank draft/Letter of Credit shall be borne by the applicant/user</w:t>
      </w:r>
    </w:p>
    <w:p w:rsidR="00FC6D7C" w:rsidRPr="00392781" w:rsidRDefault="00FC6D7C" w:rsidP="00FC6D7C">
      <w:pPr>
        <w:spacing w:before="240"/>
        <w:rPr>
          <w:rFonts w:ascii="Calibri" w:eastAsia="Times New Roman" w:hAnsi="Calibri" w:cs="Times New Roman"/>
        </w:rPr>
      </w:pPr>
      <w:r w:rsidRPr="00392781">
        <w:rPr>
          <w:rFonts w:ascii="Calibri" w:eastAsia="Times New Roman" w:hAnsi="Calibri" w:cs="Times New Roman"/>
        </w:rPr>
        <w:lastRenderedPageBreak/>
        <w:t>5)Report to regulator on monthly basis regarding pending application of Intra State OA with reason their of.</w:t>
      </w:r>
    </w:p>
    <w:p w:rsidR="00FC6D7C" w:rsidRPr="00392781" w:rsidRDefault="00FC6D7C" w:rsidP="00FC6D7C">
      <w:pPr>
        <w:rPr>
          <w:rFonts w:ascii="Times New Roman" w:eastAsia="Times New Roman" w:hAnsi="Times New Roman" w:cs="Times New Roman"/>
        </w:rPr>
      </w:pPr>
      <w:r w:rsidRPr="00320B67">
        <w:rPr>
          <w:rFonts w:ascii="Times New Roman" w:eastAsia="Times New Roman" w:hAnsi="Times New Roman" w:cs="Times New Roman"/>
          <w:b/>
          <w:bCs/>
        </w:rPr>
        <w:t xml:space="preserve">6) Intra state STOA  customer connected presently at 66 </w:t>
      </w:r>
      <w:proofErr w:type="spellStart"/>
      <w:r w:rsidRPr="00320B67">
        <w:rPr>
          <w:rFonts w:ascii="Times New Roman" w:eastAsia="Times New Roman" w:hAnsi="Times New Roman" w:cs="Times New Roman"/>
          <w:b/>
          <w:bCs/>
        </w:rPr>
        <w:t>Kv</w:t>
      </w:r>
      <w:proofErr w:type="spellEnd"/>
      <w:r w:rsidRPr="00320B67">
        <w:rPr>
          <w:rFonts w:ascii="Times New Roman" w:eastAsia="Times New Roman" w:hAnsi="Times New Roman" w:cs="Times New Roman"/>
          <w:b/>
          <w:bCs/>
        </w:rPr>
        <w:t xml:space="preserve"> or above are granted  OA by SLDC</w:t>
      </w:r>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Gujrat</w:t>
      </w:r>
      <w:proofErr w:type="spellEnd"/>
      <w:r w:rsidRPr="00320B67">
        <w:rPr>
          <w:rFonts w:ascii="Times New Roman" w:eastAsia="Times New Roman" w:hAnsi="Times New Roman" w:cs="Times New Roman"/>
          <w:b/>
          <w:bCs/>
        </w:rPr>
        <w:t xml:space="preserve"> . it starts to grant OA up to 11 KV as &amp; when amended procedure  for Intra-State OA customer up to 11KV is being finalized</w:t>
      </w:r>
      <w:r w:rsidRPr="00392781">
        <w:rPr>
          <w:rFonts w:ascii="Times New Roman" w:eastAsia="Times New Roman" w:hAnsi="Times New Roman" w:cs="Times New Roman"/>
        </w:rPr>
        <w:t>.</w:t>
      </w:r>
    </w:p>
    <w:p w:rsidR="00FC6D7C" w:rsidRPr="00392781" w:rsidRDefault="00FC6D7C" w:rsidP="00FC6D7C">
      <w:pPr>
        <w:rPr>
          <w:rFonts w:ascii="Times New Roman" w:eastAsia="Times New Roman" w:hAnsi="Times New Roman" w:cs="Times New Roman"/>
        </w:rPr>
      </w:pPr>
      <w:r w:rsidRPr="00392781">
        <w:rPr>
          <w:rFonts w:ascii="Times New Roman" w:eastAsia="Times New Roman" w:hAnsi="Times New Roman" w:cs="Times New Roman"/>
        </w:rPr>
        <w:t xml:space="preserve">7) Only for Seller(generator) of Intra State OA, UI is calculated by SLDC, </w:t>
      </w:r>
      <w:proofErr w:type="spellStart"/>
      <w:r w:rsidRPr="00392781">
        <w:rPr>
          <w:rFonts w:ascii="Times New Roman" w:eastAsia="Times New Roman" w:hAnsi="Times New Roman" w:cs="Times New Roman"/>
        </w:rPr>
        <w:t>Gujrat</w:t>
      </w:r>
      <w:proofErr w:type="spellEnd"/>
      <w:r>
        <w:rPr>
          <w:rFonts w:ascii="Times New Roman" w:eastAsia="Times New Roman" w:hAnsi="Times New Roman" w:cs="Times New Roman"/>
        </w:rPr>
        <w:t>,</w:t>
      </w:r>
      <w:r w:rsidRPr="00392781">
        <w:rPr>
          <w:rFonts w:ascii="Times New Roman" w:eastAsia="Times New Roman" w:hAnsi="Times New Roman" w:cs="Times New Roman"/>
        </w:rPr>
        <w:t xml:space="preserve"> for Buyer of Intra-State OA ,its schedule/drawl clubbed with concerned </w:t>
      </w:r>
      <w:proofErr w:type="spellStart"/>
      <w:r w:rsidRPr="00392781">
        <w:rPr>
          <w:rFonts w:ascii="Times New Roman" w:eastAsia="Times New Roman" w:hAnsi="Times New Roman" w:cs="Times New Roman"/>
        </w:rPr>
        <w:t>Discom</w:t>
      </w:r>
      <w:proofErr w:type="spellEnd"/>
      <w:r w:rsidRPr="00392781">
        <w:rPr>
          <w:rFonts w:ascii="Times New Roman" w:eastAsia="Times New Roman" w:hAnsi="Times New Roman" w:cs="Times New Roman"/>
        </w:rPr>
        <w:t>.</w:t>
      </w:r>
    </w:p>
    <w:p w:rsidR="00FC6D7C" w:rsidRDefault="00FC6D7C" w:rsidP="00FC6D7C">
      <w:pPr>
        <w:rPr>
          <w:rFonts w:ascii="Times New Roman" w:eastAsia="Times New Roman" w:hAnsi="Times New Roman" w:cs="Times New Roman"/>
        </w:rPr>
      </w:pPr>
      <w:r w:rsidRPr="00392781">
        <w:rPr>
          <w:rFonts w:ascii="Times New Roman" w:eastAsia="Times New Roman" w:hAnsi="Times New Roman" w:cs="Times New Roman"/>
        </w:rPr>
        <w:t>8) No UI capping for seller(generator) of Intra State OA to encourage the generation with in the state</w:t>
      </w:r>
      <w:r>
        <w:rPr>
          <w:rFonts w:ascii="Times New Roman" w:eastAsia="Times New Roman" w:hAnsi="Times New Roman" w:cs="Times New Roman"/>
        </w:rPr>
        <w:t>(</w:t>
      </w:r>
      <w:proofErr w:type="spellStart"/>
      <w:r>
        <w:rPr>
          <w:rFonts w:ascii="Times New Roman" w:eastAsia="Times New Roman" w:hAnsi="Times New Roman" w:cs="Times New Roman"/>
        </w:rPr>
        <w:t>Gujrat</w:t>
      </w:r>
      <w:proofErr w:type="spellEnd"/>
      <w:r>
        <w:rPr>
          <w:rFonts w:ascii="Times New Roman" w:eastAsia="Times New Roman" w:hAnsi="Times New Roman" w:cs="Times New Roman"/>
        </w:rPr>
        <w:t>) .</w:t>
      </w:r>
    </w:p>
    <w:p w:rsidR="00FC6D7C" w:rsidRDefault="00FC6D7C" w:rsidP="00FC6D7C">
      <w:pPr>
        <w:rPr>
          <w:rFonts w:ascii="Times New Roman" w:eastAsia="Times New Roman" w:hAnsi="Times New Roman" w:cs="Times New Roman"/>
        </w:rPr>
      </w:pPr>
      <w:r>
        <w:rPr>
          <w:rFonts w:ascii="Times New Roman" w:eastAsia="Times New Roman" w:hAnsi="Times New Roman" w:cs="Times New Roman"/>
        </w:rPr>
        <w:t>9)</w:t>
      </w:r>
      <w:r w:rsidRPr="008F5FFF">
        <w:rPr>
          <w:rFonts w:ascii="Times New Roman" w:eastAsia="Times New Roman" w:hAnsi="Times New Roman" w:cs="Times New Roman"/>
        </w:rPr>
        <w:t xml:space="preserve"> </w:t>
      </w:r>
      <w:r w:rsidRPr="00392781">
        <w:rPr>
          <w:rFonts w:ascii="Times New Roman" w:eastAsia="Times New Roman" w:hAnsi="Times New Roman" w:cs="Times New Roman"/>
        </w:rPr>
        <w:t xml:space="preserve">No UI </w:t>
      </w:r>
      <w:r>
        <w:rPr>
          <w:rFonts w:ascii="Times New Roman" w:eastAsia="Times New Roman" w:hAnsi="Times New Roman" w:cs="Times New Roman"/>
        </w:rPr>
        <w:t xml:space="preserve">charges for Over Draw by buyer of </w:t>
      </w:r>
      <w:r w:rsidRPr="00392781">
        <w:rPr>
          <w:rFonts w:ascii="Times New Roman" w:eastAsia="Times New Roman" w:hAnsi="Times New Roman" w:cs="Times New Roman"/>
        </w:rPr>
        <w:t xml:space="preserve"> Intra State OA</w:t>
      </w:r>
      <w:r>
        <w:rPr>
          <w:rFonts w:ascii="Times New Roman" w:eastAsia="Times New Roman" w:hAnsi="Times New Roman" w:cs="Times New Roman"/>
        </w:rPr>
        <w:t xml:space="preserve"> customer of Punjab.</w:t>
      </w:r>
      <w:r w:rsidRPr="006E7862">
        <w:rPr>
          <w:rFonts w:ascii="Times New Roman" w:eastAsia="Times New Roman" w:hAnsi="Times New Roman" w:cs="Times New Roman"/>
        </w:rPr>
        <w:t xml:space="preserve"> </w:t>
      </w:r>
      <w:r>
        <w:rPr>
          <w:rFonts w:ascii="Times New Roman" w:eastAsia="Times New Roman" w:hAnsi="Times New Roman" w:cs="Times New Roman"/>
        </w:rPr>
        <w:t>The OD quantum  Charges above the schedule is recovered by concerned ALDC.</w:t>
      </w:r>
    </w:p>
    <w:p w:rsidR="00FC6D7C" w:rsidRDefault="00FC6D7C" w:rsidP="00FC6D7C">
      <w:pPr>
        <w:rPr>
          <w:rFonts w:ascii="Times New Roman" w:eastAsia="Times New Roman" w:hAnsi="Times New Roman" w:cs="Times New Roman"/>
        </w:rPr>
      </w:pPr>
      <w:r>
        <w:rPr>
          <w:rFonts w:ascii="Times New Roman" w:eastAsia="Times New Roman" w:hAnsi="Times New Roman" w:cs="Times New Roman"/>
        </w:rPr>
        <w:t xml:space="preserve">10) The Under draw is capped @403 </w:t>
      </w:r>
      <w:proofErr w:type="spellStart"/>
      <w:r>
        <w:rPr>
          <w:rFonts w:ascii="Times New Roman" w:eastAsia="Times New Roman" w:hAnsi="Times New Roman" w:cs="Times New Roman"/>
        </w:rPr>
        <w:t>ps</w:t>
      </w:r>
      <w:proofErr w:type="spellEnd"/>
      <w:r>
        <w:rPr>
          <w:rFonts w:ascii="Times New Roman" w:eastAsia="Times New Roman" w:hAnsi="Times New Roman" w:cs="Times New Roman"/>
        </w:rPr>
        <w:t xml:space="preserve">/unit irrespective of frequency above 49.7 HZ to avoid gamming by Intra state OA customer of Punjab, whereas in Haryana no UI charges are paid for UD by Intra State OA customer of Haryana. </w:t>
      </w:r>
    </w:p>
    <w:p w:rsidR="00FC6D7C" w:rsidRDefault="00FC6D7C" w:rsidP="00FC6D7C">
      <w:pPr>
        <w:rPr>
          <w:rFonts w:ascii="Times New Roman" w:eastAsia="Times New Roman" w:hAnsi="Times New Roman" w:cs="Times New Roman"/>
          <w:bCs/>
          <w:sz w:val="28"/>
          <w:szCs w:val="28"/>
        </w:rPr>
      </w:pPr>
    </w:p>
    <w:p w:rsidR="00FC6D7C" w:rsidRDefault="00FC6D7C" w:rsidP="00FC6D7C">
      <w:pPr>
        <w:rPr>
          <w:rFonts w:ascii="Times New Roman" w:eastAsia="Times New Roman" w:hAnsi="Times New Roman" w:cs="Times New Roman"/>
        </w:rPr>
      </w:pPr>
    </w:p>
    <w:p w:rsidR="00FC6D7C" w:rsidRDefault="00FC6D7C" w:rsidP="00FC6D7C">
      <w:pPr>
        <w:rPr>
          <w:rFonts w:ascii="Times New Roman" w:eastAsia="Times New Roman" w:hAnsi="Times New Roman" w:cs="Times New Roman"/>
        </w:rPr>
      </w:pPr>
      <w:r>
        <w:rPr>
          <w:rFonts w:ascii="Times New Roman" w:eastAsia="Times New Roman" w:hAnsi="Times New Roman" w:cs="Times New Roman"/>
        </w:rPr>
        <w:t>11) On the same dedicated feeder either sale or Purchase in a day Intra state OA granted.</w:t>
      </w:r>
    </w:p>
    <w:p w:rsidR="00FC6D7C" w:rsidRDefault="00FC6D7C" w:rsidP="00FC6D7C">
      <w:pPr>
        <w:rPr>
          <w:rFonts w:ascii="Times New Roman" w:eastAsia="Times New Roman" w:hAnsi="Times New Roman" w:cs="Times New Roman"/>
        </w:rPr>
      </w:pPr>
      <w:r>
        <w:rPr>
          <w:rFonts w:ascii="Times New Roman" w:eastAsia="Times New Roman" w:hAnsi="Times New Roman" w:cs="Times New Roman"/>
        </w:rPr>
        <w:t>12) Only customer have dedicated feeder are allowed to get Intra state OA except OA customer who is agree to bear the power regulatory measure (PRM) in case of non dedicated feeder in Punjab.</w:t>
      </w:r>
    </w:p>
    <w:p w:rsidR="00FC6D7C" w:rsidRDefault="00FC6D7C" w:rsidP="00FC6D7C">
      <w:pPr>
        <w:rPr>
          <w:rFonts w:ascii="Times New Roman" w:eastAsia="Times New Roman" w:hAnsi="Times New Roman" w:cs="Times New Roman"/>
        </w:rPr>
      </w:pPr>
      <w:r>
        <w:rPr>
          <w:rFonts w:ascii="Times New Roman" w:eastAsia="Times New Roman" w:hAnsi="Times New Roman" w:cs="Times New Roman"/>
        </w:rPr>
        <w:t>13) Only 90% of the contracted demand is being allowed to avail the Intra State OA in Punjab.</w:t>
      </w:r>
    </w:p>
    <w:p w:rsidR="00FC6D7C" w:rsidRDefault="00FC6D7C" w:rsidP="00FC6D7C">
      <w:pPr>
        <w:rPr>
          <w:rFonts w:ascii="Times New Roman" w:eastAsia="Times New Roman" w:hAnsi="Times New Roman" w:cs="Times New Roman"/>
        </w:rPr>
      </w:pPr>
      <w:r>
        <w:rPr>
          <w:rFonts w:ascii="Times New Roman" w:eastAsia="Times New Roman" w:hAnsi="Times New Roman" w:cs="Times New Roman"/>
        </w:rPr>
        <w:t xml:space="preserve">14) Intra state ABT is not fully implemented in Haryana &amp; Punjab except </w:t>
      </w:r>
      <w:proofErr w:type="spellStart"/>
      <w:r>
        <w:rPr>
          <w:rFonts w:ascii="Times New Roman" w:eastAsia="Times New Roman" w:hAnsi="Times New Roman" w:cs="Times New Roman"/>
        </w:rPr>
        <w:t>Gujrat</w:t>
      </w:r>
      <w:proofErr w:type="spellEnd"/>
      <w:r>
        <w:rPr>
          <w:rFonts w:ascii="Times New Roman" w:eastAsia="Times New Roman" w:hAnsi="Times New Roman" w:cs="Times New Roman"/>
        </w:rPr>
        <w:t>.</w:t>
      </w:r>
    </w:p>
    <w:p w:rsidR="00FC6D7C" w:rsidRPr="008801A3" w:rsidRDefault="00FC6D7C" w:rsidP="00FC6D7C">
      <w:pPr>
        <w:rPr>
          <w:rFonts w:ascii="Times New Roman" w:eastAsia="Times New Roman" w:hAnsi="Times New Roman" w:cs="Times New Roman"/>
        </w:rPr>
      </w:pPr>
      <w:r w:rsidRPr="008801A3">
        <w:rPr>
          <w:rFonts w:ascii="Times New Roman" w:eastAsia="Times New Roman" w:hAnsi="Times New Roman" w:cs="Times New Roman"/>
        </w:rPr>
        <w:t>1</w:t>
      </w:r>
      <w:r>
        <w:rPr>
          <w:rFonts w:ascii="Times New Roman" w:eastAsia="Times New Roman" w:hAnsi="Times New Roman" w:cs="Times New Roman"/>
        </w:rPr>
        <w:t xml:space="preserve">5) </w:t>
      </w:r>
      <w:proofErr w:type="spellStart"/>
      <w:r>
        <w:rPr>
          <w:rFonts w:ascii="Times New Roman" w:eastAsia="Times New Roman" w:hAnsi="Times New Roman" w:cs="Times New Roman"/>
        </w:rPr>
        <w:t>Gujrat</w:t>
      </w:r>
      <w:proofErr w:type="spellEnd"/>
      <w:r>
        <w:rPr>
          <w:rFonts w:ascii="Times New Roman" w:eastAsia="Times New Roman" w:hAnsi="Times New Roman" w:cs="Times New Roman"/>
        </w:rPr>
        <w:t xml:space="preserve"> have </w:t>
      </w:r>
      <w:r w:rsidRPr="008801A3">
        <w:rPr>
          <w:rFonts w:ascii="Times New Roman" w:eastAsia="Times New Roman" w:hAnsi="Times New Roman" w:cs="Times New Roman"/>
        </w:rPr>
        <w:t xml:space="preserve"> </w:t>
      </w:r>
      <w:r w:rsidRPr="005B6289">
        <w:rPr>
          <w:rFonts w:ascii="Cambria" w:eastAsia="Times New Roman" w:hAnsi="Cambria" w:cs="Cambria"/>
        </w:rPr>
        <w:t xml:space="preserve">Four </w:t>
      </w:r>
      <w:proofErr w:type="spellStart"/>
      <w:r w:rsidRPr="005B6289">
        <w:rPr>
          <w:rFonts w:ascii="Cambria" w:eastAsia="Times New Roman" w:hAnsi="Cambria" w:cs="Cambria"/>
        </w:rPr>
        <w:t>discom</w:t>
      </w:r>
      <w:proofErr w:type="spellEnd"/>
      <w:r w:rsidRPr="005B6289">
        <w:rPr>
          <w:rFonts w:ascii="Cambria" w:eastAsia="Times New Roman" w:hAnsi="Cambria" w:cs="Cambria"/>
        </w:rPr>
        <w:t xml:space="preserve"> ( erstwhile GEB ) and Five distribution licensee ( </w:t>
      </w:r>
      <w:proofErr w:type="spellStart"/>
      <w:r w:rsidRPr="005B6289">
        <w:rPr>
          <w:rFonts w:ascii="Cambria" w:eastAsia="Times New Roman" w:hAnsi="Cambria" w:cs="Cambria"/>
        </w:rPr>
        <w:t>AECo</w:t>
      </w:r>
      <w:proofErr w:type="spellEnd"/>
      <w:r w:rsidRPr="005B6289">
        <w:rPr>
          <w:rFonts w:ascii="Cambria" w:eastAsia="Times New Roman" w:hAnsi="Cambria" w:cs="Cambria"/>
        </w:rPr>
        <w:t xml:space="preserve">, SECO,TEL-SEZ </w:t>
      </w:r>
      <w:proofErr w:type="spellStart"/>
      <w:r w:rsidRPr="005B6289">
        <w:rPr>
          <w:rFonts w:ascii="Cambria" w:eastAsia="Times New Roman" w:hAnsi="Cambria" w:cs="Cambria"/>
        </w:rPr>
        <w:t>Dehaj</w:t>
      </w:r>
      <w:proofErr w:type="spellEnd"/>
      <w:r w:rsidRPr="005B6289">
        <w:rPr>
          <w:rFonts w:ascii="Cambria" w:eastAsia="Times New Roman" w:hAnsi="Cambria" w:cs="Cambria"/>
        </w:rPr>
        <w:t>,</w:t>
      </w:r>
      <w:r w:rsidRPr="005B6289">
        <w:rPr>
          <w:rFonts w:ascii="Cambria" w:eastAsia="Times New Roman" w:hAnsi="Cambria" w:cs="Cambria"/>
          <w:b/>
          <w:bCs/>
        </w:rPr>
        <w:t xml:space="preserve"> </w:t>
      </w:r>
      <w:r w:rsidRPr="005B6289">
        <w:rPr>
          <w:rFonts w:ascii="Cambria" w:eastAsia="Times New Roman" w:hAnsi="Cambria" w:cs="Cambria"/>
        </w:rPr>
        <w:t xml:space="preserve">MPSEZ UPL, </w:t>
      </w:r>
      <w:proofErr w:type="spellStart"/>
      <w:r w:rsidRPr="005B6289">
        <w:rPr>
          <w:rFonts w:ascii="Cambria" w:eastAsia="Times New Roman" w:hAnsi="Cambria" w:cs="Cambria"/>
        </w:rPr>
        <w:t>Mundra</w:t>
      </w:r>
      <w:proofErr w:type="spellEnd"/>
      <w:r w:rsidRPr="005B6289">
        <w:rPr>
          <w:rFonts w:ascii="Cambria" w:eastAsia="Times New Roman" w:hAnsi="Cambria" w:cs="Cambria"/>
        </w:rPr>
        <w:t xml:space="preserve"> and KPTL)</w:t>
      </w:r>
      <w:r>
        <w:rPr>
          <w:rFonts w:ascii="TTE1FEE930t00" w:eastAsia="Times New Roman" w:hAnsi="TTE1FEE930t00" w:cs="TTE1FEE930t00"/>
        </w:rPr>
        <w:t>&amp; all are covered under Intra state ABT as such its very much similar to Delhi modal</w:t>
      </w:r>
      <w:r w:rsidRPr="008801A3">
        <w:rPr>
          <w:rFonts w:ascii="TTE1FEE930t00" w:eastAsia="Times New Roman" w:hAnsi="TTE1FEE930t00" w:cs="TTE1FEE930t00"/>
        </w:rPr>
        <w:t>.</w:t>
      </w:r>
    </w:p>
    <w:p w:rsidR="00FC6D7C" w:rsidRDefault="00FC6D7C" w:rsidP="00FC6D7C">
      <w:pPr>
        <w:rPr>
          <w:rFonts w:ascii="Times New Roman" w:eastAsia="Times New Roman" w:hAnsi="Times New Roman" w:cs="Times New Roman"/>
        </w:rPr>
      </w:pPr>
    </w:p>
    <w:p w:rsidR="00FC6D7C" w:rsidRPr="00D67DFD" w:rsidRDefault="00FC6D7C" w:rsidP="00FC6D7C">
      <w:pPr>
        <w:autoSpaceDE w:val="0"/>
        <w:autoSpaceDN w:val="0"/>
        <w:adjustRightInd w:val="0"/>
        <w:spacing w:after="0" w:line="240" w:lineRule="auto"/>
        <w:rPr>
          <w:rFonts w:ascii="Times New Roman" w:eastAsia="Times New Roman" w:hAnsi="Times New Roman" w:cs="Times New Roman"/>
          <w:color w:val="000000"/>
          <w:sz w:val="36"/>
          <w:szCs w:val="36"/>
        </w:rPr>
      </w:pPr>
      <w:r w:rsidRPr="00D67DFD">
        <w:rPr>
          <w:rFonts w:ascii="Times New Roman" w:eastAsia="Times New Roman" w:hAnsi="Times New Roman" w:cs="Times New Roman"/>
          <w:color w:val="000000"/>
          <w:sz w:val="36"/>
          <w:szCs w:val="36"/>
        </w:rPr>
        <w:t>Conclusion</w:t>
      </w:r>
    </w:p>
    <w:p w:rsidR="00FC6D7C" w:rsidRPr="0085739E" w:rsidRDefault="00FC6D7C" w:rsidP="00FC6D7C">
      <w:pPr>
        <w:autoSpaceDE w:val="0"/>
        <w:autoSpaceDN w:val="0"/>
        <w:adjustRightInd w:val="0"/>
        <w:spacing w:after="0" w:line="240" w:lineRule="auto"/>
        <w:rPr>
          <w:rFonts w:ascii="TimesNewRomanPSMT" w:eastAsia="Times New Roman" w:hAnsi="TimesNewRomanPSMT" w:cs="TimesNewRomanPSMT"/>
          <w:color w:val="000000"/>
        </w:rPr>
      </w:pPr>
    </w:p>
    <w:p w:rsidR="00FC6D7C" w:rsidRPr="0085739E" w:rsidRDefault="00FC6D7C" w:rsidP="00FC6D7C">
      <w:pPr>
        <w:autoSpaceDE w:val="0"/>
        <w:autoSpaceDN w:val="0"/>
        <w:adjustRightInd w:val="0"/>
        <w:spacing w:after="0" w:line="240" w:lineRule="auto"/>
        <w:rPr>
          <w:rFonts w:ascii="TimesNewRomanPSMT" w:eastAsia="Times New Roman" w:hAnsi="TimesNewRomanPSMT" w:cs="TimesNewRomanPSMT"/>
          <w:color w:val="000000"/>
        </w:rPr>
      </w:pPr>
      <w:r w:rsidRPr="0085739E">
        <w:rPr>
          <w:rFonts w:ascii="TimesNewRomanPSMT" w:eastAsia="Times New Roman" w:hAnsi="TimesNewRomanPSMT" w:cs="TimesNewRomanPSMT"/>
          <w:color w:val="000000"/>
        </w:rPr>
        <w:t xml:space="preserve">The study tour provided an excellent opportunity to observe the Intra State Open Access Procedure in </w:t>
      </w:r>
      <w:proofErr w:type="spellStart"/>
      <w:r w:rsidRPr="0085739E">
        <w:rPr>
          <w:rFonts w:ascii="TimesNewRomanPSMT" w:eastAsia="Times New Roman" w:hAnsi="TimesNewRomanPSMT" w:cs="TimesNewRomanPSMT"/>
          <w:color w:val="000000"/>
        </w:rPr>
        <w:t>Gujrat</w:t>
      </w:r>
      <w:proofErr w:type="spellEnd"/>
      <w:r>
        <w:rPr>
          <w:rFonts w:ascii="TimesNewRomanPSMT" w:eastAsia="Times New Roman" w:hAnsi="TimesNewRomanPSMT" w:cs="TimesNewRomanPSMT"/>
          <w:color w:val="000000"/>
        </w:rPr>
        <w:t>, Punjab &amp; Haryana</w:t>
      </w:r>
      <w:r w:rsidRPr="0085739E">
        <w:rPr>
          <w:rFonts w:ascii="TimesNewRomanPSMT" w:eastAsia="Times New Roman" w:hAnsi="TimesNewRomanPSMT" w:cs="TimesNewRomanPSMT"/>
          <w:color w:val="000000"/>
        </w:rPr>
        <w:t xml:space="preserve"> as well as with different focus areas allowed for very broad discussion with the host . Not only was it related to the subject but from the perspective of learning about challenges faced in implementing of this procedure. The study tour had an opportunity to learn about areas of the Intra State OA  </w:t>
      </w:r>
      <w:r>
        <w:rPr>
          <w:rFonts w:ascii="TimesNewRomanPSMT" w:eastAsia="Times New Roman" w:hAnsi="TimesNewRomanPSMT" w:cs="TimesNewRomanPSMT"/>
          <w:color w:val="000000"/>
        </w:rPr>
        <w:t xml:space="preserve">in different states </w:t>
      </w:r>
      <w:r w:rsidRPr="0085739E">
        <w:rPr>
          <w:rFonts w:ascii="TimesNewRomanPSMT" w:eastAsia="Times New Roman" w:hAnsi="TimesNewRomanPSMT" w:cs="TimesNewRomanPSMT"/>
          <w:color w:val="000000"/>
        </w:rPr>
        <w:t>to which they would otherwise have not been exposed.</w:t>
      </w:r>
    </w:p>
    <w:p w:rsidR="00FC6D7C" w:rsidRPr="0085739E" w:rsidRDefault="00FC6D7C" w:rsidP="00FC6D7C">
      <w:pPr>
        <w:autoSpaceDE w:val="0"/>
        <w:autoSpaceDN w:val="0"/>
        <w:adjustRightInd w:val="0"/>
        <w:spacing w:after="0" w:line="240" w:lineRule="auto"/>
        <w:rPr>
          <w:rFonts w:ascii="TimesNewRomanPSMT" w:eastAsia="Times New Roman" w:hAnsi="TimesNewRomanPSMT" w:cs="TimesNewRomanPSMT"/>
          <w:color w:val="000000"/>
        </w:rPr>
      </w:pPr>
      <w:r w:rsidRPr="0085739E">
        <w:rPr>
          <w:rFonts w:ascii="TimesNewRomanPSMT" w:eastAsia="Times New Roman" w:hAnsi="TimesNewRomanPSMT" w:cs="TimesNewRomanPSMT"/>
          <w:color w:val="000000"/>
        </w:rPr>
        <w:t>Perhaps the most difficult part of the tour was to gain an understanding of the scale of</w:t>
      </w:r>
    </w:p>
    <w:p w:rsidR="00FC6D7C" w:rsidRPr="0085739E" w:rsidRDefault="00FC6D7C" w:rsidP="00FC6D7C">
      <w:pPr>
        <w:autoSpaceDE w:val="0"/>
        <w:autoSpaceDN w:val="0"/>
        <w:adjustRightInd w:val="0"/>
        <w:spacing w:after="0" w:line="240" w:lineRule="auto"/>
        <w:rPr>
          <w:rFonts w:ascii="TimesNewRomanPSMT" w:eastAsia="Times New Roman" w:hAnsi="TimesNewRomanPSMT" w:cs="TimesNewRomanPSMT"/>
          <w:color w:val="000000"/>
        </w:rPr>
      </w:pPr>
      <w:r w:rsidRPr="0085739E">
        <w:rPr>
          <w:rFonts w:ascii="TimesNewRomanPSMT" w:eastAsia="Times New Roman" w:hAnsi="TimesNewRomanPSMT" w:cs="TimesNewRomanPSMT"/>
          <w:color w:val="000000"/>
        </w:rPr>
        <w:t>the difficulties of STOA of Intra State customer. It was easy to read numbers on a page and envisage the size, but to talk to people working in the SLDC</w:t>
      </w:r>
      <w:r>
        <w:rPr>
          <w:rFonts w:ascii="TimesNewRomanPSMT" w:eastAsia="Times New Roman" w:hAnsi="TimesNewRomanPSMT" w:cs="TimesNewRomanPSMT"/>
          <w:color w:val="000000"/>
        </w:rPr>
        <w:t>s</w:t>
      </w:r>
      <w:r w:rsidRPr="0085739E">
        <w:rPr>
          <w:rFonts w:ascii="TimesNewRomanPSMT" w:eastAsia="Times New Roman" w:hAnsi="TimesNewRomanPSMT" w:cs="TimesNewRomanPSMT"/>
          <w:color w:val="000000"/>
        </w:rPr>
        <w:t xml:space="preserve"> the numbers of people it takes to run the systems, the number of customers for each system and to see the assets—only then did the real situation become understandable.</w:t>
      </w:r>
    </w:p>
    <w:p w:rsidR="00FC6D7C" w:rsidRPr="0085739E" w:rsidRDefault="00FC6D7C" w:rsidP="00FC6D7C">
      <w:pPr>
        <w:autoSpaceDE w:val="0"/>
        <w:autoSpaceDN w:val="0"/>
        <w:adjustRightInd w:val="0"/>
        <w:spacing w:after="0" w:line="240" w:lineRule="auto"/>
        <w:rPr>
          <w:rFonts w:ascii="TimesNewRomanPSMT" w:eastAsia="Times New Roman" w:hAnsi="TimesNewRomanPSMT" w:cs="TimesNewRomanPSMT"/>
          <w:color w:val="000000"/>
        </w:rPr>
      </w:pPr>
    </w:p>
    <w:p w:rsidR="00FC6D7C" w:rsidRPr="0085739E" w:rsidRDefault="00FC6D7C" w:rsidP="00FC6D7C">
      <w:pPr>
        <w:autoSpaceDE w:val="0"/>
        <w:autoSpaceDN w:val="0"/>
        <w:adjustRightInd w:val="0"/>
        <w:spacing w:after="0" w:line="240" w:lineRule="auto"/>
        <w:rPr>
          <w:rFonts w:ascii="TimesNewRomanPSMT" w:eastAsia="Times New Roman" w:hAnsi="TimesNewRomanPSMT" w:cs="TimesNewRomanPSMT"/>
          <w:color w:val="000000"/>
        </w:rPr>
      </w:pPr>
      <w:r w:rsidRPr="0085739E">
        <w:rPr>
          <w:rFonts w:ascii="TimesNewRomanPSMT" w:eastAsia="Times New Roman" w:hAnsi="TimesNewRomanPSMT" w:cs="TimesNewRomanPSMT"/>
          <w:color w:val="000000"/>
        </w:rPr>
        <w:lastRenderedPageBreak/>
        <w:t>There were some very interesting observations made  and prob</w:t>
      </w:r>
      <w:r>
        <w:rPr>
          <w:rFonts w:ascii="TimesNewRomanPSMT" w:eastAsia="Times New Roman" w:hAnsi="TimesNewRomanPSMT" w:cs="TimesNewRomanPSMT"/>
          <w:color w:val="000000"/>
        </w:rPr>
        <w:t xml:space="preserve">ably the </w:t>
      </w:r>
      <w:r w:rsidRPr="0085739E">
        <w:rPr>
          <w:rFonts w:ascii="TimesNewRomanPSMT" w:eastAsia="Times New Roman" w:hAnsi="TimesNewRomanPSMT" w:cs="TimesNewRomanPSMT"/>
          <w:color w:val="000000"/>
        </w:rPr>
        <w:t>most notable is that the efficiency with which SLDC</w:t>
      </w:r>
      <w:r>
        <w:rPr>
          <w:rFonts w:ascii="TimesNewRomanPSMT" w:eastAsia="Times New Roman" w:hAnsi="TimesNewRomanPSMT" w:cs="TimesNewRomanPSMT"/>
          <w:color w:val="000000"/>
        </w:rPr>
        <w:t>s</w:t>
      </w:r>
      <w:r w:rsidRPr="0085739E">
        <w:rPr>
          <w:rFonts w:ascii="TimesNewRomanPSMT" w:eastAsia="Times New Roman" w:hAnsi="TimesNewRomanPSMT" w:cs="TimesNewRomanPSMT"/>
          <w:color w:val="000000"/>
        </w:rPr>
        <w:t xml:space="preserve"> was running Intra-State OA in comparison to other States. </w:t>
      </w:r>
    </w:p>
    <w:p w:rsidR="00FC6D7C" w:rsidRDefault="00FC6D7C" w:rsidP="00FC6D7C">
      <w:pPr>
        <w:autoSpaceDE w:val="0"/>
        <w:autoSpaceDN w:val="0"/>
        <w:adjustRightInd w:val="0"/>
        <w:spacing w:after="0" w:line="240" w:lineRule="auto"/>
        <w:rPr>
          <w:rFonts w:ascii="TimesNewRomanPSMT" w:eastAsia="Times New Roman" w:hAnsi="TimesNewRomanPSMT" w:cs="TimesNewRomanPSMT"/>
          <w:color w:val="000000"/>
        </w:rPr>
      </w:pPr>
    </w:p>
    <w:p w:rsidR="00FC6D7C" w:rsidRPr="0085739E" w:rsidRDefault="00FC6D7C" w:rsidP="00FC6D7C">
      <w:pPr>
        <w:autoSpaceDE w:val="0"/>
        <w:autoSpaceDN w:val="0"/>
        <w:adjustRightInd w:val="0"/>
        <w:spacing w:after="0" w:line="240" w:lineRule="auto"/>
        <w:rPr>
          <w:rFonts w:ascii="TimesNewRomanPSMT" w:eastAsia="Times New Roman" w:hAnsi="TimesNewRomanPSMT" w:cs="TimesNewRomanPSMT"/>
          <w:color w:val="000000"/>
        </w:rPr>
      </w:pPr>
      <w:r w:rsidRPr="0085739E">
        <w:rPr>
          <w:rFonts w:ascii="TimesNewRomanPSMT" w:eastAsia="Times New Roman" w:hAnsi="TimesNewRomanPSMT" w:cs="TimesNewRomanPSMT"/>
          <w:color w:val="000000"/>
        </w:rPr>
        <w:t xml:space="preserve">As condition in Delhi very similar to </w:t>
      </w:r>
      <w:proofErr w:type="spellStart"/>
      <w:r w:rsidRPr="0085739E">
        <w:rPr>
          <w:rFonts w:ascii="TimesNewRomanPSMT" w:eastAsia="Times New Roman" w:hAnsi="TimesNewRomanPSMT" w:cs="TimesNewRomanPSMT"/>
          <w:color w:val="000000"/>
        </w:rPr>
        <w:t>Gujrat</w:t>
      </w:r>
      <w:proofErr w:type="spellEnd"/>
      <w:r w:rsidRPr="0085739E">
        <w:rPr>
          <w:rFonts w:ascii="TimesNewRomanPSMT" w:eastAsia="Times New Roman" w:hAnsi="TimesNewRomanPSMT" w:cs="TimesNewRomanPSMT"/>
          <w:color w:val="000000"/>
        </w:rPr>
        <w:t xml:space="preserve">, so SLDC, </w:t>
      </w:r>
      <w:proofErr w:type="spellStart"/>
      <w:r w:rsidRPr="0085739E">
        <w:rPr>
          <w:rFonts w:ascii="TimesNewRomanPSMT" w:eastAsia="Times New Roman" w:hAnsi="TimesNewRomanPSMT" w:cs="TimesNewRomanPSMT"/>
          <w:color w:val="000000"/>
        </w:rPr>
        <w:t>Gujrat</w:t>
      </w:r>
      <w:proofErr w:type="spellEnd"/>
      <w:r w:rsidRPr="0085739E">
        <w:rPr>
          <w:rFonts w:ascii="TimesNewRomanPSMT" w:eastAsia="Times New Roman" w:hAnsi="TimesNewRomanPSMT" w:cs="TimesNewRomanPSMT"/>
          <w:color w:val="000000"/>
        </w:rPr>
        <w:t xml:space="preserve"> can be taken as </w:t>
      </w:r>
      <w:r>
        <w:rPr>
          <w:rFonts w:ascii="TimesNewRomanPSMT" w:eastAsia="Times New Roman" w:hAnsi="TimesNewRomanPSMT" w:cs="TimesNewRomanPSMT"/>
          <w:color w:val="000000"/>
        </w:rPr>
        <w:t xml:space="preserve">a </w:t>
      </w:r>
      <w:r w:rsidRPr="0085739E">
        <w:rPr>
          <w:rFonts w:ascii="TimesNewRomanPSMT" w:eastAsia="Times New Roman" w:hAnsi="TimesNewRomanPSMT" w:cs="TimesNewRomanPSMT"/>
          <w:color w:val="000000"/>
        </w:rPr>
        <w:t>role model to implement the Intra State OA by Delhi.</w:t>
      </w:r>
    </w:p>
    <w:p w:rsidR="00FC6D7C" w:rsidRPr="0085739E" w:rsidRDefault="00FC6D7C" w:rsidP="00FC6D7C">
      <w:pPr>
        <w:autoSpaceDE w:val="0"/>
        <w:autoSpaceDN w:val="0"/>
        <w:adjustRightInd w:val="0"/>
        <w:spacing w:after="0" w:line="240" w:lineRule="auto"/>
        <w:rPr>
          <w:rFonts w:ascii="TimesNewRomanPSMT" w:eastAsia="Times New Roman" w:hAnsi="TimesNewRomanPSMT" w:cs="TimesNewRomanPSMT"/>
          <w:color w:val="000000"/>
        </w:rPr>
      </w:pPr>
    </w:p>
    <w:p w:rsidR="00FC6D7C" w:rsidRDefault="00FC6D7C" w:rsidP="00FC6D7C">
      <w:pPr>
        <w:autoSpaceDE w:val="0"/>
        <w:autoSpaceDN w:val="0"/>
        <w:adjustRightInd w:val="0"/>
        <w:spacing w:after="0" w:line="240" w:lineRule="auto"/>
        <w:rPr>
          <w:rFonts w:ascii="TimesNewRomanPSMT" w:eastAsia="Times New Roman" w:hAnsi="TimesNewRomanPSMT" w:cs="TimesNewRomanPSMT"/>
          <w:color w:val="000000"/>
        </w:rPr>
      </w:pPr>
      <w:r>
        <w:rPr>
          <w:rFonts w:ascii="TimesNewRomanPSMT" w:eastAsia="Times New Roman" w:hAnsi="TimesNewRomanPSMT" w:cs="TimesNewRomanPSMT"/>
          <w:color w:val="000000"/>
        </w:rPr>
        <w:t>As such, t</w:t>
      </w:r>
      <w:r w:rsidRPr="0085739E">
        <w:rPr>
          <w:rFonts w:ascii="TimesNewRomanPSMT" w:eastAsia="Times New Roman" w:hAnsi="TimesNewRomanPSMT" w:cs="TimesNewRomanPSMT"/>
          <w:color w:val="000000"/>
        </w:rPr>
        <w:t>he report here by submitted for further necessary action by competent authority</w:t>
      </w:r>
    </w:p>
    <w:p w:rsidR="00FC6D7C" w:rsidRPr="008E1C91" w:rsidRDefault="00FC6D7C" w:rsidP="008E1C91">
      <w:pPr>
        <w:spacing w:after="0" w:line="240" w:lineRule="auto"/>
        <w:rPr>
          <w:rFonts w:ascii="Times New Roman" w:hAnsi="Times New Roman" w:cs="Times New Roman"/>
        </w:rPr>
      </w:pPr>
      <w:r>
        <w:rPr>
          <w:rFonts w:ascii="Times New Roman" w:hAnsi="Times New Roman" w:cs="Times New Roman"/>
        </w:rPr>
        <w:tab/>
      </w:r>
    </w:p>
    <w:sectPr w:rsidR="00FC6D7C" w:rsidRPr="008E1C91" w:rsidSect="00FC6D7C">
      <w:pgSz w:w="12240" w:h="15840" w:code="1"/>
      <w:pgMar w:top="720" w:right="1584" w:bottom="720" w:left="1584"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Antiqu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Italic">
    <w:panose1 w:val="00000000000000000000"/>
    <w:charset w:val="00"/>
    <w:family w:val="roman"/>
    <w:notTrueType/>
    <w:pitch w:val="default"/>
    <w:sig w:usb0="00000000" w:usb1="00000000" w:usb2="00000000" w:usb3="00000000" w:csb0="00000000" w:csb1="00000000"/>
  </w:font>
  <w:font w:name="Arial Bold">
    <w:panose1 w:val="00000000000000000000"/>
    <w:charset w:val="00"/>
    <w:family w:val="roman"/>
    <w:notTrueType/>
    <w:pitch w:val="default"/>
    <w:sig w:usb0="00000000" w:usb1="00000000" w:usb2="00000000" w:usb3="00000000" w:csb0="00000000" w:csb1="00000000"/>
  </w:font>
  <w:font w:name="TTE1FEE9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1D01"/>
    <w:multiLevelType w:val="multilevel"/>
    <w:tmpl w:val="EA160AB2"/>
    <w:lvl w:ilvl="0">
      <w:start w:val="9"/>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7"/>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F16850"/>
    <w:multiLevelType w:val="hybridMultilevel"/>
    <w:tmpl w:val="E2600DBE"/>
    <w:lvl w:ilvl="0" w:tplc="674EB0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3084CBC"/>
    <w:multiLevelType w:val="multilevel"/>
    <w:tmpl w:val="0F14CCE2"/>
    <w:lvl w:ilvl="0">
      <w:start w:val="8"/>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7"/>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D47245"/>
    <w:multiLevelType w:val="hybridMultilevel"/>
    <w:tmpl w:val="E9CA971A"/>
    <w:lvl w:ilvl="0" w:tplc="3E6AE7B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87D7B"/>
    <w:multiLevelType w:val="hybridMultilevel"/>
    <w:tmpl w:val="6C021A3A"/>
    <w:lvl w:ilvl="0" w:tplc="CEA66D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0D4844"/>
    <w:multiLevelType w:val="multilevel"/>
    <w:tmpl w:val="560A1E04"/>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B65A60"/>
    <w:multiLevelType w:val="hybridMultilevel"/>
    <w:tmpl w:val="F9F265CA"/>
    <w:lvl w:ilvl="0" w:tplc="51CC4F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A54C8"/>
    <w:multiLevelType w:val="hybridMultilevel"/>
    <w:tmpl w:val="D9B0E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4287B"/>
    <w:multiLevelType w:val="hybridMultilevel"/>
    <w:tmpl w:val="2EB062A8"/>
    <w:lvl w:ilvl="0" w:tplc="5912A13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2113A"/>
    <w:multiLevelType w:val="hybridMultilevel"/>
    <w:tmpl w:val="5A40ACA0"/>
    <w:lvl w:ilvl="0" w:tplc="73F4D30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FFD4706"/>
    <w:multiLevelType w:val="multilevel"/>
    <w:tmpl w:val="D0D61F0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14361F"/>
    <w:multiLevelType w:val="multilevel"/>
    <w:tmpl w:val="0D68B39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FD725B"/>
    <w:multiLevelType w:val="hybridMultilevel"/>
    <w:tmpl w:val="7C403F08"/>
    <w:lvl w:ilvl="0" w:tplc="9AB224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D5693"/>
    <w:multiLevelType w:val="multilevel"/>
    <w:tmpl w:val="09880FA2"/>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0C045E"/>
    <w:multiLevelType w:val="multilevel"/>
    <w:tmpl w:val="6B702D2A"/>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8C2961"/>
    <w:multiLevelType w:val="multilevel"/>
    <w:tmpl w:val="5112A8DE"/>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0303FF"/>
    <w:multiLevelType w:val="hybridMultilevel"/>
    <w:tmpl w:val="59EA005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263EB6"/>
    <w:multiLevelType w:val="multilevel"/>
    <w:tmpl w:val="0B66B0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D75C14"/>
    <w:multiLevelType w:val="hybridMultilevel"/>
    <w:tmpl w:val="4216D202"/>
    <w:lvl w:ilvl="0" w:tplc="9D0EA1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B25969"/>
    <w:multiLevelType w:val="multilevel"/>
    <w:tmpl w:val="B26430E0"/>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69355AC"/>
    <w:multiLevelType w:val="multilevel"/>
    <w:tmpl w:val="D25833B8"/>
    <w:lvl w:ilvl="0">
      <w:start w:val="9"/>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87C355F"/>
    <w:multiLevelType w:val="hybridMultilevel"/>
    <w:tmpl w:val="C5A02CE2"/>
    <w:lvl w:ilvl="0" w:tplc="67B4DA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F122D"/>
    <w:multiLevelType w:val="hybridMultilevel"/>
    <w:tmpl w:val="5C14D3C8"/>
    <w:lvl w:ilvl="0" w:tplc="AA3C3A12">
      <w:start w:val="1"/>
      <w:numFmt w:val="lowerRoman"/>
      <w:lvlText w:val="%1."/>
      <w:lvlJc w:val="left"/>
      <w:pPr>
        <w:tabs>
          <w:tab w:val="num" w:pos="1080"/>
        </w:tabs>
        <w:ind w:left="1080" w:hanging="720"/>
      </w:pPr>
      <w:rPr>
        <w:rFonts w:hint="default"/>
      </w:rPr>
    </w:lvl>
    <w:lvl w:ilvl="1" w:tplc="AA40F842">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4C968398">
      <w:start w:val="1"/>
      <w:numFmt w:val="decimal"/>
      <w:lvlText w:val="%4."/>
      <w:lvlJc w:val="left"/>
      <w:pPr>
        <w:tabs>
          <w:tab w:val="num" w:pos="2880"/>
        </w:tabs>
        <w:ind w:left="2880" w:hanging="360"/>
      </w:pPr>
      <w:rPr>
        <w:rFonts w:hint="default"/>
        <w:b w:val="0"/>
        <w:bCs w:val="0"/>
      </w:rPr>
    </w:lvl>
    <w:lvl w:ilvl="4" w:tplc="E34204D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E20132"/>
    <w:multiLevelType w:val="multilevel"/>
    <w:tmpl w:val="1E2CCF7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4"/>
  </w:num>
  <w:num w:numId="3">
    <w:abstractNumId w:val="18"/>
  </w:num>
  <w:num w:numId="4">
    <w:abstractNumId w:val="9"/>
  </w:num>
  <w:num w:numId="5">
    <w:abstractNumId w:val="1"/>
  </w:num>
  <w:num w:numId="6">
    <w:abstractNumId w:val="21"/>
  </w:num>
  <w:num w:numId="7">
    <w:abstractNumId w:val="6"/>
  </w:num>
  <w:num w:numId="8">
    <w:abstractNumId w:val="8"/>
  </w:num>
  <w:num w:numId="9">
    <w:abstractNumId w:val="12"/>
  </w:num>
  <w:num w:numId="10">
    <w:abstractNumId w:val="3"/>
  </w:num>
  <w:num w:numId="11">
    <w:abstractNumId w:val="7"/>
  </w:num>
  <w:num w:numId="12">
    <w:abstractNumId w:val="16"/>
  </w:num>
  <w:num w:numId="13">
    <w:abstractNumId w:val="11"/>
  </w:num>
  <w:num w:numId="14">
    <w:abstractNumId w:val="2"/>
  </w:num>
  <w:num w:numId="15">
    <w:abstractNumId w:val="17"/>
  </w:num>
  <w:num w:numId="16">
    <w:abstractNumId w:val="10"/>
  </w:num>
  <w:num w:numId="17">
    <w:abstractNumId w:val="15"/>
  </w:num>
  <w:num w:numId="18">
    <w:abstractNumId w:val="5"/>
  </w:num>
  <w:num w:numId="19">
    <w:abstractNumId w:val="13"/>
  </w:num>
  <w:num w:numId="20">
    <w:abstractNumId w:val="0"/>
  </w:num>
  <w:num w:numId="21">
    <w:abstractNumId w:val="14"/>
  </w:num>
  <w:num w:numId="22">
    <w:abstractNumId w:val="19"/>
  </w:num>
  <w:num w:numId="23">
    <w:abstractNumId w:val="20"/>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E1C91"/>
    <w:rsid w:val="00256AA6"/>
    <w:rsid w:val="003B6211"/>
    <w:rsid w:val="003F62B5"/>
    <w:rsid w:val="00482188"/>
    <w:rsid w:val="00500098"/>
    <w:rsid w:val="005D1E76"/>
    <w:rsid w:val="008E1C91"/>
    <w:rsid w:val="00AA3863"/>
    <w:rsid w:val="00FC6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B5"/>
  </w:style>
  <w:style w:type="paragraph" w:styleId="Heading2">
    <w:name w:val="heading 2"/>
    <w:basedOn w:val="Normal"/>
    <w:link w:val="Heading2Char"/>
    <w:qFormat/>
    <w:rsid w:val="00FC6D7C"/>
    <w:pPr>
      <w:spacing w:before="100" w:beforeAutospacing="1" w:after="100" w:afterAutospacing="1" w:line="240" w:lineRule="auto"/>
      <w:outlineLvl w:val="1"/>
    </w:pPr>
    <w:rPr>
      <w:rFonts w:ascii="Arial" w:eastAsia="Calibri" w:hAnsi="Arial" w:cs="Arial"/>
      <w:b/>
      <w:bCs/>
      <w:color w:val="0066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1C9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1C91"/>
    <w:rPr>
      <w:rFonts w:ascii="Times New Roman" w:eastAsia="Times New Roman" w:hAnsi="Times New Roman" w:cs="Times New Roman"/>
      <w:sz w:val="24"/>
      <w:szCs w:val="24"/>
    </w:rPr>
  </w:style>
  <w:style w:type="character" w:styleId="Hyperlink">
    <w:name w:val="Hyperlink"/>
    <w:basedOn w:val="DefaultParagraphFont"/>
    <w:rsid w:val="008E1C91"/>
    <w:rPr>
      <w:color w:val="0000FF"/>
      <w:u w:val="single"/>
    </w:rPr>
  </w:style>
  <w:style w:type="paragraph" w:styleId="BalloonText">
    <w:name w:val="Balloon Text"/>
    <w:basedOn w:val="Normal"/>
    <w:link w:val="BalloonTextChar"/>
    <w:uiPriority w:val="99"/>
    <w:semiHidden/>
    <w:unhideWhenUsed/>
    <w:rsid w:val="008E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C91"/>
    <w:rPr>
      <w:rFonts w:ascii="Tahoma" w:hAnsi="Tahoma" w:cs="Tahoma"/>
      <w:sz w:val="16"/>
      <w:szCs w:val="16"/>
    </w:rPr>
  </w:style>
  <w:style w:type="table" w:styleId="TableGrid">
    <w:name w:val="Table Grid"/>
    <w:basedOn w:val="TableNormal"/>
    <w:uiPriority w:val="59"/>
    <w:rsid w:val="00FC6D7C"/>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C6D7C"/>
    <w:rPr>
      <w:rFonts w:ascii="Arial" w:eastAsia="Calibri" w:hAnsi="Arial" w:cs="Arial"/>
      <w:b/>
      <w:bCs/>
      <w:color w:val="006699"/>
      <w:sz w:val="20"/>
      <w:szCs w:val="20"/>
    </w:rPr>
  </w:style>
  <w:style w:type="paragraph" w:styleId="ListParagraph">
    <w:name w:val="List Paragraph"/>
    <w:basedOn w:val="Normal"/>
    <w:uiPriority w:val="34"/>
    <w:qFormat/>
    <w:rsid w:val="00FC6D7C"/>
    <w:pPr>
      <w:ind w:left="720"/>
      <w:contextualSpacing/>
    </w:pPr>
  </w:style>
  <w:style w:type="paragraph" w:customStyle="1" w:styleId="Default">
    <w:name w:val="Default"/>
    <w:rsid w:val="00FC6D7C"/>
    <w:pPr>
      <w:autoSpaceDE w:val="0"/>
      <w:autoSpaceDN w:val="0"/>
      <w:adjustRightInd w:val="0"/>
      <w:spacing w:after="0" w:line="240" w:lineRule="auto"/>
    </w:pPr>
    <w:rPr>
      <w:rFonts w:ascii="Book Antiqua" w:hAnsi="Book Antiqua" w:cs="Book Antiqua"/>
      <w:color w:val="000000"/>
      <w:sz w:val="24"/>
      <w:szCs w:val="24"/>
    </w:rPr>
  </w:style>
  <w:style w:type="paragraph" w:customStyle="1" w:styleId="NormalWeb1">
    <w:name w:val="Normal (Web)1"/>
    <w:basedOn w:val="Normal"/>
    <w:rsid w:val="00FC6D7C"/>
    <w:pPr>
      <w:spacing w:before="100" w:beforeAutospacing="1" w:after="100" w:afterAutospacing="1" w:line="270" w:lineRule="atLeast"/>
      <w:jc w:val="both"/>
    </w:pPr>
    <w:rPr>
      <w:rFonts w:ascii="Arial" w:eastAsia="Calibri"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nugopal.v1960@yahoo.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84BA-2A0B-4510-825A-83E86338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9958</Words>
  <Characters>56765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dc:creator>
  <cp:keywords/>
  <dc:description/>
  <cp:lastModifiedBy>chandan</cp:lastModifiedBy>
  <cp:revision>5</cp:revision>
  <dcterms:created xsi:type="dcterms:W3CDTF">2011-06-28T06:10:00Z</dcterms:created>
  <dcterms:modified xsi:type="dcterms:W3CDTF">2011-06-28T08:47:00Z</dcterms:modified>
</cp:coreProperties>
</file>