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FE5C0E" w:rsidP="005E4403">
            <w:pPr>
              <w:tabs>
                <w:tab w:val="left" w:pos="373"/>
              </w:tabs>
              <w:ind w:right="569"/>
              <w:jc w:val="center"/>
              <w:rPr>
                <w:color w:val="000000" w:themeColor="text1"/>
                <w:sz w:val="16"/>
                <w:szCs w:val="16"/>
                <w:u w:val="single"/>
              </w:rPr>
            </w:pPr>
            <w:r w:rsidRPr="00FE5C0E">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FE5C0E" w:rsidP="005E4403">
            <w:pPr>
              <w:tabs>
                <w:tab w:val="left" w:pos="373"/>
              </w:tabs>
              <w:ind w:right="569"/>
              <w:jc w:val="center"/>
              <w:rPr>
                <w:rFonts w:cs="Mangal"/>
                <w:b/>
                <w:bCs/>
                <w:color w:val="000000" w:themeColor="text1"/>
                <w:sz w:val="16"/>
                <w:szCs w:val="16"/>
                <w:lang w:bidi="hi-IN"/>
              </w:rPr>
            </w:pPr>
            <w:r w:rsidRPr="00FE5C0E">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(Regd. Office Shakti Sadan, Kotla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917B4B">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12</w:t>
            </w:r>
            <w:r w:rsidR="001539D6" w:rsidRPr="00CB0F66">
              <w:rPr>
                <w:b/>
                <w:bCs/>
                <w:color w:val="000000" w:themeColor="text1"/>
                <w:sz w:val="20"/>
                <w:szCs w:val="20"/>
              </w:rPr>
              <w:t>-</w:t>
            </w:r>
            <w:r w:rsidRPr="00CB0F66">
              <w:rPr>
                <w:b/>
                <w:bCs/>
                <w:color w:val="000000" w:themeColor="text1"/>
                <w:sz w:val="20"/>
                <w:szCs w:val="20"/>
              </w:rPr>
              <w:t>1</w:t>
            </w:r>
            <w:r w:rsidR="00917B4B" w:rsidRPr="00CB0F66">
              <w:rPr>
                <w:b/>
                <w:bCs/>
                <w:color w:val="000000" w:themeColor="text1"/>
                <w:sz w:val="20"/>
                <w:szCs w:val="20"/>
              </w:rPr>
              <w:t>3</w:t>
            </w:r>
            <w:r w:rsidR="001539D6" w:rsidRPr="00CB0F66">
              <w:rPr>
                <w:b/>
                <w:bCs/>
                <w:color w:val="000000" w:themeColor="text1"/>
                <w:sz w:val="20"/>
                <w:szCs w:val="20"/>
              </w:rPr>
              <w:t>/DGM(SO)/</w:t>
            </w:r>
            <w:r w:rsidR="00C63269">
              <w:rPr>
                <w:b/>
                <w:bCs/>
                <w:color w:val="000000" w:themeColor="text1"/>
                <w:sz w:val="20"/>
                <w:szCs w:val="20"/>
              </w:rPr>
              <w:t>262</w:t>
            </w:r>
          </w:p>
        </w:tc>
        <w:tc>
          <w:tcPr>
            <w:tcW w:w="3589" w:type="dxa"/>
            <w:gridSpan w:val="2"/>
            <w:shd w:val="clear" w:color="auto" w:fill="auto"/>
          </w:tcPr>
          <w:p w:rsidR="001539D6" w:rsidRPr="00CB0F66" w:rsidRDefault="001539D6" w:rsidP="002B31A0">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2B31A0">
              <w:rPr>
                <w:b/>
                <w:color w:val="000000" w:themeColor="text1"/>
                <w:sz w:val="20"/>
                <w:szCs w:val="20"/>
              </w:rPr>
              <w:t>08</w:t>
            </w:r>
            <w:r w:rsidR="002D1F93">
              <w:rPr>
                <w:b/>
                <w:color w:val="000000" w:themeColor="text1"/>
                <w:sz w:val="20"/>
                <w:szCs w:val="20"/>
              </w:rPr>
              <w:t>.10.</w:t>
            </w:r>
            <w:r w:rsidR="006B5386" w:rsidRPr="00CB0F66">
              <w:rPr>
                <w:b/>
                <w:color w:val="000000" w:themeColor="text1"/>
                <w:sz w:val="20"/>
                <w:szCs w:val="20"/>
              </w:rPr>
              <w:t>201</w:t>
            </w:r>
            <w:r w:rsidR="00917B4B" w:rsidRPr="00CB0F66">
              <w:rPr>
                <w:b/>
                <w:color w:val="000000" w:themeColor="text1"/>
                <w:sz w:val="20"/>
                <w:szCs w:val="20"/>
              </w:rPr>
              <w:t>2</w:t>
            </w:r>
            <w:r w:rsidRPr="00CB0F66">
              <w:rPr>
                <w:b/>
                <w:color w:val="000000" w:themeColor="text1"/>
                <w:sz w:val="20"/>
                <w:szCs w:val="20"/>
              </w:rPr>
              <w:t xml:space="preserve"> </w:t>
            </w:r>
          </w:p>
        </w:tc>
      </w:tr>
    </w:tbl>
    <w:p w:rsidR="001539D6" w:rsidRPr="00CB0F66" w:rsidRDefault="001539D6" w:rsidP="001539D6">
      <w:pPr>
        <w:rPr>
          <w:b/>
          <w:bCs/>
          <w:color w:val="000000" w:themeColor="text1"/>
          <w:sz w:val="22"/>
          <w:szCs w:val="22"/>
        </w:rPr>
      </w:pPr>
    </w:p>
    <w:p w:rsidR="001539D6" w:rsidRPr="00CB0F66" w:rsidRDefault="001539D6" w:rsidP="001539D6">
      <w:pPr>
        <w:ind w:left="1440" w:hanging="1440"/>
        <w:rPr>
          <w:b/>
          <w:bCs/>
          <w:color w:val="000000" w:themeColor="text1"/>
        </w:rPr>
      </w:pPr>
      <w:proofErr w:type="gramStart"/>
      <w:r w:rsidRPr="00CB0F66">
        <w:rPr>
          <w:b/>
          <w:bCs/>
          <w:color w:val="000000" w:themeColor="text1"/>
        </w:rPr>
        <w:t>Subject  :</w:t>
      </w:r>
      <w:proofErr w:type="gramEnd"/>
      <w:r w:rsidRPr="00CB0F66">
        <w:rPr>
          <w:b/>
          <w:bCs/>
          <w:color w:val="000000" w:themeColor="text1"/>
        </w:rPr>
        <w:t xml:space="preserve"> </w:t>
      </w:r>
      <w:r w:rsidRPr="00CB0F66">
        <w:rPr>
          <w:b/>
          <w:bCs/>
          <w:color w:val="000000" w:themeColor="text1"/>
        </w:rPr>
        <w:tab/>
        <w:t xml:space="preserve">Agenda of the </w:t>
      </w:r>
      <w:r w:rsidR="002D1F93">
        <w:rPr>
          <w:b/>
          <w:bCs/>
          <w:color w:val="000000" w:themeColor="text1"/>
        </w:rPr>
        <w:t>7</w:t>
      </w:r>
      <w:r w:rsidR="0000199A" w:rsidRPr="00CB0F66">
        <w:rPr>
          <w:b/>
          <w:bCs/>
          <w:color w:val="000000" w:themeColor="text1"/>
          <w:vertAlign w:val="superscript"/>
        </w:rPr>
        <w:t>th</w:t>
      </w:r>
      <w:r w:rsidR="0000199A" w:rsidRPr="00CB0F66">
        <w:rPr>
          <w:b/>
          <w:bCs/>
          <w:color w:val="000000" w:themeColor="text1"/>
        </w:rPr>
        <w:t xml:space="preserve"> </w:t>
      </w:r>
      <w:r w:rsidRPr="00CB0F66">
        <w:rPr>
          <w:b/>
          <w:bCs/>
          <w:color w:val="000000" w:themeColor="text1"/>
        </w:rPr>
        <w:t xml:space="preserve">meeting of Grid Coordination Committee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 xml:space="preserve">Dear Sir, </w:t>
      </w:r>
      <w:proofErr w:type="gramStart"/>
      <w:r w:rsidRPr="00CB0F66">
        <w:rPr>
          <w:bCs/>
          <w:color w:val="000000" w:themeColor="text1"/>
        </w:rPr>
        <w:t>/</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w:t>
      </w:r>
      <w:proofErr w:type="gramEnd"/>
      <w:r w:rsidRPr="00CB0F66">
        <w:rPr>
          <w:rFonts w:cs="Mangal" w:hint="cs"/>
          <w:color w:val="000000" w:themeColor="text1"/>
          <w:cs/>
        </w:rPr>
        <w:t>ोदय</w:t>
      </w:r>
    </w:p>
    <w:p w:rsidR="001539D6" w:rsidRPr="00CB0F66" w:rsidRDefault="001539D6" w:rsidP="001539D6">
      <w:pPr>
        <w:rPr>
          <w:bCs/>
          <w:color w:val="000000" w:themeColor="text1"/>
        </w:rPr>
      </w:pPr>
    </w:p>
    <w:p w:rsidR="0062132F" w:rsidRDefault="0062132F" w:rsidP="005C614A">
      <w:pPr>
        <w:jc w:val="both"/>
        <w:rPr>
          <w:bCs/>
          <w:color w:val="000000" w:themeColor="text1"/>
        </w:rPr>
      </w:pPr>
    </w:p>
    <w:p w:rsidR="001539D6" w:rsidRPr="00CB0F66" w:rsidRDefault="0062132F" w:rsidP="005C614A">
      <w:pPr>
        <w:jc w:val="both"/>
        <w:rPr>
          <w:bCs/>
          <w:color w:val="000000" w:themeColor="text1"/>
        </w:rPr>
      </w:pPr>
      <w:r>
        <w:rPr>
          <w:bCs/>
          <w:color w:val="000000" w:themeColor="text1"/>
        </w:rPr>
        <w:t>The 7</w:t>
      </w:r>
      <w:r w:rsidRPr="0062132F">
        <w:rPr>
          <w:bCs/>
          <w:color w:val="000000" w:themeColor="text1"/>
          <w:vertAlign w:val="superscript"/>
        </w:rPr>
        <w:t>th</w:t>
      </w:r>
      <w:r>
        <w:rPr>
          <w:bCs/>
          <w:color w:val="000000" w:themeColor="text1"/>
        </w:rPr>
        <w:t xml:space="preserve"> meeting of the Gri</w:t>
      </w:r>
      <w:r w:rsidR="001539D6" w:rsidRPr="00CB0F66">
        <w:rPr>
          <w:bCs/>
          <w:color w:val="000000" w:themeColor="text1"/>
        </w:rPr>
        <w:t xml:space="preserve">d Coordination Committee </w:t>
      </w:r>
      <w:r w:rsidR="0000199A" w:rsidRPr="00CB0F66">
        <w:rPr>
          <w:bCs/>
          <w:color w:val="000000" w:themeColor="text1"/>
        </w:rPr>
        <w:t xml:space="preserve">(GCC) </w:t>
      </w:r>
      <w:r>
        <w:rPr>
          <w:bCs/>
          <w:color w:val="000000" w:themeColor="text1"/>
        </w:rPr>
        <w:t xml:space="preserve">is </w:t>
      </w:r>
      <w:r w:rsidR="001543AC" w:rsidRPr="00CB0F66">
        <w:rPr>
          <w:bCs/>
          <w:color w:val="000000" w:themeColor="text1"/>
        </w:rPr>
        <w:t xml:space="preserve">proposed to be </w:t>
      </w:r>
      <w:r w:rsidR="001539D6" w:rsidRPr="00CB0F66">
        <w:rPr>
          <w:bCs/>
          <w:color w:val="000000" w:themeColor="text1"/>
        </w:rPr>
        <w:t xml:space="preserve">held on </w:t>
      </w:r>
      <w:r w:rsidR="006C2BCD">
        <w:rPr>
          <w:bCs/>
          <w:color w:val="000000" w:themeColor="text1"/>
        </w:rPr>
        <w:t>3</w:t>
      </w:r>
      <w:r>
        <w:rPr>
          <w:bCs/>
          <w:color w:val="000000" w:themeColor="text1"/>
        </w:rPr>
        <w:t>1</w:t>
      </w:r>
      <w:r w:rsidR="006C2BCD">
        <w:rPr>
          <w:bCs/>
          <w:color w:val="000000" w:themeColor="text1"/>
        </w:rPr>
        <w:t>.10</w:t>
      </w:r>
      <w:r w:rsidR="00346502" w:rsidRPr="00CB0F66">
        <w:rPr>
          <w:bCs/>
          <w:color w:val="000000" w:themeColor="text1"/>
        </w:rPr>
        <w:t>.2012</w:t>
      </w:r>
      <w:r w:rsidR="005C614A" w:rsidRPr="00CB0F66">
        <w:rPr>
          <w:bCs/>
          <w:color w:val="000000" w:themeColor="text1"/>
        </w:rPr>
        <w:t xml:space="preserve"> </w:t>
      </w:r>
      <w:r w:rsidR="001539D6" w:rsidRPr="00CB0F66">
        <w:rPr>
          <w:bCs/>
          <w:color w:val="000000" w:themeColor="text1"/>
        </w:rPr>
        <w:t>at</w:t>
      </w:r>
      <w:r w:rsidR="005C614A" w:rsidRPr="00CB0F66">
        <w:rPr>
          <w:bCs/>
          <w:color w:val="000000" w:themeColor="text1"/>
        </w:rPr>
        <w:t xml:space="preserve"> </w:t>
      </w:r>
      <w:r w:rsidR="001539D6" w:rsidRPr="00CB0F66">
        <w:rPr>
          <w:bCs/>
          <w:color w:val="000000" w:themeColor="text1"/>
        </w:rPr>
        <w:t>1</w:t>
      </w:r>
      <w:r>
        <w:rPr>
          <w:bCs/>
          <w:color w:val="000000" w:themeColor="text1"/>
        </w:rPr>
        <w:t>0.30</w:t>
      </w:r>
      <w:r w:rsidR="005276D8" w:rsidRPr="00CB0F66">
        <w:rPr>
          <w:bCs/>
          <w:color w:val="000000" w:themeColor="text1"/>
        </w:rPr>
        <w:t>hrs</w:t>
      </w:r>
      <w:r>
        <w:rPr>
          <w:bCs/>
          <w:color w:val="000000" w:themeColor="text1"/>
        </w:rPr>
        <w:t xml:space="preserve">. </w:t>
      </w:r>
      <w:r w:rsidR="005276D8" w:rsidRPr="00CB0F66">
        <w:rPr>
          <w:bCs/>
          <w:color w:val="000000" w:themeColor="text1"/>
        </w:rPr>
        <w:t xml:space="preserve"> </w:t>
      </w:r>
      <w:r w:rsidR="003F24BD">
        <w:rPr>
          <w:bCs/>
          <w:color w:val="000000" w:themeColor="text1"/>
        </w:rPr>
        <w:t>T</w:t>
      </w:r>
      <w:r w:rsidR="00065364" w:rsidRPr="00CB0F66">
        <w:rPr>
          <w:bCs/>
          <w:color w:val="000000" w:themeColor="text1"/>
        </w:rPr>
        <w:t xml:space="preserve">he </w:t>
      </w:r>
      <w:r w:rsidR="005276D8" w:rsidRPr="00CB0F66">
        <w:rPr>
          <w:bCs/>
          <w:color w:val="000000" w:themeColor="text1"/>
        </w:rPr>
        <w:t>ve</w:t>
      </w:r>
      <w:r w:rsidR="00814F6D" w:rsidRPr="00CB0F66">
        <w:rPr>
          <w:bCs/>
          <w:color w:val="000000" w:themeColor="text1"/>
        </w:rPr>
        <w:t xml:space="preserve">nue </w:t>
      </w:r>
      <w:r w:rsidR="00065364" w:rsidRPr="00CB0F66">
        <w:rPr>
          <w:bCs/>
          <w:color w:val="000000" w:themeColor="text1"/>
        </w:rPr>
        <w:t xml:space="preserve">of the meeting </w:t>
      </w:r>
      <w:r w:rsidR="009E19C3">
        <w:rPr>
          <w:bCs/>
          <w:color w:val="000000" w:themeColor="text1"/>
        </w:rPr>
        <w:t>would be intimated later on.</w:t>
      </w:r>
      <w:r w:rsidR="00065364" w:rsidRPr="00CB0F66">
        <w:rPr>
          <w:bCs/>
          <w:color w:val="000000" w:themeColor="text1"/>
        </w:rPr>
        <w:t xml:space="preserve"> For any further information Sh. </w:t>
      </w:r>
      <w:proofErr w:type="spellStart"/>
      <w:r w:rsidR="003F24BD">
        <w:rPr>
          <w:bCs/>
          <w:color w:val="000000" w:themeColor="text1"/>
        </w:rPr>
        <w:t>Darshan</w:t>
      </w:r>
      <w:proofErr w:type="spellEnd"/>
      <w:r w:rsidR="003F24BD">
        <w:rPr>
          <w:bCs/>
          <w:color w:val="000000" w:themeColor="text1"/>
        </w:rPr>
        <w:t xml:space="preserve"> Singh, </w:t>
      </w:r>
      <w:r w:rsidR="009E19C3">
        <w:rPr>
          <w:bCs/>
          <w:color w:val="000000" w:themeColor="text1"/>
        </w:rPr>
        <w:t xml:space="preserve">Manager (System Operation), </w:t>
      </w:r>
      <w:r w:rsidR="003F24BD">
        <w:rPr>
          <w:bCs/>
          <w:color w:val="000000" w:themeColor="text1"/>
        </w:rPr>
        <w:t>Ph. 9999533837</w:t>
      </w:r>
      <w:r w:rsidR="00065364" w:rsidRPr="00CB0F66">
        <w:rPr>
          <w:bCs/>
          <w:color w:val="000000" w:themeColor="text1"/>
        </w:rPr>
        <w:t xml:space="preserve"> may be contacted. </w:t>
      </w:r>
    </w:p>
    <w:p w:rsidR="001539D6" w:rsidRDefault="001539D6" w:rsidP="005C614A">
      <w:pPr>
        <w:jc w:val="both"/>
        <w:rPr>
          <w:bCs/>
          <w:color w:val="000000" w:themeColor="text1"/>
        </w:rPr>
      </w:pPr>
    </w:p>
    <w:p w:rsidR="0062132F" w:rsidRDefault="0062132F" w:rsidP="005C614A">
      <w:pPr>
        <w:jc w:val="both"/>
        <w:rPr>
          <w:bCs/>
          <w:color w:val="000000" w:themeColor="text1"/>
        </w:rPr>
      </w:pPr>
      <w:r>
        <w:rPr>
          <w:bCs/>
          <w:color w:val="000000" w:themeColor="text1"/>
        </w:rPr>
        <w:t xml:space="preserve">The agenda of the meeting is enclosed herewith.  </w:t>
      </w:r>
    </w:p>
    <w:p w:rsidR="0062132F" w:rsidRDefault="0062132F" w:rsidP="005C614A">
      <w:pPr>
        <w:jc w:val="both"/>
        <w:rPr>
          <w:bCs/>
          <w:color w:val="000000" w:themeColor="text1"/>
        </w:rPr>
      </w:pPr>
    </w:p>
    <w:p w:rsidR="00D41FCA" w:rsidRDefault="00D41FCA" w:rsidP="005C614A">
      <w:pPr>
        <w:jc w:val="both"/>
        <w:rPr>
          <w:bCs/>
          <w:color w:val="000000" w:themeColor="text1"/>
        </w:rPr>
      </w:pPr>
      <w:r>
        <w:rPr>
          <w:bCs/>
          <w:color w:val="000000" w:themeColor="text1"/>
        </w:rPr>
        <w:t xml:space="preserve">It is also requested that if any </w:t>
      </w:r>
      <w:r w:rsidR="0062132F">
        <w:rPr>
          <w:bCs/>
          <w:color w:val="000000" w:themeColor="text1"/>
        </w:rPr>
        <w:t xml:space="preserve">other </w:t>
      </w:r>
      <w:r>
        <w:rPr>
          <w:bCs/>
          <w:color w:val="000000" w:themeColor="text1"/>
        </w:rPr>
        <w:t>issue</w:t>
      </w:r>
      <w:r w:rsidR="0062132F">
        <w:rPr>
          <w:bCs/>
          <w:color w:val="000000" w:themeColor="text1"/>
        </w:rPr>
        <w:t>(s)</w:t>
      </w:r>
      <w:r>
        <w:rPr>
          <w:bCs/>
          <w:color w:val="000000" w:themeColor="text1"/>
        </w:rPr>
        <w:t xml:space="preserve"> </w:t>
      </w:r>
      <w:r w:rsidR="0062132F">
        <w:rPr>
          <w:bCs/>
          <w:color w:val="000000" w:themeColor="text1"/>
        </w:rPr>
        <w:t>is/</w:t>
      </w:r>
      <w:r>
        <w:rPr>
          <w:bCs/>
          <w:color w:val="000000" w:themeColor="text1"/>
        </w:rPr>
        <w:t xml:space="preserve">are required to be considered by GCC, the same may be forwarded to the undersigned through email at </w:t>
      </w:r>
      <w:hyperlink r:id="rId7" w:history="1">
        <w:r w:rsidRPr="009E4104">
          <w:rPr>
            <w:rStyle w:val="Hyperlink"/>
            <w:bCs/>
          </w:rPr>
          <w:t>venugopal.v1960@yahoo.co.in</w:t>
        </w:r>
      </w:hyperlink>
      <w:r>
        <w:rPr>
          <w:bCs/>
          <w:color w:val="000000" w:themeColor="text1"/>
        </w:rPr>
        <w:t xml:space="preserve"> by </w:t>
      </w:r>
      <w:r w:rsidR="0062132F">
        <w:rPr>
          <w:bCs/>
          <w:color w:val="000000" w:themeColor="text1"/>
        </w:rPr>
        <w:t>20</w:t>
      </w:r>
      <w:r w:rsidR="006C2BCD">
        <w:rPr>
          <w:bCs/>
          <w:color w:val="000000" w:themeColor="text1"/>
        </w:rPr>
        <w:t>.10.2012</w:t>
      </w:r>
      <w:r>
        <w:rPr>
          <w:bCs/>
          <w:color w:val="000000" w:themeColor="text1"/>
        </w:rPr>
        <w:t xml:space="preserve">.  The issues received after </w:t>
      </w:r>
      <w:r w:rsidR="0062132F">
        <w:rPr>
          <w:bCs/>
          <w:color w:val="000000" w:themeColor="text1"/>
        </w:rPr>
        <w:t>20</w:t>
      </w:r>
      <w:r w:rsidR="006C2BCD">
        <w:rPr>
          <w:bCs/>
          <w:color w:val="000000" w:themeColor="text1"/>
        </w:rPr>
        <w:t>.10.2012</w:t>
      </w:r>
      <w:r>
        <w:rPr>
          <w:bCs/>
          <w:color w:val="000000" w:themeColor="text1"/>
        </w:rPr>
        <w:t xml:space="preserve"> shall not be considered </w:t>
      </w:r>
      <w:r w:rsidR="00CF3762">
        <w:rPr>
          <w:bCs/>
          <w:color w:val="000000" w:themeColor="text1"/>
        </w:rPr>
        <w:t>as a</w:t>
      </w:r>
      <w:r>
        <w:rPr>
          <w:bCs/>
          <w:color w:val="000000" w:themeColor="text1"/>
        </w:rPr>
        <w:t>genda for discussions.</w:t>
      </w:r>
    </w:p>
    <w:p w:rsidR="00D41FCA" w:rsidRPr="00CB0F66" w:rsidRDefault="00D41FCA"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Pr="00B145DB">
        <w:rPr>
          <w:rFonts w:cs="Mangal" w:hint="cs"/>
          <w:color w:val="000000" w:themeColor="text1"/>
          <w:sz w:val="20"/>
          <w:szCs w:val="20"/>
          <w:cs/>
          <w:lang w:bidi="hi-IN"/>
        </w:rPr>
        <w:t>भवदीय</w:t>
      </w:r>
      <w:r w:rsidRPr="00B145DB">
        <w:rPr>
          <w:rFonts w:cs="Mangal"/>
          <w:color w:val="000000" w:themeColor="text1"/>
          <w:sz w:val="20"/>
          <w:szCs w:val="20"/>
          <w:cs/>
          <w:lang w:bidi="hi-IN"/>
        </w:rPr>
        <w:t xml:space="preserve"> </w:t>
      </w:r>
      <w:r w:rsidRPr="00CB0F66">
        <w:rPr>
          <w:rFonts w:cs="Mangal"/>
          <w:color w:val="000000" w:themeColor="text1"/>
          <w:cs/>
          <w:lang w:bidi="hi-IN"/>
        </w:rPr>
        <w:t xml:space="preserve">  /  </w:t>
      </w:r>
      <w:r w:rsidRPr="00CB0F66">
        <w:rPr>
          <w:color w:val="000000" w:themeColor="text1"/>
        </w:rPr>
        <w:t>Yours faithfully</w:t>
      </w:r>
    </w:p>
    <w:p w:rsidR="001539D6" w:rsidRDefault="001539D6" w:rsidP="001539D6">
      <w:pPr>
        <w:rPr>
          <w:color w:val="000000" w:themeColor="text1"/>
        </w:rPr>
      </w:pPr>
      <w:proofErr w:type="gramStart"/>
      <w:r w:rsidRPr="00CB0F66">
        <w:rPr>
          <w:color w:val="000000" w:themeColor="text1"/>
        </w:rPr>
        <w:t>Encl :</w:t>
      </w:r>
      <w:proofErr w:type="gramEnd"/>
      <w:r w:rsidRPr="00CB0F66">
        <w:rPr>
          <w:color w:val="000000" w:themeColor="text1"/>
        </w:rPr>
        <w:t xml:space="preserve"> As above</w:t>
      </w:r>
    </w:p>
    <w:p w:rsidR="00BD39B1" w:rsidRPr="00CB0F66" w:rsidRDefault="00BD39B1" w:rsidP="001539D6">
      <w:pPr>
        <w:rPr>
          <w:color w:val="000000" w:themeColor="text1"/>
        </w:rPr>
      </w:pPr>
    </w:p>
    <w:p w:rsidR="001539D6" w:rsidRDefault="001539D6"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proofErr w:type="gramStart"/>
      <w:r w:rsidRPr="00CB0F66">
        <w:rPr>
          <w:b/>
          <w:bCs/>
          <w:color w:val="000000" w:themeColor="text1"/>
          <w:sz w:val="22"/>
          <w:szCs w:val="22"/>
          <w:lang w:bidi="hi-IN"/>
        </w:rPr>
        <w:t>/(</w:t>
      </w:r>
      <w:proofErr w:type="gramEnd"/>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proofErr w:type="gramStart"/>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proofErr w:type="gramEnd"/>
      <w:r w:rsidRPr="00B145DB">
        <w:rPr>
          <w:b/>
          <w:bCs/>
          <w:color w:val="000000" w:themeColor="text1"/>
          <w:sz w:val="20"/>
          <w:szCs w:val="20"/>
          <w:cs/>
          <w:lang w:bidi="hi-IN"/>
        </w:rPr>
        <w:t>/</w:t>
      </w:r>
      <w:r w:rsidRPr="00CB0F66">
        <w:rPr>
          <w:color w:val="000000" w:themeColor="text1"/>
          <w:sz w:val="22"/>
          <w:szCs w:val="22"/>
        </w:rPr>
        <w:t>Dy. G. M. (SO)</w:t>
      </w:r>
    </w:p>
    <w:p w:rsidR="00CB0F66" w:rsidRPr="00CB0F66" w:rsidRDefault="00CB0F66" w:rsidP="001539D6">
      <w:pPr>
        <w:jc w:val="both"/>
        <w:rPr>
          <w:color w:val="000000" w:themeColor="text1"/>
        </w:rPr>
      </w:pP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Convener (GCC)</w:t>
      </w:r>
    </w:p>
    <w:p w:rsidR="001539D6" w:rsidRPr="00CB0F66" w:rsidRDefault="00B145DB" w:rsidP="00CB0F66">
      <w:pPr>
        <w:ind w:firstLine="720"/>
        <w:jc w:val="both"/>
        <w:rPr>
          <w:b/>
          <w:color w:val="000000" w:themeColor="text1"/>
        </w:rPr>
      </w:pPr>
      <w:r>
        <w:rPr>
          <w:color w:val="000000" w:themeColor="text1"/>
        </w:rPr>
        <w:t>To</w:t>
      </w:r>
      <w:r w:rsidR="00CB0F66" w:rsidRPr="00CB0F66">
        <w:rPr>
          <w:color w:val="000000" w:themeColor="text1"/>
        </w:rPr>
        <w:t xml:space="preserve"> </w:t>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t xml:space="preserve">  </w:t>
      </w:r>
      <w:r w:rsidR="005C614A" w:rsidRPr="00CB0F66">
        <w:rPr>
          <w:color w:val="000000" w:themeColor="text1"/>
        </w:rPr>
        <w:t xml:space="preserve">             </w:t>
      </w:r>
    </w:p>
    <w:tbl>
      <w:tblPr>
        <w:tblW w:w="0" w:type="auto"/>
        <w:tblInd w:w="-72" w:type="dxa"/>
        <w:tblLook w:val="01E0"/>
      </w:tblPr>
      <w:tblGrid>
        <w:gridCol w:w="720"/>
        <w:gridCol w:w="8237"/>
      </w:tblGrid>
      <w:tr w:rsidR="001539D6" w:rsidRPr="00CB0F66">
        <w:tc>
          <w:tcPr>
            <w:tcW w:w="720" w:type="dxa"/>
          </w:tcPr>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01</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A. K. </w:t>
            </w:r>
            <w:r w:rsidR="0072214D" w:rsidRPr="00CB0F66">
              <w:rPr>
                <w:b/>
                <w:color w:val="000000" w:themeColor="text1"/>
                <w:sz w:val="22"/>
                <w:szCs w:val="22"/>
              </w:rPr>
              <w:t>Hal</w:t>
            </w:r>
            <w:r w:rsidR="00CB0F66" w:rsidRPr="00CB0F66">
              <w:rPr>
                <w:b/>
                <w:color w:val="000000" w:themeColor="text1"/>
                <w:sz w:val="22"/>
                <w:szCs w:val="22"/>
              </w:rPr>
              <w:t>der</w:t>
            </w:r>
            <w:r w:rsidR="0072214D" w:rsidRPr="00CB0F66">
              <w:rPr>
                <w:b/>
                <w:color w:val="000000" w:themeColor="text1"/>
                <w:sz w:val="22"/>
                <w:szCs w:val="22"/>
              </w:rPr>
              <w:t xml:space="preserve"> </w:t>
            </w:r>
          </w:p>
          <w:p w:rsidR="001539D6" w:rsidRPr="00CB0F66" w:rsidRDefault="001539D6" w:rsidP="005E4403">
            <w:pPr>
              <w:autoSpaceDE w:val="0"/>
              <w:autoSpaceDN w:val="0"/>
              <w:adjustRightInd w:val="0"/>
              <w:jc w:val="both"/>
              <w:rPr>
                <w:color w:val="000000" w:themeColor="text1"/>
              </w:rPr>
            </w:pPr>
            <w:r w:rsidRPr="00CB0F66">
              <w:rPr>
                <w:color w:val="000000" w:themeColor="text1"/>
                <w:sz w:val="22"/>
                <w:szCs w:val="22"/>
              </w:rPr>
              <w:t xml:space="preserve">Director (Operations), </w:t>
            </w:r>
            <w:r w:rsidRPr="00CB0F66">
              <w:rPr>
                <w:b/>
                <w:color w:val="000000" w:themeColor="text1"/>
                <w:sz w:val="22"/>
                <w:szCs w:val="22"/>
              </w:rPr>
              <w:t>Chairman, GCC</w:t>
            </w:r>
            <w:r w:rsidRPr="00CB0F66">
              <w:rPr>
                <w:color w:val="000000" w:themeColor="text1"/>
                <w:sz w:val="22"/>
                <w:szCs w:val="22"/>
              </w:rPr>
              <w:t>. Delhi Transco Ltd,</w:t>
            </w:r>
            <w:r w:rsidR="003E6BFA" w:rsidRPr="00CB0F66">
              <w:rPr>
                <w:color w:val="000000" w:themeColor="text1"/>
                <w:sz w:val="22"/>
                <w:szCs w:val="22"/>
              </w:rPr>
              <w:t xml:space="preserve"> 1</w:t>
            </w:r>
            <w:r w:rsidR="003E6BFA" w:rsidRPr="00CB0F66">
              <w:rPr>
                <w:color w:val="000000" w:themeColor="text1"/>
                <w:sz w:val="22"/>
                <w:szCs w:val="22"/>
                <w:vertAlign w:val="superscript"/>
              </w:rPr>
              <w:t>st</w:t>
            </w:r>
            <w:r w:rsidR="003E6BFA" w:rsidRPr="00CB0F66">
              <w:rPr>
                <w:color w:val="000000" w:themeColor="text1"/>
                <w:sz w:val="22"/>
                <w:szCs w:val="22"/>
              </w:rPr>
              <w:t xml:space="preserve"> </w:t>
            </w:r>
            <w:r w:rsidRPr="00CB0F66">
              <w:rPr>
                <w:color w:val="000000" w:themeColor="text1"/>
                <w:sz w:val="22"/>
                <w:szCs w:val="22"/>
              </w:rPr>
              <w:t xml:space="preserve">floor, Shakti Sadan Building, Kotla Road, New Delhi-110002, </w:t>
            </w:r>
            <w:r w:rsidRPr="00CB0F66">
              <w:rPr>
                <w:bCs/>
                <w:color w:val="000000" w:themeColor="text1"/>
                <w:sz w:val="22"/>
                <w:szCs w:val="22"/>
              </w:rPr>
              <w:t>Office-Phone- 011-23232715, Fax : 23232721</w:t>
            </w:r>
          </w:p>
        </w:tc>
      </w:tr>
      <w:tr w:rsidR="005276D8" w:rsidRPr="00CB0F66">
        <w:tc>
          <w:tcPr>
            <w:tcW w:w="720" w:type="dxa"/>
          </w:tcPr>
          <w:p w:rsidR="005276D8" w:rsidRPr="00CB0F66" w:rsidRDefault="005276D8" w:rsidP="005E4403">
            <w:pPr>
              <w:autoSpaceDE w:val="0"/>
              <w:autoSpaceDN w:val="0"/>
              <w:adjustRightInd w:val="0"/>
              <w:jc w:val="both"/>
              <w:rPr>
                <w:color w:val="000000" w:themeColor="text1"/>
                <w:sz w:val="22"/>
                <w:szCs w:val="22"/>
              </w:rPr>
            </w:pPr>
            <w:r w:rsidRPr="00CB0F66">
              <w:rPr>
                <w:color w:val="000000" w:themeColor="text1"/>
                <w:sz w:val="22"/>
                <w:szCs w:val="22"/>
              </w:rPr>
              <w:t>02</w:t>
            </w:r>
          </w:p>
        </w:tc>
        <w:tc>
          <w:tcPr>
            <w:tcW w:w="8237" w:type="dxa"/>
          </w:tcPr>
          <w:p w:rsidR="005276D8" w:rsidRPr="00CB0F66" w:rsidRDefault="003F24BD" w:rsidP="00FF6EF0">
            <w:pPr>
              <w:autoSpaceDE w:val="0"/>
              <w:autoSpaceDN w:val="0"/>
              <w:adjustRightInd w:val="0"/>
              <w:jc w:val="both"/>
              <w:rPr>
                <w:b/>
                <w:color w:val="000000" w:themeColor="text1"/>
                <w:sz w:val="22"/>
                <w:szCs w:val="22"/>
              </w:rPr>
            </w:pPr>
            <w:r>
              <w:rPr>
                <w:b/>
                <w:color w:val="000000" w:themeColor="text1"/>
                <w:sz w:val="22"/>
                <w:szCs w:val="22"/>
              </w:rPr>
              <w:t>Sh. Bhupender Nath</w:t>
            </w:r>
          </w:p>
          <w:p w:rsidR="002619B2" w:rsidRPr="00B145DB" w:rsidRDefault="003F24BD" w:rsidP="00FF6EF0">
            <w:pPr>
              <w:autoSpaceDE w:val="0"/>
              <w:autoSpaceDN w:val="0"/>
              <w:adjustRightInd w:val="0"/>
              <w:jc w:val="both"/>
              <w:rPr>
                <w:color w:val="000000" w:themeColor="text1"/>
                <w:sz w:val="22"/>
                <w:szCs w:val="22"/>
              </w:rPr>
            </w:pPr>
            <w:r>
              <w:rPr>
                <w:b/>
                <w:color w:val="000000" w:themeColor="text1"/>
                <w:sz w:val="22"/>
                <w:szCs w:val="22"/>
              </w:rPr>
              <w:t>General Manager (Planning)</w:t>
            </w:r>
            <w:r w:rsidR="005276D8" w:rsidRPr="00B145DB">
              <w:rPr>
                <w:color w:val="000000" w:themeColor="text1"/>
                <w:sz w:val="22"/>
                <w:szCs w:val="22"/>
              </w:rPr>
              <w:t xml:space="preserve">, </w:t>
            </w:r>
            <w:r w:rsidR="002619B2" w:rsidRPr="00B145DB">
              <w:rPr>
                <w:color w:val="000000" w:themeColor="text1"/>
                <w:sz w:val="22"/>
                <w:szCs w:val="22"/>
              </w:rPr>
              <w:t>Delhi Transco Ltd.</w:t>
            </w:r>
          </w:p>
          <w:p w:rsidR="005276D8" w:rsidRPr="00CB0F66" w:rsidRDefault="005276D8" w:rsidP="002619B2">
            <w:pPr>
              <w:autoSpaceDE w:val="0"/>
              <w:autoSpaceDN w:val="0"/>
              <w:adjustRightInd w:val="0"/>
              <w:jc w:val="both"/>
              <w:rPr>
                <w:color w:val="000000" w:themeColor="text1"/>
                <w:sz w:val="22"/>
                <w:szCs w:val="22"/>
              </w:rPr>
            </w:pPr>
            <w:r w:rsidRPr="00CB0F66">
              <w:rPr>
                <w:color w:val="000000" w:themeColor="text1"/>
                <w:sz w:val="22"/>
                <w:szCs w:val="22"/>
              </w:rPr>
              <w:t>Shakti Deep Building, Jhandewalan, Delhi-110055</w:t>
            </w:r>
          </w:p>
        </w:tc>
      </w:tr>
      <w:tr w:rsidR="001539D6" w:rsidRPr="00CB0F66">
        <w:tc>
          <w:tcPr>
            <w:tcW w:w="720" w:type="dxa"/>
          </w:tcPr>
          <w:p w:rsidR="001539D6" w:rsidRPr="00CB0F66" w:rsidRDefault="005276D8" w:rsidP="005276D8">
            <w:pPr>
              <w:autoSpaceDE w:val="0"/>
              <w:autoSpaceDN w:val="0"/>
              <w:adjustRightInd w:val="0"/>
              <w:jc w:val="both"/>
              <w:rPr>
                <w:color w:val="000000" w:themeColor="text1"/>
                <w:sz w:val="22"/>
                <w:szCs w:val="22"/>
              </w:rPr>
            </w:pPr>
            <w:r w:rsidRPr="00CB0F66">
              <w:rPr>
                <w:color w:val="000000" w:themeColor="text1"/>
                <w:sz w:val="22"/>
                <w:szCs w:val="22"/>
              </w:rPr>
              <w:t>03</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sidR="0072214D" w:rsidRPr="00CB0F66">
              <w:rPr>
                <w:b/>
                <w:color w:val="000000" w:themeColor="text1"/>
                <w:sz w:val="22"/>
                <w:szCs w:val="22"/>
              </w:rPr>
              <w:t>Prem Parkash</w:t>
            </w:r>
            <w:r w:rsidRPr="00CB0F66">
              <w:rPr>
                <w:b/>
                <w:color w:val="000000" w:themeColor="text1"/>
                <w:sz w:val="22"/>
                <w:szCs w:val="22"/>
              </w:rPr>
              <w:t xml:space="preserve">, </w:t>
            </w:r>
          </w:p>
          <w:p w:rsidR="001539D6" w:rsidRPr="00CB0F66" w:rsidRDefault="001539D6" w:rsidP="005E4403">
            <w:pPr>
              <w:autoSpaceDE w:val="0"/>
              <w:autoSpaceDN w:val="0"/>
              <w:adjustRightInd w:val="0"/>
              <w:jc w:val="both"/>
              <w:rPr>
                <w:color w:val="000000" w:themeColor="text1"/>
                <w:sz w:val="22"/>
                <w:szCs w:val="22"/>
              </w:rPr>
            </w:pPr>
            <w:r w:rsidRPr="00CB0F66">
              <w:rPr>
                <w:b/>
                <w:color w:val="000000" w:themeColor="text1"/>
                <w:sz w:val="22"/>
                <w:szCs w:val="22"/>
              </w:rPr>
              <w:t>General Manager (O&amp;M)</w:t>
            </w:r>
            <w:r w:rsidR="003F24BD">
              <w:rPr>
                <w:b/>
                <w:color w:val="000000" w:themeColor="text1"/>
                <w:sz w:val="22"/>
                <w:szCs w:val="22"/>
              </w:rPr>
              <w:t>-I</w:t>
            </w:r>
            <w:r w:rsidRPr="00CB0F66">
              <w:rPr>
                <w:b/>
                <w:color w:val="000000" w:themeColor="text1"/>
                <w:sz w:val="22"/>
                <w:szCs w:val="22"/>
              </w:rPr>
              <w:t xml:space="preserve">, </w:t>
            </w:r>
            <w:r w:rsidRPr="00CB0F66">
              <w:rPr>
                <w:color w:val="000000" w:themeColor="text1"/>
                <w:sz w:val="22"/>
                <w:szCs w:val="22"/>
              </w:rPr>
              <w:t>Delhi Transco Limited</w:t>
            </w:r>
            <w:r w:rsidRPr="00CB0F66">
              <w:rPr>
                <w:b/>
                <w:color w:val="000000" w:themeColor="text1"/>
                <w:sz w:val="22"/>
                <w:szCs w:val="22"/>
              </w:rPr>
              <w:t xml:space="preserve">, </w:t>
            </w:r>
            <w:r w:rsidRPr="00CB0F66">
              <w:rPr>
                <w:color w:val="000000" w:themeColor="text1"/>
                <w:sz w:val="22"/>
                <w:szCs w:val="22"/>
              </w:rPr>
              <w:t>220kV</w:t>
            </w:r>
            <w:r w:rsidRPr="00CB0F66">
              <w:rPr>
                <w:b/>
                <w:color w:val="000000" w:themeColor="text1"/>
                <w:sz w:val="22"/>
                <w:szCs w:val="22"/>
              </w:rPr>
              <w:t xml:space="preserve"> </w:t>
            </w:r>
            <w:r w:rsidRPr="00CB0F66">
              <w:rPr>
                <w:color w:val="000000" w:themeColor="text1"/>
                <w:sz w:val="22"/>
                <w:szCs w:val="22"/>
              </w:rPr>
              <w:t xml:space="preserve">Parkstreet S/stn Building, </w:t>
            </w:r>
          </w:p>
          <w:p w:rsidR="001539D6" w:rsidRPr="00CB0F66" w:rsidRDefault="001539D6" w:rsidP="005E4403">
            <w:pPr>
              <w:autoSpaceDE w:val="0"/>
              <w:autoSpaceDN w:val="0"/>
              <w:adjustRightInd w:val="0"/>
              <w:jc w:val="both"/>
              <w:rPr>
                <w:color w:val="000000" w:themeColor="text1"/>
              </w:rPr>
            </w:pPr>
            <w:r w:rsidRPr="00CB0F66">
              <w:rPr>
                <w:color w:val="000000" w:themeColor="text1"/>
                <w:sz w:val="22"/>
                <w:szCs w:val="22"/>
              </w:rPr>
              <w:t>O</w:t>
            </w:r>
            <w:r w:rsidRPr="00CB0F66">
              <w:rPr>
                <w:bCs/>
                <w:color w:val="000000" w:themeColor="text1"/>
                <w:sz w:val="22"/>
                <w:szCs w:val="22"/>
              </w:rPr>
              <w:t>pp. Talkatora Stadium, Near RML Hospital, Park Street, New Delhi-1, Office Phone - 011-23366462 Fax: 011-23366160</w:t>
            </w:r>
          </w:p>
        </w:tc>
      </w:tr>
      <w:tr w:rsidR="001539D6" w:rsidRPr="00CB0F66">
        <w:tc>
          <w:tcPr>
            <w:tcW w:w="720" w:type="dxa"/>
          </w:tcPr>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0</w:t>
            </w:r>
            <w:r w:rsidR="005276D8" w:rsidRPr="00CB0F66">
              <w:rPr>
                <w:color w:val="000000" w:themeColor="text1"/>
                <w:sz w:val="22"/>
                <w:szCs w:val="22"/>
              </w:rPr>
              <w:t>4</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003F24BD">
              <w:rPr>
                <w:b/>
                <w:color w:val="000000" w:themeColor="text1"/>
                <w:sz w:val="22"/>
                <w:szCs w:val="22"/>
              </w:rPr>
              <w:t>V.K.Garg</w:t>
            </w:r>
            <w:proofErr w:type="spellEnd"/>
          </w:p>
          <w:p w:rsidR="005276D8" w:rsidRPr="00CB0F66" w:rsidRDefault="001539D6" w:rsidP="005E4403">
            <w:pPr>
              <w:autoSpaceDE w:val="0"/>
              <w:autoSpaceDN w:val="0"/>
              <w:adjustRightInd w:val="0"/>
              <w:jc w:val="both"/>
              <w:rPr>
                <w:color w:val="000000" w:themeColor="text1"/>
                <w:sz w:val="22"/>
                <w:szCs w:val="22"/>
              </w:rPr>
            </w:pPr>
            <w:r w:rsidRPr="00CB0F66">
              <w:rPr>
                <w:b/>
                <w:color w:val="000000" w:themeColor="text1"/>
                <w:sz w:val="22"/>
                <w:szCs w:val="22"/>
              </w:rPr>
              <w:t xml:space="preserve">General Manager (Commercial), </w:t>
            </w:r>
            <w:r w:rsidRPr="00CB0F66">
              <w:rPr>
                <w:color w:val="000000" w:themeColor="text1"/>
                <w:sz w:val="22"/>
                <w:szCs w:val="22"/>
              </w:rPr>
              <w:t xml:space="preserve">Delhi Transco Ltd, </w:t>
            </w:r>
          </w:p>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IP Estate B</w:t>
            </w:r>
            <w:r w:rsidR="0027752B" w:rsidRPr="00CB0F66">
              <w:rPr>
                <w:color w:val="000000" w:themeColor="text1"/>
                <w:sz w:val="22"/>
                <w:szCs w:val="22"/>
              </w:rPr>
              <w:t>ldg</w:t>
            </w:r>
            <w:r w:rsidRPr="00CB0F66">
              <w:rPr>
                <w:color w:val="000000" w:themeColor="text1"/>
                <w:sz w:val="22"/>
                <w:szCs w:val="22"/>
              </w:rPr>
              <w:t>, New Delhi-110002</w:t>
            </w:r>
          </w:p>
        </w:tc>
      </w:tr>
      <w:tr w:rsidR="003F24BD" w:rsidRPr="00CB0F66">
        <w:tc>
          <w:tcPr>
            <w:tcW w:w="720" w:type="dxa"/>
          </w:tcPr>
          <w:p w:rsidR="003F24BD" w:rsidRPr="00CB0F66" w:rsidRDefault="003F24BD" w:rsidP="003F24BD">
            <w:pPr>
              <w:autoSpaceDE w:val="0"/>
              <w:autoSpaceDN w:val="0"/>
              <w:adjustRightInd w:val="0"/>
              <w:jc w:val="both"/>
              <w:rPr>
                <w:color w:val="000000" w:themeColor="text1"/>
                <w:sz w:val="22"/>
                <w:szCs w:val="22"/>
              </w:rPr>
            </w:pPr>
            <w:r>
              <w:rPr>
                <w:color w:val="000000" w:themeColor="text1"/>
                <w:sz w:val="22"/>
                <w:szCs w:val="22"/>
              </w:rPr>
              <w:t>05</w:t>
            </w:r>
          </w:p>
        </w:tc>
        <w:tc>
          <w:tcPr>
            <w:tcW w:w="8237" w:type="dxa"/>
          </w:tcPr>
          <w:p w:rsidR="003F24BD" w:rsidRPr="00CB0F66" w:rsidRDefault="003F24BD" w:rsidP="003F24BD">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 xml:space="preserve">R.K. </w:t>
            </w:r>
            <w:proofErr w:type="spellStart"/>
            <w:r>
              <w:rPr>
                <w:b/>
                <w:color w:val="000000" w:themeColor="text1"/>
                <w:sz w:val="22"/>
                <w:szCs w:val="22"/>
              </w:rPr>
              <w:t>Tola</w:t>
            </w:r>
            <w:proofErr w:type="spellEnd"/>
            <w:r w:rsidRPr="00CB0F66">
              <w:rPr>
                <w:b/>
                <w:color w:val="000000" w:themeColor="text1"/>
                <w:sz w:val="22"/>
                <w:szCs w:val="22"/>
              </w:rPr>
              <w:t xml:space="preserve">, </w:t>
            </w:r>
          </w:p>
          <w:p w:rsidR="003F24BD" w:rsidRPr="00D41FCA" w:rsidRDefault="003F24BD" w:rsidP="003F24BD">
            <w:pPr>
              <w:autoSpaceDE w:val="0"/>
              <w:autoSpaceDN w:val="0"/>
              <w:adjustRightInd w:val="0"/>
              <w:jc w:val="both"/>
              <w:rPr>
                <w:color w:val="000000" w:themeColor="text1"/>
                <w:sz w:val="22"/>
                <w:szCs w:val="22"/>
              </w:rPr>
            </w:pPr>
            <w:r w:rsidRPr="00CB0F66">
              <w:rPr>
                <w:b/>
                <w:color w:val="000000" w:themeColor="text1"/>
                <w:sz w:val="22"/>
                <w:szCs w:val="22"/>
              </w:rPr>
              <w:t>General Manager (O&amp;M)</w:t>
            </w:r>
            <w:r>
              <w:rPr>
                <w:b/>
                <w:color w:val="000000" w:themeColor="text1"/>
                <w:sz w:val="22"/>
                <w:szCs w:val="22"/>
              </w:rPr>
              <w:t>-II</w:t>
            </w:r>
            <w:r w:rsidR="00D41FCA">
              <w:rPr>
                <w:b/>
                <w:color w:val="000000" w:themeColor="text1"/>
                <w:sz w:val="22"/>
                <w:szCs w:val="22"/>
              </w:rPr>
              <w:t xml:space="preserve">, </w:t>
            </w:r>
            <w:r w:rsidR="00D41FCA">
              <w:rPr>
                <w:color w:val="000000" w:themeColor="text1"/>
                <w:sz w:val="22"/>
                <w:szCs w:val="22"/>
              </w:rPr>
              <w:t>Delhi Transco Ltd.</w:t>
            </w:r>
          </w:p>
          <w:p w:rsidR="003F24BD" w:rsidRPr="00CB0F66" w:rsidRDefault="003F24BD" w:rsidP="003F24BD">
            <w:pPr>
              <w:autoSpaceDE w:val="0"/>
              <w:autoSpaceDN w:val="0"/>
              <w:adjustRightInd w:val="0"/>
              <w:jc w:val="both"/>
              <w:rPr>
                <w:color w:val="000000" w:themeColor="text1"/>
              </w:rPr>
            </w:pPr>
            <w:r w:rsidRPr="00CB0F66">
              <w:rPr>
                <w:color w:val="000000" w:themeColor="text1"/>
                <w:sz w:val="22"/>
                <w:szCs w:val="22"/>
              </w:rPr>
              <w:t>Shakti Deep Building, Jhandewalan, Delhi-110055</w:t>
            </w:r>
          </w:p>
        </w:tc>
      </w:tr>
    </w:tbl>
    <w:p w:rsidR="002B31A0" w:rsidRDefault="002B31A0">
      <w:r>
        <w:br w:type="page"/>
      </w:r>
    </w:p>
    <w:p w:rsidR="002B31A0" w:rsidRDefault="002B31A0"/>
    <w:tbl>
      <w:tblPr>
        <w:tblW w:w="0" w:type="auto"/>
        <w:tblInd w:w="-72" w:type="dxa"/>
        <w:tblLook w:val="01E0"/>
      </w:tblPr>
      <w:tblGrid>
        <w:gridCol w:w="720"/>
        <w:gridCol w:w="8237"/>
      </w:tblGrid>
      <w:tr w:rsidR="003F24BD" w:rsidRPr="00CB0F66">
        <w:tc>
          <w:tcPr>
            <w:tcW w:w="720" w:type="dxa"/>
          </w:tcPr>
          <w:p w:rsidR="003F24BD" w:rsidRPr="00CB0F66" w:rsidRDefault="003F24BD" w:rsidP="00CF3762">
            <w:pPr>
              <w:autoSpaceDE w:val="0"/>
              <w:autoSpaceDN w:val="0"/>
              <w:adjustRightInd w:val="0"/>
              <w:jc w:val="both"/>
              <w:rPr>
                <w:color w:val="000000" w:themeColor="text1"/>
                <w:sz w:val="22"/>
                <w:szCs w:val="22"/>
              </w:rPr>
            </w:pPr>
            <w:r w:rsidRPr="00CB0F66">
              <w:rPr>
                <w:color w:val="000000" w:themeColor="text1"/>
                <w:sz w:val="22"/>
                <w:szCs w:val="22"/>
              </w:rPr>
              <w:t>0</w:t>
            </w:r>
            <w:r w:rsidR="00CF3762">
              <w:rPr>
                <w:color w:val="000000" w:themeColor="text1"/>
                <w:sz w:val="22"/>
                <w:szCs w:val="22"/>
              </w:rPr>
              <w:t>6</w:t>
            </w:r>
          </w:p>
        </w:tc>
        <w:tc>
          <w:tcPr>
            <w:tcW w:w="8237" w:type="dxa"/>
          </w:tcPr>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Sh. Roop Kumar</w:t>
            </w:r>
          </w:p>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General Manager (SLDC), </w:t>
            </w:r>
            <w:r w:rsidRPr="00CB0F66">
              <w:rPr>
                <w:color w:val="000000" w:themeColor="text1"/>
                <w:sz w:val="22"/>
                <w:szCs w:val="22"/>
              </w:rPr>
              <w:t>SLDC Delhi</w:t>
            </w:r>
          </w:p>
          <w:p w:rsidR="003F24BD" w:rsidRPr="00CB0F66" w:rsidRDefault="003F24BD" w:rsidP="005E4403">
            <w:pPr>
              <w:autoSpaceDE w:val="0"/>
              <w:autoSpaceDN w:val="0"/>
              <w:adjustRightInd w:val="0"/>
              <w:jc w:val="both"/>
              <w:rPr>
                <w:b/>
                <w:color w:val="000000" w:themeColor="text1"/>
                <w:sz w:val="22"/>
                <w:szCs w:val="22"/>
              </w:rPr>
            </w:pPr>
            <w:r w:rsidRPr="00CB0F66">
              <w:rPr>
                <w:bCs/>
                <w:color w:val="000000" w:themeColor="text1"/>
                <w:sz w:val="22"/>
                <w:szCs w:val="22"/>
              </w:rPr>
              <w:t>SLDC Building, 33kV Grid S/Stn</w:t>
            </w:r>
            <w:r>
              <w:rPr>
                <w:bCs/>
                <w:color w:val="000000" w:themeColor="text1"/>
                <w:sz w:val="22"/>
                <w:szCs w:val="22"/>
              </w:rPr>
              <w:t xml:space="preserve"> B</w:t>
            </w:r>
            <w:r w:rsidRPr="00CB0F66">
              <w:rPr>
                <w:bCs/>
                <w:color w:val="000000" w:themeColor="text1"/>
                <w:sz w:val="22"/>
                <w:szCs w:val="22"/>
              </w:rPr>
              <w:t xml:space="preserve">uilding, Minto Road, New Delhi-110002, </w:t>
            </w:r>
            <w:r w:rsidRPr="00CB0F66">
              <w:rPr>
                <w:color w:val="000000" w:themeColor="text1"/>
                <w:sz w:val="22"/>
                <w:szCs w:val="22"/>
              </w:rPr>
              <w:t xml:space="preserve">Phone </w:t>
            </w:r>
            <w:r w:rsidRPr="00CB0F66">
              <w:rPr>
                <w:bCs/>
                <w:color w:val="000000" w:themeColor="text1"/>
                <w:sz w:val="22"/>
                <w:szCs w:val="22"/>
              </w:rPr>
              <w:t>Office:011-23221091, Fax:011-23221069</w:t>
            </w:r>
          </w:p>
        </w:tc>
      </w:tr>
      <w:tr w:rsidR="003F24BD" w:rsidRPr="00CB0F66">
        <w:tc>
          <w:tcPr>
            <w:tcW w:w="720" w:type="dxa"/>
          </w:tcPr>
          <w:p w:rsidR="003F24BD" w:rsidRPr="00CB0F66" w:rsidRDefault="003F24BD" w:rsidP="005E4403">
            <w:pPr>
              <w:autoSpaceDE w:val="0"/>
              <w:autoSpaceDN w:val="0"/>
              <w:adjustRightInd w:val="0"/>
              <w:jc w:val="both"/>
              <w:rPr>
                <w:color w:val="000000" w:themeColor="text1"/>
                <w:sz w:val="22"/>
                <w:szCs w:val="22"/>
              </w:rPr>
            </w:pPr>
            <w:r w:rsidRPr="00CB0F66">
              <w:rPr>
                <w:color w:val="000000" w:themeColor="text1"/>
                <w:sz w:val="22"/>
                <w:szCs w:val="22"/>
              </w:rPr>
              <w:t>0</w:t>
            </w:r>
            <w:r w:rsidR="00CF3762">
              <w:rPr>
                <w:color w:val="000000" w:themeColor="text1"/>
                <w:sz w:val="22"/>
                <w:szCs w:val="22"/>
              </w:rPr>
              <w:t>7</w:t>
            </w:r>
          </w:p>
        </w:tc>
        <w:tc>
          <w:tcPr>
            <w:tcW w:w="8237" w:type="dxa"/>
          </w:tcPr>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Ms. Kiran Saini</w:t>
            </w:r>
          </w:p>
          <w:p w:rsidR="003F24BD" w:rsidRPr="00CB0F66" w:rsidRDefault="003F24BD" w:rsidP="0000199A">
            <w:pPr>
              <w:autoSpaceDE w:val="0"/>
              <w:autoSpaceDN w:val="0"/>
              <w:adjustRightInd w:val="0"/>
              <w:jc w:val="both"/>
              <w:rPr>
                <w:b/>
                <w:color w:val="000000" w:themeColor="text1"/>
                <w:sz w:val="22"/>
                <w:szCs w:val="22"/>
              </w:rPr>
            </w:pPr>
            <w:r w:rsidRPr="00CB0F66">
              <w:rPr>
                <w:b/>
                <w:color w:val="000000" w:themeColor="text1"/>
                <w:sz w:val="22"/>
                <w:szCs w:val="22"/>
              </w:rPr>
              <w:t xml:space="preserve">Dy. General Manager (SCADA), </w:t>
            </w:r>
            <w:r w:rsidRPr="00CB0F66">
              <w:rPr>
                <w:color w:val="000000" w:themeColor="text1"/>
                <w:sz w:val="22"/>
                <w:szCs w:val="22"/>
              </w:rPr>
              <w:t>SLDC Delhi</w:t>
            </w:r>
          </w:p>
          <w:p w:rsidR="003F24BD" w:rsidRPr="00CB0F66" w:rsidRDefault="003F24BD" w:rsidP="0000199A">
            <w:pPr>
              <w:autoSpaceDE w:val="0"/>
              <w:autoSpaceDN w:val="0"/>
              <w:adjustRightInd w:val="0"/>
              <w:jc w:val="both"/>
              <w:rPr>
                <w:b/>
                <w:color w:val="000000" w:themeColor="text1"/>
                <w:sz w:val="22"/>
                <w:szCs w:val="22"/>
              </w:rPr>
            </w:pPr>
            <w:r w:rsidRPr="00CB0F66">
              <w:rPr>
                <w:bCs/>
                <w:color w:val="000000" w:themeColor="text1"/>
                <w:sz w:val="22"/>
                <w:szCs w:val="22"/>
              </w:rPr>
              <w:t xml:space="preserve">SLDC Building, 33kV Grid S/Stn Building, Minto Road, New Delhi-110002           </w:t>
            </w:r>
          </w:p>
        </w:tc>
      </w:tr>
      <w:tr w:rsidR="003F24BD" w:rsidRPr="00CB0F66">
        <w:tc>
          <w:tcPr>
            <w:tcW w:w="720" w:type="dxa"/>
          </w:tcPr>
          <w:p w:rsidR="003F24BD" w:rsidRPr="00CB0F66" w:rsidRDefault="003F24BD" w:rsidP="00BD39B1">
            <w:pPr>
              <w:autoSpaceDE w:val="0"/>
              <w:autoSpaceDN w:val="0"/>
              <w:adjustRightInd w:val="0"/>
              <w:jc w:val="both"/>
              <w:rPr>
                <w:color w:val="000000" w:themeColor="text1"/>
                <w:sz w:val="22"/>
                <w:szCs w:val="22"/>
              </w:rPr>
            </w:pPr>
            <w:r w:rsidRPr="00CB0F66">
              <w:rPr>
                <w:color w:val="000000" w:themeColor="text1"/>
                <w:sz w:val="22"/>
                <w:szCs w:val="22"/>
              </w:rPr>
              <w:t>0</w:t>
            </w:r>
            <w:r w:rsidR="00BD39B1">
              <w:rPr>
                <w:color w:val="000000" w:themeColor="text1"/>
                <w:sz w:val="22"/>
                <w:szCs w:val="22"/>
              </w:rPr>
              <w:t>8</w:t>
            </w:r>
          </w:p>
        </w:tc>
        <w:tc>
          <w:tcPr>
            <w:tcW w:w="8237" w:type="dxa"/>
          </w:tcPr>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V. </w:t>
            </w:r>
            <w:r w:rsidR="00D41FCA">
              <w:rPr>
                <w:b/>
                <w:color w:val="000000" w:themeColor="text1"/>
                <w:sz w:val="22"/>
                <w:szCs w:val="22"/>
              </w:rPr>
              <w:t>V</w:t>
            </w:r>
            <w:r w:rsidRPr="00CB0F66">
              <w:rPr>
                <w:b/>
                <w:color w:val="000000" w:themeColor="text1"/>
                <w:sz w:val="22"/>
                <w:szCs w:val="22"/>
              </w:rPr>
              <w:t xml:space="preserve">. Sharma </w:t>
            </w:r>
          </w:p>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General Manager (NRLDC),</w:t>
            </w:r>
          </w:p>
          <w:p w:rsidR="003F24BD" w:rsidRPr="00CB0F66" w:rsidRDefault="003F24BD" w:rsidP="005E4403">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3F24BD" w:rsidRPr="00CB0F66">
        <w:tc>
          <w:tcPr>
            <w:tcW w:w="720" w:type="dxa"/>
          </w:tcPr>
          <w:p w:rsidR="003F24BD" w:rsidRPr="00CB0F66" w:rsidRDefault="00BD39B1" w:rsidP="006100CA">
            <w:pPr>
              <w:autoSpaceDE w:val="0"/>
              <w:autoSpaceDN w:val="0"/>
              <w:adjustRightInd w:val="0"/>
              <w:jc w:val="both"/>
              <w:rPr>
                <w:color w:val="000000" w:themeColor="text1"/>
                <w:sz w:val="22"/>
                <w:szCs w:val="22"/>
              </w:rPr>
            </w:pPr>
            <w:r>
              <w:rPr>
                <w:color w:val="000000" w:themeColor="text1"/>
                <w:sz w:val="22"/>
                <w:szCs w:val="22"/>
              </w:rPr>
              <w:t>09</w:t>
            </w:r>
          </w:p>
        </w:tc>
        <w:tc>
          <w:tcPr>
            <w:tcW w:w="8237" w:type="dxa"/>
          </w:tcPr>
          <w:p w:rsidR="003F24BD" w:rsidRPr="00CB0F66" w:rsidRDefault="003F24BD" w:rsidP="00821A4B">
            <w:pPr>
              <w:autoSpaceDE w:val="0"/>
              <w:autoSpaceDN w:val="0"/>
              <w:adjustRightInd w:val="0"/>
              <w:jc w:val="both"/>
              <w:rPr>
                <w:b/>
                <w:color w:val="000000" w:themeColor="text1"/>
                <w:sz w:val="22"/>
                <w:szCs w:val="22"/>
              </w:rPr>
            </w:pPr>
            <w:r w:rsidRPr="00CB0F66">
              <w:rPr>
                <w:b/>
                <w:color w:val="000000" w:themeColor="text1"/>
                <w:sz w:val="22"/>
                <w:szCs w:val="22"/>
              </w:rPr>
              <w:t>Sh. P.K. Ray</w:t>
            </w:r>
          </w:p>
          <w:p w:rsidR="003F24BD" w:rsidRPr="00CB0F66" w:rsidRDefault="003F24BD" w:rsidP="00821A4B">
            <w:pPr>
              <w:autoSpaceDE w:val="0"/>
              <w:autoSpaceDN w:val="0"/>
              <w:adjustRightInd w:val="0"/>
              <w:jc w:val="both"/>
              <w:rPr>
                <w:b/>
                <w:color w:val="000000" w:themeColor="text1"/>
                <w:sz w:val="22"/>
                <w:szCs w:val="22"/>
              </w:rPr>
            </w:pPr>
            <w:r w:rsidRPr="00CB0F66">
              <w:rPr>
                <w:b/>
                <w:color w:val="000000" w:themeColor="text1"/>
                <w:sz w:val="22"/>
                <w:szCs w:val="22"/>
              </w:rPr>
              <w:t>Director(Tech), IPGCL,</w:t>
            </w:r>
          </w:p>
          <w:p w:rsidR="003F24BD" w:rsidRPr="00CB0F66" w:rsidRDefault="003F24BD" w:rsidP="00821A4B">
            <w:pPr>
              <w:autoSpaceDE w:val="0"/>
              <w:autoSpaceDN w:val="0"/>
              <w:adjustRightInd w:val="0"/>
              <w:jc w:val="both"/>
              <w:rPr>
                <w:bCs/>
                <w:color w:val="000000" w:themeColor="text1"/>
                <w:sz w:val="22"/>
                <w:szCs w:val="22"/>
              </w:rPr>
            </w:pPr>
            <w:r w:rsidRPr="00CB0F66">
              <w:rPr>
                <w:bCs/>
                <w:color w:val="000000" w:themeColor="text1"/>
                <w:sz w:val="22"/>
                <w:szCs w:val="22"/>
              </w:rPr>
              <w:t>Himadri Building, Rajghat Power House, New Delhi-2. Office Phone : 011-23273544</w:t>
            </w:r>
          </w:p>
          <w:p w:rsidR="003F24BD" w:rsidRPr="00CB0F66" w:rsidRDefault="003F24BD" w:rsidP="00821A4B">
            <w:pPr>
              <w:autoSpaceDE w:val="0"/>
              <w:autoSpaceDN w:val="0"/>
              <w:adjustRightInd w:val="0"/>
              <w:jc w:val="both"/>
              <w:rPr>
                <w:b/>
                <w:color w:val="000000" w:themeColor="text1"/>
                <w:sz w:val="22"/>
                <w:szCs w:val="22"/>
              </w:rPr>
            </w:pPr>
            <w:r w:rsidRPr="00CB0F66">
              <w:rPr>
                <w:bCs/>
                <w:color w:val="000000" w:themeColor="text1"/>
                <w:sz w:val="22"/>
                <w:szCs w:val="22"/>
              </w:rPr>
              <w:t>Fax: 011-23270590</w:t>
            </w:r>
          </w:p>
        </w:tc>
      </w:tr>
      <w:tr w:rsidR="00D41FCA" w:rsidRPr="00CB0F66">
        <w:tc>
          <w:tcPr>
            <w:tcW w:w="720" w:type="dxa"/>
          </w:tcPr>
          <w:p w:rsidR="00D41FCA" w:rsidRPr="00CB0F66" w:rsidRDefault="00BD39B1" w:rsidP="00E555C2">
            <w:pPr>
              <w:autoSpaceDE w:val="0"/>
              <w:autoSpaceDN w:val="0"/>
              <w:adjustRightInd w:val="0"/>
              <w:jc w:val="both"/>
              <w:rPr>
                <w:color w:val="000000" w:themeColor="text1"/>
                <w:sz w:val="22"/>
                <w:szCs w:val="22"/>
              </w:rPr>
            </w:pPr>
            <w:r>
              <w:rPr>
                <w:color w:val="000000" w:themeColor="text1"/>
                <w:sz w:val="22"/>
                <w:szCs w:val="22"/>
              </w:rPr>
              <w:t>10</w:t>
            </w:r>
          </w:p>
        </w:tc>
        <w:tc>
          <w:tcPr>
            <w:tcW w:w="8237" w:type="dxa"/>
          </w:tcPr>
          <w:p w:rsidR="00D41FCA" w:rsidRPr="00CB0F66" w:rsidRDefault="00D41FCA" w:rsidP="00E555C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 xml:space="preserve">H.K. </w:t>
            </w:r>
            <w:proofErr w:type="spellStart"/>
            <w:r>
              <w:rPr>
                <w:b/>
                <w:color w:val="000000" w:themeColor="text1"/>
                <w:sz w:val="22"/>
                <w:szCs w:val="22"/>
              </w:rPr>
              <w:t>Chawla</w:t>
            </w:r>
            <w:proofErr w:type="spellEnd"/>
            <w:r w:rsidRPr="00CB0F66">
              <w:rPr>
                <w:b/>
                <w:color w:val="000000" w:themeColor="text1"/>
                <w:sz w:val="22"/>
                <w:szCs w:val="22"/>
              </w:rPr>
              <w:t xml:space="preserve"> </w:t>
            </w:r>
          </w:p>
          <w:p w:rsidR="00D41FCA" w:rsidRDefault="00D41FCA" w:rsidP="00D41FCA">
            <w:pPr>
              <w:autoSpaceDE w:val="0"/>
              <w:autoSpaceDN w:val="0"/>
              <w:adjustRightInd w:val="0"/>
              <w:jc w:val="both"/>
              <w:rPr>
                <w:b/>
                <w:color w:val="000000" w:themeColor="text1"/>
                <w:sz w:val="22"/>
                <w:szCs w:val="22"/>
              </w:rPr>
            </w:pPr>
            <w:r>
              <w:rPr>
                <w:b/>
                <w:color w:val="000000" w:themeColor="text1"/>
                <w:sz w:val="22"/>
                <w:szCs w:val="22"/>
              </w:rPr>
              <w:t>Dy. G.M.(</w:t>
            </w:r>
            <w:r w:rsidR="006C2BCD">
              <w:rPr>
                <w:b/>
                <w:color w:val="000000" w:themeColor="text1"/>
                <w:sz w:val="22"/>
                <w:szCs w:val="22"/>
              </w:rPr>
              <w:t>Market Operation)</w:t>
            </w:r>
            <w:r>
              <w:rPr>
                <w:b/>
                <w:color w:val="000000" w:themeColor="text1"/>
                <w:sz w:val="22"/>
                <w:szCs w:val="22"/>
              </w:rPr>
              <w:t>, NRLDC</w:t>
            </w:r>
          </w:p>
          <w:p w:rsidR="00D41FCA" w:rsidRPr="00CB0F66" w:rsidRDefault="00D41FCA" w:rsidP="00D41FCA">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D41FCA" w:rsidRPr="00CB0F66">
        <w:tc>
          <w:tcPr>
            <w:tcW w:w="720" w:type="dxa"/>
          </w:tcPr>
          <w:p w:rsidR="00D41FCA" w:rsidRPr="00CB0F66" w:rsidRDefault="00D41FCA" w:rsidP="006100CA">
            <w:pPr>
              <w:autoSpaceDE w:val="0"/>
              <w:autoSpaceDN w:val="0"/>
              <w:adjustRightInd w:val="0"/>
              <w:jc w:val="both"/>
              <w:rPr>
                <w:color w:val="000000" w:themeColor="text1"/>
                <w:sz w:val="22"/>
                <w:szCs w:val="22"/>
              </w:rPr>
            </w:pPr>
            <w:r>
              <w:rPr>
                <w:color w:val="000000" w:themeColor="text1"/>
                <w:sz w:val="22"/>
                <w:szCs w:val="22"/>
              </w:rPr>
              <w:t>1</w:t>
            </w:r>
            <w:r w:rsidR="00BD39B1">
              <w:rPr>
                <w:color w:val="000000" w:themeColor="text1"/>
                <w:sz w:val="22"/>
                <w:szCs w:val="22"/>
              </w:rPr>
              <w:t>1</w:t>
            </w:r>
          </w:p>
        </w:tc>
        <w:tc>
          <w:tcPr>
            <w:tcW w:w="8237" w:type="dxa"/>
          </w:tcPr>
          <w:p w:rsidR="00D41FCA" w:rsidRDefault="00D41FCA" w:rsidP="00821A4B">
            <w:pPr>
              <w:autoSpaceDE w:val="0"/>
              <w:autoSpaceDN w:val="0"/>
              <w:adjustRightInd w:val="0"/>
              <w:jc w:val="both"/>
              <w:rPr>
                <w:b/>
                <w:color w:val="000000" w:themeColor="text1"/>
                <w:sz w:val="22"/>
                <w:szCs w:val="22"/>
              </w:rPr>
            </w:pPr>
            <w:r>
              <w:rPr>
                <w:b/>
                <w:color w:val="000000" w:themeColor="text1"/>
                <w:sz w:val="22"/>
                <w:szCs w:val="22"/>
              </w:rPr>
              <w:t>Sh. A.K. Sharma</w:t>
            </w:r>
          </w:p>
          <w:p w:rsidR="00D41FCA" w:rsidRDefault="00D45481" w:rsidP="00821A4B">
            <w:pPr>
              <w:autoSpaceDE w:val="0"/>
              <w:autoSpaceDN w:val="0"/>
              <w:adjustRightInd w:val="0"/>
              <w:jc w:val="both"/>
              <w:rPr>
                <w:b/>
                <w:color w:val="000000" w:themeColor="text1"/>
                <w:sz w:val="22"/>
                <w:szCs w:val="22"/>
              </w:rPr>
            </w:pPr>
            <w:r>
              <w:rPr>
                <w:b/>
                <w:color w:val="000000" w:themeColor="text1"/>
                <w:sz w:val="22"/>
                <w:szCs w:val="22"/>
              </w:rPr>
              <w:t>Head (O&amp;M), BYPL</w:t>
            </w:r>
          </w:p>
          <w:p w:rsidR="00D41FCA" w:rsidRDefault="00D41FCA" w:rsidP="00821A4B">
            <w:pPr>
              <w:autoSpaceDE w:val="0"/>
              <w:autoSpaceDN w:val="0"/>
              <w:adjustRightInd w:val="0"/>
              <w:jc w:val="both"/>
              <w:rPr>
                <w:b/>
                <w:color w:val="000000" w:themeColor="text1"/>
                <w:sz w:val="22"/>
                <w:szCs w:val="22"/>
              </w:rPr>
            </w:pPr>
            <w:r w:rsidRPr="006974DE">
              <w:rPr>
                <w:color w:val="000000" w:themeColor="text1"/>
                <w:sz w:val="22"/>
                <w:szCs w:val="22"/>
              </w:rPr>
              <w:t>Shakti Kiran Building, Karkardooma, Delhi</w:t>
            </w:r>
          </w:p>
        </w:tc>
      </w:tr>
      <w:tr w:rsidR="00D41FCA" w:rsidRPr="00CB0F66">
        <w:tc>
          <w:tcPr>
            <w:tcW w:w="720" w:type="dxa"/>
          </w:tcPr>
          <w:p w:rsidR="00D41FCA" w:rsidRPr="00CB0F66" w:rsidRDefault="00D41FCA" w:rsidP="006974DE">
            <w:pPr>
              <w:autoSpaceDE w:val="0"/>
              <w:autoSpaceDN w:val="0"/>
              <w:adjustRightInd w:val="0"/>
              <w:jc w:val="both"/>
              <w:rPr>
                <w:color w:val="000000" w:themeColor="text1"/>
                <w:sz w:val="22"/>
                <w:szCs w:val="22"/>
              </w:rPr>
            </w:pPr>
            <w:r>
              <w:rPr>
                <w:color w:val="000000" w:themeColor="text1"/>
                <w:sz w:val="22"/>
                <w:szCs w:val="22"/>
              </w:rPr>
              <w:t>1</w:t>
            </w:r>
            <w:r w:rsidR="00BD39B1">
              <w:rPr>
                <w:color w:val="000000" w:themeColor="text1"/>
                <w:sz w:val="22"/>
                <w:szCs w:val="22"/>
              </w:rPr>
              <w:t>2</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Pr>
                <w:b/>
                <w:color w:val="000000" w:themeColor="text1"/>
                <w:sz w:val="22"/>
                <w:szCs w:val="22"/>
              </w:rPr>
              <w:t xml:space="preserve">Sh. </w:t>
            </w:r>
            <w:proofErr w:type="spellStart"/>
            <w:r>
              <w:rPr>
                <w:b/>
                <w:color w:val="000000" w:themeColor="text1"/>
                <w:sz w:val="22"/>
                <w:szCs w:val="22"/>
              </w:rPr>
              <w:t>Mukesh</w:t>
            </w:r>
            <w:proofErr w:type="spellEnd"/>
            <w:r>
              <w:rPr>
                <w:b/>
                <w:color w:val="000000" w:themeColor="text1"/>
                <w:sz w:val="22"/>
                <w:szCs w:val="22"/>
              </w:rPr>
              <w:t xml:space="preserve"> </w:t>
            </w:r>
            <w:proofErr w:type="spellStart"/>
            <w:r>
              <w:rPr>
                <w:b/>
                <w:color w:val="000000" w:themeColor="text1"/>
                <w:sz w:val="22"/>
                <w:szCs w:val="22"/>
              </w:rPr>
              <w:t>Dadhichi</w:t>
            </w:r>
            <w:proofErr w:type="spellEnd"/>
          </w:p>
          <w:p w:rsidR="00D41FCA" w:rsidRPr="00CB0F66" w:rsidRDefault="00D41FCA" w:rsidP="002B31A0">
            <w:pPr>
              <w:autoSpaceDE w:val="0"/>
              <w:autoSpaceDN w:val="0"/>
              <w:adjustRightInd w:val="0"/>
              <w:jc w:val="both"/>
              <w:rPr>
                <w:bCs/>
                <w:color w:val="000000" w:themeColor="text1"/>
                <w:sz w:val="22"/>
                <w:szCs w:val="22"/>
              </w:rPr>
            </w:pPr>
            <w:r>
              <w:rPr>
                <w:b/>
                <w:color w:val="000000" w:themeColor="text1"/>
                <w:sz w:val="22"/>
                <w:szCs w:val="22"/>
              </w:rPr>
              <w:t>Dy.G.M. (SO)</w:t>
            </w:r>
            <w:r w:rsidRPr="00CB0F66">
              <w:rPr>
                <w:b/>
                <w:color w:val="000000" w:themeColor="text1"/>
                <w:sz w:val="22"/>
                <w:szCs w:val="22"/>
              </w:rPr>
              <w:t xml:space="preserve">, </w:t>
            </w:r>
            <w:r w:rsidRPr="002B31A0">
              <w:rPr>
                <w:color w:val="000000" w:themeColor="text1"/>
                <w:sz w:val="22"/>
                <w:szCs w:val="22"/>
              </w:rPr>
              <w:t>BYPL</w:t>
            </w:r>
            <w:r w:rsidR="002B31A0" w:rsidRPr="002B31A0">
              <w:rPr>
                <w:color w:val="000000" w:themeColor="text1"/>
                <w:sz w:val="22"/>
                <w:szCs w:val="22"/>
              </w:rPr>
              <w:t xml:space="preserve">, </w:t>
            </w:r>
            <w:r>
              <w:rPr>
                <w:bCs/>
                <w:color w:val="000000" w:themeColor="text1"/>
                <w:sz w:val="22"/>
                <w:szCs w:val="22"/>
              </w:rPr>
              <w:t>Balaji Estate, New Delhi</w:t>
            </w:r>
          </w:p>
        </w:tc>
      </w:tr>
      <w:tr w:rsidR="00D41FCA" w:rsidRPr="00CB0F66">
        <w:tc>
          <w:tcPr>
            <w:tcW w:w="720" w:type="dxa"/>
          </w:tcPr>
          <w:p w:rsidR="00D41FCA" w:rsidRPr="00CB0F66" w:rsidRDefault="00D41FCA" w:rsidP="00E555C2">
            <w:pPr>
              <w:autoSpaceDE w:val="0"/>
              <w:autoSpaceDN w:val="0"/>
              <w:adjustRightInd w:val="0"/>
              <w:jc w:val="both"/>
              <w:rPr>
                <w:color w:val="000000" w:themeColor="text1"/>
                <w:sz w:val="22"/>
                <w:szCs w:val="22"/>
              </w:rPr>
            </w:pPr>
            <w:r>
              <w:rPr>
                <w:color w:val="000000" w:themeColor="text1"/>
                <w:sz w:val="22"/>
                <w:szCs w:val="22"/>
              </w:rPr>
              <w:t>1</w:t>
            </w:r>
            <w:r w:rsidR="00BD39B1">
              <w:rPr>
                <w:color w:val="000000" w:themeColor="text1"/>
                <w:sz w:val="22"/>
                <w:szCs w:val="22"/>
              </w:rPr>
              <w:t>3</w:t>
            </w:r>
          </w:p>
        </w:tc>
        <w:tc>
          <w:tcPr>
            <w:tcW w:w="8237" w:type="dxa"/>
          </w:tcPr>
          <w:p w:rsidR="00D41FCA" w:rsidRPr="00CB0F66" w:rsidRDefault="00D41FCA" w:rsidP="00E555C2">
            <w:pPr>
              <w:autoSpaceDE w:val="0"/>
              <w:autoSpaceDN w:val="0"/>
              <w:adjustRightInd w:val="0"/>
              <w:jc w:val="both"/>
              <w:rPr>
                <w:b/>
                <w:color w:val="000000" w:themeColor="text1"/>
                <w:sz w:val="22"/>
                <w:szCs w:val="22"/>
              </w:rPr>
            </w:pPr>
            <w:r>
              <w:rPr>
                <w:b/>
                <w:color w:val="000000" w:themeColor="text1"/>
                <w:sz w:val="22"/>
                <w:szCs w:val="22"/>
              </w:rPr>
              <w:t>Sh. Sunil Kakkar</w:t>
            </w:r>
          </w:p>
          <w:p w:rsidR="00D41FCA" w:rsidRPr="00CB0F66" w:rsidRDefault="00D41FCA" w:rsidP="002B31A0">
            <w:pPr>
              <w:autoSpaceDE w:val="0"/>
              <w:autoSpaceDN w:val="0"/>
              <w:adjustRightInd w:val="0"/>
              <w:jc w:val="both"/>
              <w:rPr>
                <w:bCs/>
                <w:color w:val="000000" w:themeColor="text1"/>
                <w:sz w:val="22"/>
                <w:szCs w:val="22"/>
              </w:rPr>
            </w:pPr>
            <w:r>
              <w:rPr>
                <w:b/>
                <w:color w:val="000000" w:themeColor="text1"/>
                <w:sz w:val="22"/>
                <w:szCs w:val="22"/>
              </w:rPr>
              <w:t xml:space="preserve">Asstt. VP, </w:t>
            </w:r>
            <w:r w:rsidRPr="002B31A0">
              <w:rPr>
                <w:color w:val="000000" w:themeColor="text1"/>
                <w:sz w:val="22"/>
                <w:szCs w:val="22"/>
              </w:rPr>
              <w:t>BYPL</w:t>
            </w:r>
            <w:r w:rsidR="002B31A0" w:rsidRPr="002B31A0">
              <w:rPr>
                <w:color w:val="000000" w:themeColor="text1"/>
                <w:sz w:val="22"/>
                <w:szCs w:val="22"/>
              </w:rPr>
              <w:t xml:space="preserve">, </w:t>
            </w:r>
            <w:r>
              <w:rPr>
                <w:bCs/>
                <w:color w:val="000000" w:themeColor="text1"/>
                <w:sz w:val="22"/>
                <w:szCs w:val="22"/>
              </w:rPr>
              <w:t>Shakti Kiran Building, Karkardooma, Delhi</w:t>
            </w:r>
          </w:p>
        </w:tc>
      </w:tr>
      <w:tr w:rsidR="00D41FCA" w:rsidRPr="00CB0F66">
        <w:tc>
          <w:tcPr>
            <w:tcW w:w="720" w:type="dxa"/>
          </w:tcPr>
          <w:p w:rsidR="00D41FCA" w:rsidRPr="00CB0F66" w:rsidRDefault="00D41FCA" w:rsidP="006100CA">
            <w:pPr>
              <w:autoSpaceDE w:val="0"/>
              <w:autoSpaceDN w:val="0"/>
              <w:adjustRightInd w:val="0"/>
              <w:jc w:val="both"/>
              <w:rPr>
                <w:color w:val="000000" w:themeColor="text1"/>
                <w:sz w:val="22"/>
                <w:szCs w:val="22"/>
              </w:rPr>
            </w:pPr>
            <w:r>
              <w:rPr>
                <w:color w:val="000000" w:themeColor="text1"/>
                <w:sz w:val="22"/>
                <w:szCs w:val="22"/>
              </w:rPr>
              <w:t>1</w:t>
            </w:r>
            <w:r w:rsidR="00BD39B1">
              <w:rPr>
                <w:color w:val="000000" w:themeColor="text1"/>
                <w:sz w:val="22"/>
                <w:szCs w:val="22"/>
              </w:rPr>
              <w:t>4</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Sh. Chand</w:t>
            </w:r>
            <w:r>
              <w:rPr>
                <w:b/>
                <w:color w:val="000000" w:themeColor="text1"/>
                <w:sz w:val="22"/>
                <w:szCs w:val="22"/>
              </w:rPr>
              <w:t>ra</w:t>
            </w:r>
            <w:r w:rsidRPr="00CB0F66">
              <w:rPr>
                <w:b/>
                <w:color w:val="000000" w:themeColor="text1"/>
                <w:sz w:val="22"/>
                <w:szCs w:val="22"/>
              </w:rPr>
              <w:t xml:space="preserve"> Mohan</w:t>
            </w:r>
          </w:p>
          <w:p w:rsidR="00D41FCA" w:rsidRPr="00CB0F66" w:rsidRDefault="00D41FCA" w:rsidP="00821A4B">
            <w:pPr>
              <w:autoSpaceDE w:val="0"/>
              <w:autoSpaceDN w:val="0"/>
              <w:adjustRightInd w:val="0"/>
              <w:jc w:val="both"/>
              <w:rPr>
                <w:color w:val="000000" w:themeColor="text1"/>
                <w:sz w:val="22"/>
                <w:szCs w:val="22"/>
              </w:rPr>
            </w:pPr>
            <w:r w:rsidRPr="00CB0F66">
              <w:rPr>
                <w:color w:val="000000" w:themeColor="text1"/>
                <w:sz w:val="22"/>
                <w:szCs w:val="22"/>
              </w:rPr>
              <w:t>Vice President&amp; Head, Network Operation, BRPL</w:t>
            </w:r>
          </w:p>
          <w:p w:rsidR="00D41FCA" w:rsidRPr="00CB0F66" w:rsidRDefault="00D41FCA" w:rsidP="00821A4B">
            <w:pPr>
              <w:autoSpaceDE w:val="0"/>
              <w:autoSpaceDN w:val="0"/>
              <w:adjustRightInd w:val="0"/>
              <w:jc w:val="both"/>
              <w:rPr>
                <w:color w:val="000000" w:themeColor="text1"/>
                <w:sz w:val="22"/>
                <w:szCs w:val="22"/>
              </w:rPr>
            </w:pPr>
            <w:r w:rsidRPr="00CB0F66">
              <w:rPr>
                <w:color w:val="000000" w:themeColor="text1"/>
                <w:sz w:val="22"/>
                <w:szCs w:val="22"/>
              </w:rPr>
              <w:t>BSES Bhawan, Nehru Place, New Delhi</w:t>
            </w:r>
          </w:p>
        </w:tc>
      </w:tr>
      <w:tr w:rsidR="00D41FCA" w:rsidRPr="00CB0F66">
        <w:tc>
          <w:tcPr>
            <w:tcW w:w="720" w:type="dxa"/>
          </w:tcPr>
          <w:p w:rsidR="00D41FCA" w:rsidRPr="00CB0F66" w:rsidRDefault="00D41FCA" w:rsidP="006100CA">
            <w:pPr>
              <w:autoSpaceDE w:val="0"/>
              <w:autoSpaceDN w:val="0"/>
              <w:adjustRightInd w:val="0"/>
              <w:jc w:val="both"/>
              <w:rPr>
                <w:color w:val="000000" w:themeColor="text1"/>
                <w:sz w:val="22"/>
                <w:szCs w:val="22"/>
              </w:rPr>
            </w:pPr>
            <w:r>
              <w:rPr>
                <w:color w:val="000000" w:themeColor="text1"/>
                <w:sz w:val="22"/>
                <w:szCs w:val="22"/>
              </w:rPr>
              <w:t>1</w:t>
            </w:r>
            <w:r w:rsidR="00BD39B1">
              <w:rPr>
                <w:color w:val="000000" w:themeColor="text1"/>
                <w:sz w:val="22"/>
                <w:szCs w:val="22"/>
              </w:rPr>
              <w:t>5</w:t>
            </w:r>
          </w:p>
        </w:tc>
        <w:tc>
          <w:tcPr>
            <w:tcW w:w="8237" w:type="dxa"/>
          </w:tcPr>
          <w:p w:rsidR="00D41FCA" w:rsidRDefault="00D41FCA" w:rsidP="002619B2">
            <w:pPr>
              <w:autoSpaceDE w:val="0"/>
              <w:autoSpaceDN w:val="0"/>
              <w:adjustRightInd w:val="0"/>
              <w:jc w:val="both"/>
              <w:rPr>
                <w:color w:val="000000" w:themeColor="text1"/>
                <w:sz w:val="22"/>
                <w:szCs w:val="22"/>
              </w:rPr>
            </w:pPr>
            <w:r w:rsidRPr="002619B2">
              <w:rPr>
                <w:b/>
                <w:color w:val="000000" w:themeColor="text1"/>
                <w:sz w:val="22"/>
                <w:szCs w:val="22"/>
              </w:rPr>
              <w:t>Chief Engineer (Transmission System)</w:t>
            </w:r>
            <w:r>
              <w:rPr>
                <w:color w:val="000000" w:themeColor="text1"/>
                <w:sz w:val="22"/>
                <w:szCs w:val="22"/>
              </w:rPr>
              <w:t>, BBMB</w:t>
            </w:r>
          </w:p>
          <w:p w:rsidR="00D41FCA" w:rsidRPr="005F60B9" w:rsidRDefault="00D41FCA" w:rsidP="002619B2">
            <w:pPr>
              <w:autoSpaceDE w:val="0"/>
              <w:autoSpaceDN w:val="0"/>
              <w:adjustRightInd w:val="0"/>
              <w:jc w:val="both"/>
              <w:rPr>
                <w:color w:val="000000" w:themeColor="text1"/>
                <w:sz w:val="22"/>
                <w:szCs w:val="22"/>
              </w:rPr>
            </w:pPr>
            <w:r>
              <w:rPr>
                <w:color w:val="000000" w:themeColor="text1"/>
                <w:sz w:val="22"/>
                <w:szCs w:val="22"/>
              </w:rPr>
              <w:t>SLDC Complex, Sector-28, Industrial Area Phase-I, Chandigarh.</w:t>
            </w:r>
          </w:p>
        </w:tc>
      </w:tr>
      <w:tr w:rsidR="00D41FCA" w:rsidRPr="00CB0F66">
        <w:tc>
          <w:tcPr>
            <w:tcW w:w="720" w:type="dxa"/>
          </w:tcPr>
          <w:p w:rsidR="00D41FCA" w:rsidRPr="00CB0F66" w:rsidRDefault="00D41FCA" w:rsidP="006100CA">
            <w:pPr>
              <w:autoSpaceDE w:val="0"/>
              <w:autoSpaceDN w:val="0"/>
              <w:adjustRightInd w:val="0"/>
              <w:jc w:val="both"/>
              <w:rPr>
                <w:color w:val="000000" w:themeColor="text1"/>
                <w:sz w:val="22"/>
                <w:szCs w:val="22"/>
              </w:rPr>
            </w:pPr>
            <w:r w:rsidRPr="00CB0F66">
              <w:rPr>
                <w:color w:val="000000" w:themeColor="text1"/>
                <w:sz w:val="22"/>
                <w:szCs w:val="22"/>
              </w:rPr>
              <w:t>1</w:t>
            </w:r>
            <w:r w:rsidR="00BD39B1">
              <w:rPr>
                <w:color w:val="000000" w:themeColor="text1"/>
                <w:sz w:val="22"/>
                <w:szCs w:val="22"/>
              </w:rPr>
              <w:t>6</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Sh. Sanjay Banga,</w:t>
            </w:r>
          </w:p>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HOD(PSC&amp;A), TPDDL</w:t>
            </w:r>
          </w:p>
          <w:p w:rsidR="00D41FCA" w:rsidRPr="00CB0F66" w:rsidRDefault="00D41FCA" w:rsidP="005F60B9">
            <w:pPr>
              <w:autoSpaceDE w:val="0"/>
              <w:autoSpaceDN w:val="0"/>
              <w:adjustRightInd w:val="0"/>
              <w:jc w:val="both"/>
              <w:rPr>
                <w:b/>
                <w:color w:val="000000" w:themeColor="text1"/>
                <w:sz w:val="22"/>
                <w:szCs w:val="22"/>
              </w:rPr>
            </w:pPr>
            <w:r w:rsidRPr="00CB0F66">
              <w:rPr>
                <w:bCs/>
                <w:color w:val="000000" w:themeColor="text1"/>
                <w:sz w:val="22"/>
                <w:szCs w:val="22"/>
              </w:rPr>
              <w:t>SCADA Building, Near Netaji Place Subash Place Metro Station, Pitampura, Delhi 34 Phone Office: 011- 27468027</w:t>
            </w:r>
            <w:r>
              <w:rPr>
                <w:bCs/>
                <w:color w:val="000000" w:themeColor="text1"/>
                <w:sz w:val="22"/>
                <w:szCs w:val="22"/>
              </w:rPr>
              <w:t xml:space="preserve">, </w:t>
            </w:r>
            <w:r w:rsidRPr="00CB0F66">
              <w:rPr>
                <w:bCs/>
                <w:color w:val="000000" w:themeColor="text1"/>
                <w:sz w:val="22"/>
                <w:szCs w:val="22"/>
              </w:rPr>
              <w:t>Fax:  011-27468023</w:t>
            </w:r>
          </w:p>
        </w:tc>
      </w:tr>
      <w:tr w:rsidR="00D41FCA" w:rsidRPr="00CB0F66">
        <w:tc>
          <w:tcPr>
            <w:tcW w:w="720" w:type="dxa"/>
          </w:tcPr>
          <w:p w:rsidR="00D41FCA" w:rsidRPr="00CB0F66" w:rsidRDefault="00D41FCA" w:rsidP="00CE60AB">
            <w:pPr>
              <w:autoSpaceDE w:val="0"/>
              <w:autoSpaceDN w:val="0"/>
              <w:adjustRightInd w:val="0"/>
              <w:jc w:val="both"/>
              <w:rPr>
                <w:color w:val="000000" w:themeColor="text1"/>
                <w:sz w:val="22"/>
                <w:szCs w:val="22"/>
              </w:rPr>
            </w:pPr>
            <w:r w:rsidRPr="00CB0F66">
              <w:rPr>
                <w:color w:val="000000" w:themeColor="text1"/>
                <w:sz w:val="22"/>
                <w:szCs w:val="22"/>
              </w:rPr>
              <w:t>1</w:t>
            </w:r>
            <w:r w:rsidR="00BD39B1">
              <w:rPr>
                <w:color w:val="000000" w:themeColor="text1"/>
                <w:sz w:val="22"/>
                <w:szCs w:val="22"/>
              </w:rPr>
              <w:t>7</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Ajay Kumar, </w:t>
            </w:r>
          </w:p>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VP(PMG), BRPL, </w:t>
            </w:r>
          </w:p>
          <w:p w:rsidR="00D41FCA" w:rsidRPr="00CB0F66" w:rsidRDefault="00D41FCA" w:rsidP="00BD39B1">
            <w:pPr>
              <w:autoSpaceDE w:val="0"/>
              <w:autoSpaceDN w:val="0"/>
              <w:adjustRightInd w:val="0"/>
              <w:jc w:val="both"/>
              <w:rPr>
                <w:b/>
                <w:color w:val="000000" w:themeColor="text1"/>
                <w:sz w:val="22"/>
                <w:szCs w:val="22"/>
              </w:rPr>
            </w:pPr>
            <w:r w:rsidRPr="00CB0F66">
              <w:rPr>
                <w:color w:val="000000" w:themeColor="text1"/>
                <w:sz w:val="22"/>
                <w:szCs w:val="22"/>
              </w:rPr>
              <w:t>Building No 20, Nehru Place</w:t>
            </w:r>
            <w:r w:rsidRPr="00CB0F66">
              <w:rPr>
                <w:b/>
                <w:color w:val="000000" w:themeColor="text1"/>
                <w:sz w:val="22"/>
                <w:szCs w:val="22"/>
              </w:rPr>
              <w:t xml:space="preserve">, </w:t>
            </w:r>
            <w:r w:rsidRPr="00CB0F66">
              <w:rPr>
                <w:bCs/>
                <w:color w:val="000000" w:themeColor="text1"/>
                <w:sz w:val="22"/>
                <w:szCs w:val="22"/>
              </w:rPr>
              <w:t>New Delhi–110019. Off</w:t>
            </w:r>
            <w:r w:rsidR="00BD39B1">
              <w:rPr>
                <w:bCs/>
                <w:color w:val="000000" w:themeColor="text1"/>
                <w:sz w:val="22"/>
                <w:szCs w:val="22"/>
              </w:rPr>
              <w:t>.  39996052 Fax:  011- 3999605</w:t>
            </w:r>
          </w:p>
        </w:tc>
      </w:tr>
      <w:tr w:rsidR="00D41FCA" w:rsidRPr="00CB0F66">
        <w:tc>
          <w:tcPr>
            <w:tcW w:w="720" w:type="dxa"/>
          </w:tcPr>
          <w:p w:rsidR="00D41FCA" w:rsidRPr="00CB0F66" w:rsidRDefault="00D41FCA" w:rsidP="00CE60AB">
            <w:pPr>
              <w:autoSpaceDE w:val="0"/>
              <w:autoSpaceDN w:val="0"/>
              <w:adjustRightInd w:val="0"/>
              <w:jc w:val="both"/>
              <w:rPr>
                <w:color w:val="000000" w:themeColor="text1"/>
                <w:sz w:val="22"/>
                <w:szCs w:val="22"/>
              </w:rPr>
            </w:pPr>
            <w:r w:rsidRPr="00CB0F66">
              <w:rPr>
                <w:color w:val="000000" w:themeColor="text1"/>
                <w:sz w:val="22"/>
                <w:szCs w:val="22"/>
              </w:rPr>
              <w:t>1</w:t>
            </w:r>
            <w:r w:rsidR="00BD39B1">
              <w:rPr>
                <w:color w:val="000000" w:themeColor="text1"/>
                <w:sz w:val="22"/>
                <w:szCs w:val="22"/>
              </w:rPr>
              <w:t>8</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N. K. Kothari, </w:t>
            </w:r>
          </w:p>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General Manager,</w:t>
            </w:r>
          </w:p>
          <w:p w:rsidR="00D41FCA" w:rsidRPr="00CB0F66" w:rsidRDefault="00D41FCA" w:rsidP="00821A4B">
            <w:pPr>
              <w:autoSpaceDE w:val="0"/>
              <w:autoSpaceDN w:val="0"/>
              <w:adjustRightInd w:val="0"/>
              <w:jc w:val="both"/>
              <w:rPr>
                <w:b/>
                <w:color w:val="000000" w:themeColor="text1"/>
                <w:sz w:val="22"/>
                <w:szCs w:val="22"/>
              </w:rPr>
            </w:pPr>
            <w:r w:rsidRPr="00CB0F66">
              <w:rPr>
                <w:bCs/>
                <w:color w:val="000000" w:themeColor="text1"/>
                <w:sz w:val="22"/>
                <w:szCs w:val="22"/>
              </w:rPr>
              <w:t>NTPC, Badarpur BTPS, New Delhi-44 Office Phone: 011- 26949523, Fax: 011- 26949532</w:t>
            </w:r>
          </w:p>
        </w:tc>
      </w:tr>
      <w:tr w:rsidR="00D41FCA" w:rsidRPr="00CB0F66">
        <w:tc>
          <w:tcPr>
            <w:tcW w:w="720" w:type="dxa"/>
          </w:tcPr>
          <w:p w:rsidR="00D41FCA" w:rsidRPr="00CB0F66" w:rsidRDefault="00D41FCA" w:rsidP="00CE60AB">
            <w:pPr>
              <w:autoSpaceDE w:val="0"/>
              <w:autoSpaceDN w:val="0"/>
              <w:adjustRightInd w:val="0"/>
              <w:jc w:val="both"/>
              <w:rPr>
                <w:color w:val="000000" w:themeColor="text1"/>
                <w:sz w:val="22"/>
                <w:szCs w:val="22"/>
              </w:rPr>
            </w:pPr>
            <w:r w:rsidRPr="00CB0F66">
              <w:rPr>
                <w:color w:val="000000" w:themeColor="text1"/>
                <w:sz w:val="22"/>
                <w:szCs w:val="22"/>
              </w:rPr>
              <w:t>1</w:t>
            </w:r>
            <w:r w:rsidR="00BD39B1">
              <w:rPr>
                <w:color w:val="000000" w:themeColor="text1"/>
                <w:sz w:val="22"/>
                <w:szCs w:val="22"/>
              </w:rPr>
              <w:t>9</w:t>
            </w:r>
          </w:p>
        </w:tc>
        <w:tc>
          <w:tcPr>
            <w:tcW w:w="8237" w:type="dxa"/>
          </w:tcPr>
          <w:p w:rsidR="00D41FCA" w:rsidRPr="00CB0F66" w:rsidRDefault="00D41FCA" w:rsidP="00821A4B">
            <w:pPr>
              <w:autoSpaceDE w:val="0"/>
              <w:autoSpaceDN w:val="0"/>
              <w:adjustRightInd w:val="0"/>
              <w:jc w:val="both"/>
              <w:rPr>
                <w:bCs/>
                <w:color w:val="000000" w:themeColor="text1"/>
                <w:sz w:val="22"/>
                <w:szCs w:val="22"/>
              </w:rPr>
            </w:pPr>
            <w:r w:rsidRPr="00CB0F66">
              <w:rPr>
                <w:b/>
                <w:color w:val="000000" w:themeColor="text1"/>
                <w:sz w:val="22"/>
                <w:szCs w:val="22"/>
              </w:rPr>
              <w:t xml:space="preserve">Col. </w:t>
            </w:r>
            <w:proofErr w:type="spellStart"/>
            <w:r w:rsidRPr="00CB0F66">
              <w:rPr>
                <w:b/>
                <w:color w:val="000000" w:themeColor="text1"/>
                <w:sz w:val="22"/>
                <w:szCs w:val="22"/>
              </w:rPr>
              <w:t>Ballaney</w:t>
            </w:r>
            <w:proofErr w:type="spellEnd"/>
            <w:r w:rsidRPr="00CB0F66">
              <w:rPr>
                <w:b/>
                <w:color w:val="000000" w:themeColor="text1"/>
                <w:sz w:val="22"/>
                <w:szCs w:val="22"/>
              </w:rPr>
              <w:t xml:space="preserve"> R.N., CWE,</w:t>
            </w:r>
            <w:r w:rsidRPr="00CB0F66">
              <w:rPr>
                <w:bCs/>
                <w:color w:val="000000" w:themeColor="text1"/>
                <w:sz w:val="22"/>
                <w:szCs w:val="22"/>
              </w:rPr>
              <w:t xml:space="preserve"> </w:t>
            </w:r>
          </w:p>
          <w:p w:rsidR="00D41FCA" w:rsidRPr="00CB0F66" w:rsidRDefault="00D41FCA" w:rsidP="00821A4B">
            <w:pPr>
              <w:autoSpaceDE w:val="0"/>
              <w:autoSpaceDN w:val="0"/>
              <w:adjustRightInd w:val="0"/>
              <w:jc w:val="both"/>
              <w:rPr>
                <w:bCs/>
                <w:color w:val="000000" w:themeColor="text1"/>
                <w:sz w:val="22"/>
                <w:szCs w:val="22"/>
              </w:rPr>
            </w:pPr>
            <w:r w:rsidRPr="00CB0F66">
              <w:rPr>
                <w:bCs/>
                <w:color w:val="000000" w:themeColor="text1"/>
                <w:sz w:val="22"/>
                <w:szCs w:val="22"/>
              </w:rPr>
              <w:t xml:space="preserve">CWE (Utilities), MES, Delhi Cantt, New Delhi – 110010. Phone Office: 011- 25692364 </w:t>
            </w:r>
          </w:p>
          <w:p w:rsidR="00D41FCA" w:rsidRPr="00CB0F66" w:rsidRDefault="00D41FCA" w:rsidP="00821A4B">
            <w:pPr>
              <w:autoSpaceDE w:val="0"/>
              <w:autoSpaceDN w:val="0"/>
              <w:adjustRightInd w:val="0"/>
              <w:jc w:val="both"/>
              <w:rPr>
                <w:b/>
                <w:color w:val="000000" w:themeColor="text1"/>
                <w:sz w:val="22"/>
                <w:szCs w:val="22"/>
              </w:rPr>
            </w:pPr>
            <w:r w:rsidRPr="00CB0F66">
              <w:rPr>
                <w:bCs/>
                <w:color w:val="000000" w:themeColor="text1"/>
                <w:sz w:val="22"/>
                <w:szCs w:val="22"/>
              </w:rPr>
              <w:t>Fax: 011- 25687850</w:t>
            </w:r>
          </w:p>
        </w:tc>
      </w:tr>
      <w:tr w:rsidR="00D41FCA" w:rsidRPr="00CB0F66">
        <w:tc>
          <w:tcPr>
            <w:tcW w:w="720" w:type="dxa"/>
          </w:tcPr>
          <w:p w:rsidR="00D41FCA" w:rsidRPr="00CB0F66" w:rsidRDefault="00BD39B1" w:rsidP="006100CA">
            <w:pPr>
              <w:autoSpaceDE w:val="0"/>
              <w:autoSpaceDN w:val="0"/>
              <w:adjustRightInd w:val="0"/>
              <w:jc w:val="both"/>
              <w:rPr>
                <w:color w:val="000000" w:themeColor="text1"/>
                <w:sz w:val="22"/>
                <w:szCs w:val="22"/>
              </w:rPr>
            </w:pPr>
            <w:r>
              <w:rPr>
                <w:color w:val="000000" w:themeColor="text1"/>
                <w:sz w:val="22"/>
                <w:szCs w:val="22"/>
              </w:rPr>
              <w:t>20</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N.S.Sagar </w:t>
            </w:r>
          </w:p>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Chief Engineer (Elect),NDMC</w:t>
            </w:r>
          </w:p>
          <w:p w:rsidR="00D41FCA" w:rsidRPr="00CB0F66" w:rsidRDefault="00D41FCA" w:rsidP="00821A4B">
            <w:pPr>
              <w:autoSpaceDE w:val="0"/>
              <w:autoSpaceDN w:val="0"/>
              <w:adjustRightInd w:val="0"/>
              <w:jc w:val="both"/>
              <w:rPr>
                <w:rFonts w:eastAsia="SimSun"/>
                <w:bCs/>
                <w:color w:val="000000" w:themeColor="text1"/>
                <w:sz w:val="22"/>
                <w:szCs w:val="22"/>
                <w:lang w:eastAsia="zh-CN"/>
              </w:rPr>
            </w:pPr>
            <w:r w:rsidRPr="00CB0F66">
              <w:rPr>
                <w:rFonts w:eastAsia="SimSun"/>
                <w:bCs/>
                <w:color w:val="000000" w:themeColor="text1"/>
                <w:sz w:val="22"/>
                <w:szCs w:val="22"/>
                <w:lang w:eastAsia="zh-CN"/>
              </w:rPr>
              <w:t>Room No. 1701, 17</w:t>
            </w:r>
            <w:r w:rsidRPr="00CB0F66">
              <w:rPr>
                <w:rFonts w:eastAsia="SimSun"/>
                <w:bCs/>
                <w:color w:val="000000" w:themeColor="text1"/>
                <w:sz w:val="22"/>
                <w:szCs w:val="22"/>
                <w:vertAlign w:val="superscript"/>
                <w:lang w:eastAsia="zh-CN"/>
              </w:rPr>
              <w:t>th</w:t>
            </w:r>
            <w:r w:rsidRPr="00CB0F66">
              <w:rPr>
                <w:rFonts w:eastAsia="SimSun"/>
                <w:bCs/>
                <w:color w:val="000000" w:themeColor="text1"/>
                <w:sz w:val="22"/>
                <w:szCs w:val="22"/>
                <w:lang w:eastAsia="zh-CN"/>
              </w:rPr>
              <w:t xml:space="preserve"> Floor, Palika Kendra, Sansad Marg, New Delhi-110001 </w:t>
            </w:r>
          </w:p>
        </w:tc>
      </w:tr>
      <w:tr w:rsidR="00D41FCA" w:rsidRPr="00CB0F66">
        <w:tc>
          <w:tcPr>
            <w:tcW w:w="720" w:type="dxa"/>
          </w:tcPr>
          <w:p w:rsidR="00D41FCA" w:rsidRPr="00CB0F66" w:rsidRDefault="00D41FCA" w:rsidP="006100CA">
            <w:pPr>
              <w:autoSpaceDE w:val="0"/>
              <w:autoSpaceDN w:val="0"/>
              <w:adjustRightInd w:val="0"/>
              <w:jc w:val="both"/>
              <w:rPr>
                <w:color w:val="000000" w:themeColor="text1"/>
                <w:sz w:val="22"/>
                <w:szCs w:val="22"/>
              </w:rPr>
            </w:pPr>
            <w:r>
              <w:rPr>
                <w:color w:val="000000" w:themeColor="text1"/>
                <w:sz w:val="22"/>
                <w:szCs w:val="22"/>
              </w:rPr>
              <w:t>2</w:t>
            </w:r>
            <w:r w:rsidR="00BD39B1">
              <w:rPr>
                <w:color w:val="000000" w:themeColor="text1"/>
                <w:sz w:val="22"/>
                <w:szCs w:val="22"/>
              </w:rPr>
              <w:t>1</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Ms. Anjuli Chandra, Executive Director (Engg.), DERC</w:t>
            </w:r>
          </w:p>
          <w:p w:rsidR="00D41FCA" w:rsidRPr="00CB0F66" w:rsidRDefault="00D41FCA" w:rsidP="00B145DB">
            <w:pPr>
              <w:autoSpaceDE w:val="0"/>
              <w:autoSpaceDN w:val="0"/>
              <w:adjustRightInd w:val="0"/>
              <w:jc w:val="both"/>
              <w:rPr>
                <w:b/>
                <w:color w:val="000000" w:themeColor="text1"/>
                <w:sz w:val="22"/>
                <w:szCs w:val="22"/>
              </w:rPr>
            </w:pPr>
            <w:r w:rsidRPr="00CB0F66">
              <w:rPr>
                <w:color w:val="000000" w:themeColor="text1"/>
                <w:sz w:val="22"/>
                <w:szCs w:val="22"/>
              </w:rPr>
              <w:t xml:space="preserve">DERC </w:t>
            </w:r>
            <w:r w:rsidRPr="00CB0F66">
              <w:rPr>
                <w:color w:val="000000" w:themeColor="text1"/>
              </w:rPr>
              <w:t>Viniyamak Bhawan, C-B</w:t>
            </w:r>
            <w:r>
              <w:rPr>
                <w:color w:val="000000" w:themeColor="text1"/>
              </w:rPr>
              <w:t>lock,</w:t>
            </w:r>
            <w:r w:rsidRPr="00CB0F66">
              <w:rPr>
                <w:color w:val="000000" w:themeColor="text1"/>
              </w:rPr>
              <w:t xml:space="preserve"> Shivalik, New Delhi-17</w:t>
            </w:r>
          </w:p>
        </w:tc>
      </w:tr>
      <w:tr w:rsidR="00D41FCA" w:rsidRPr="00CB0F66">
        <w:tc>
          <w:tcPr>
            <w:tcW w:w="720" w:type="dxa"/>
          </w:tcPr>
          <w:p w:rsidR="00D41FCA" w:rsidRPr="00CB0F66" w:rsidRDefault="00D41FCA" w:rsidP="00821A4B">
            <w:pPr>
              <w:autoSpaceDE w:val="0"/>
              <w:autoSpaceDN w:val="0"/>
              <w:adjustRightInd w:val="0"/>
              <w:jc w:val="both"/>
              <w:rPr>
                <w:color w:val="000000" w:themeColor="text1"/>
                <w:sz w:val="22"/>
                <w:szCs w:val="22"/>
              </w:rPr>
            </w:pPr>
            <w:r>
              <w:rPr>
                <w:color w:val="000000" w:themeColor="text1"/>
                <w:sz w:val="22"/>
                <w:szCs w:val="22"/>
              </w:rPr>
              <w:t>2</w:t>
            </w:r>
            <w:r w:rsidR="00BD39B1">
              <w:rPr>
                <w:color w:val="000000" w:themeColor="text1"/>
                <w:sz w:val="22"/>
                <w:szCs w:val="22"/>
              </w:rPr>
              <w:t>2</w:t>
            </w:r>
          </w:p>
        </w:tc>
        <w:tc>
          <w:tcPr>
            <w:tcW w:w="8237" w:type="dxa"/>
          </w:tcPr>
          <w:p w:rsidR="00D41FCA" w:rsidRPr="00CB0F66" w:rsidRDefault="00D41FCA"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Anish </w:t>
            </w:r>
            <w:proofErr w:type="spellStart"/>
            <w:r w:rsidRPr="00CB0F66">
              <w:rPr>
                <w:b/>
                <w:color w:val="000000" w:themeColor="text1"/>
                <w:sz w:val="22"/>
                <w:szCs w:val="22"/>
              </w:rPr>
              <w:t>Garg</w:t>
            </w:r>
            <w:proofErr w:type="spellEnd"/>
          </w:p>
          <w:p w:rsidR="00D41FCA" w:rsidRPr="00CB0F66" w:rsidRDefault="00D41FCA" w:rsidP="00821A4B">
            <w:pPr>
              <w:autoSpaceDE w:val="0"/>
              <w:autoSpaceDN w:val="0"/>
              <w:adjustRightInd w:val="0"/>
              <w:jc w:val="both"/>
              <w:rPr>
                <w:color w:val="000000" w:themeColor="text1"/>
                <w:sz w:val="22"/>
                <w:szCs w:val="22"/>
              </w:rPr>
            </w:pPr>
            <w:r w:rsidRPr="00CB0F66">
              <w:rPr>
                <w:color w:val="000000" w:themeColor="text1"/>
                <w:sz w:val="22"/>
                <w:szCs w:val="22"/>
              </w:rPr>
              <w:t xml:space="preserve">Joint Director (Eng.), DERC </w:t>
            </w:r>
            <w:r w:rsidRPr="00CB0F66">
              <w:rPr>
                <w:color w:val="000000" w:themeColor="text1"/>
              </w:rPr>
              <w:t>Viniyamak Bhawan, C-</w:t>
            </w:r>
            <w:proofErr w:type="spellStart"/>
            <w:r w:rsidRPr="00CB0F66">
              <w:rPr>
                <w:color w:val="000000" w:themeColor="text1"/>
              </w:rPr>
              <w:t>Blk</w:t>
            </w:r>
            <w:proofErr w:type="spellEnd"/>
            <w:r w:rsidRPr="00CB0F66">
              <w:rPr>
                <w:color w:val="000000" w:themeColor="text1"/>
              </w:rPr>
              <w:t>, Shivalik, New Delhi-17</w:t>
            </w:r>
          </w:p>
        </w:tc>
      </w:tr>
      <w:tr w:rsidR="00D41FCA" w:rsidRPr="00CB0F66">
        <w:tc>
          <w:tcPr>
            <w:tcW w:w="720" w:type="dxa"/>
          </w:tcPr>
          <w:p w:rsidR="00D41FCA" w:rsidRDefault="00BD39B1" w:rsidP="00821A4B">
            <w:pPr>
              <w:autoSpaceDE w:val="0"/>
              <w:autoSpaceDN w:val="0"/>
              <w:adjustRightInd w:val="0"/>
              <w:jc w:val="both"/>
              <w:rPr>
                <w:color w:val="000000" w:themeColor="text1"/>
                <w:sz w:val="22"/>
                <w:szCs w:val="22"/>
              </w:rPr>
            </w:pPr>
            <w:r>
              <w:rPr>
                <w:color w:val="000000" w:themeColor="text1"/>
                <w:sz w:val="22"/>
                <w:szCs w:val="22"/>
              </w:rPr>
              <w:t>23</w:t>
            </w:r>
          </w:p>
        </w:tc>
        <w:tc>
          <w:tcPr>
            <w:tcW w:w="8237" w:type="dxa"/>
          </w:tcPr>
          <w:p w:rsidR="00D41FCA" w:rsidRPr="0062132F" w:rsidRDefault="00D41FCA" w:rsidP="006B5386">
            <w:pPr>
              <w:autoSpaceDE w:val="0"/>
              <w:autoSpaceDN w:val="0"/>
              <w:adjustRightInd w:val="0"/>
              <w:jc w:val="both"/>
              <w:rPr>
                <w:b/>
                <w:color w:val="000000" w:themeColor="text1"/>
                <w:sz w:val="22"/>
                <w:szCs w:val="22"/>
              </w:rPr>
            </w:pPr>
            <w:r w:rsidRPr="0062132F">
              <w:rPr>
                <w:b/>
                <w:color w:val="000000" w:themeColor="text1"/>
                <w:sz w:val="22"/>
                <w:szCs w:val="22"/>
              </w:rPr>
              <w:t xml:space="preserve">Sh. </w:t>
            </w:r>
            <w:proofErr w:type="spellStart"/>
            <w:r w:rsidRPr="0062132F">
              <w:rPr>
                <w:b/>
                <w:color w:val="000000" w:themeColor="text1"/>
                <w:sz w:val="22"/>
                <w:szCs w:val="22"/>
              </w:rPr>
              <w:t>Pradeep</w:t>
            </w:r>
            <w:proofErr w:type="spellEnd"/>
            <w:r w:rsidRPr="0062132F">
              <w:rPr>
                <w:b/>
                <w:color w:val="000000" w:themeColor="text1"/>
                <w:sz w:val="22"/>
                <w:szCs w:val="22"/>
              </w:rPr>
              <w:t xml:space="preserve"> </w:t>
            </w:r>
            <w:proofErr w:type="spellStart"/>
            <w:r w:rsidRPr="0062132F">
              <w:rPr>
                <w:b/>
                <w:color w:val="000000" w:themeColor="text1"/>
                <w:sz w:val="22"/>
                <w:szCs w:val="22"/>
              </w:rPr>
              <w:t>Mittal</w:t>
            </w:r>
            <w:proofErr w:type="spellEnd"/>
          </w:p>
          <w:p w:rsidR="00D41FCA" w:rsidRPr="0062132F" w:rsidRDefault="00D41FCA" w:rsidP="006B5386">
            <w:pPr>
              <w:autoSpaceDE w:val="0"/>
              <w:autoSpaceDN w:val="0"/>
              <w:adjustRightInd w:val="0"/>
              <w:jc w:val="both"/>
              <w:rPr>
                <w:color w:val="000000" w:themeColor="text1"/>
                <w:sz w:val="22"/>
                <w:szCs w:val="22"/>
              </w:rPr>
            </w:pPr>
            <w:r w:rsidRPr="0062132F">
              <w:rPr>
                <w:color w:val="000000" w:themeColor="text1"/>
                <w:sz w:val="22"/>
                <w:szCs w:val="22"/>
              </w:rPr>
              <w:t>General Manager, Timarpur – Okhla Waste Management Company Ltd</w:t>
            </w:r>
          </w:p>
          <w:p w:rsidR="00D41FCA" w:rsidRPr="0062132F" w:rsidRDefault="00D41FCA" w:rsidP="006B5386">
            <w:pPr>
              <w:autoSpaceDE w:val="0"/>
              <w:autoSpaceDN w:val="0"/>
              <w:adjustRightInd w:val="0"/>
              <w:jc w:val="both"/>
              <w:rPr>
                <w:color w:val="000000" w:themeColor="text1"/>
                <w:sz w:val="22"/>
                <w:szCs w:val="22"/>
              </w:rPr>
            </w:pPr>
            <w:r w:rsidRPr="0062132F">
              <w:rPr>
                <w:color w:val="000000" w:themeColor="text1"/>
                <w:sz w:val="22"/>
                <w:szCs w:val="22"/>
              </w:rPr>
              <w:t>Jindal ITF Center, 28 Shivaji Marg New Delhi-110015, Ph. 45021983, Fax 45021982</w:t>
            </w:r>
          </w:p>
        </w:tc>
      </w:tr>
      <w:tr w:rsidR="006C2BCD" w:rsidRPr="00CB0F66">
        <w:tc>
          <w:tcPr>
            <w:tcW w:w="720" w:type="dxa"/>
          </w:tcPr>
          <w:p w:rsidR="006C2BCD" w:rsidRDefault="006C2BCD" w:rsidP="00821A4B">
            <w:pPr>
              <w:autoSpaceDE w:val="0"/>
              <w:autoSpaceDN w:val="0"/>
              <w:adjustRightInd w:val="0"/>
              <w:jc w:val="both"/>
              <w:rPr>
                <w:color w:val="000000" w:themeColor="text1"/>
                <w:sz w:val="22"/>
                <w:szCs w:val="22"/>
              </w:rPr>
            </w:pPr>
            <w:r>
              <w:rPr>
                <w:color w:val="000000" w:themeColor="text1"/>
                <w:sz w:val="22"/>
                <w:szCs w:val="22"/>
              </w:rPr>
              <w:t>24</w:t>
            </w:r>
          </w:p>
        </w:tc>
        <w:tc>
          <w:tcPr>
            <w:tcW w:w="8237" w:type="dxa"/>
          </w:tcPr>
          <w:p w:rsidR="0062132F" w:rsidRPr="0062132F" w:rsidRDefault="0062132F" w:rsidP="006C2BCD">
            <w:pPr>
              <w:autoSpaceDE w:val="0"/>
              <w:autoSpaceDN w:val="0"/>
              <w:adjustRightInd w:val="0"/>
              <w:jc w:val="both"/>
              <w:rPr>
                <w:b/>
                <w:color w:val="000000" w:themeColor="text1"/>
                <w:sz w:val="22"/>
                <w:szCs w:val="22"/>
              </w:rPr>
            </w:pPr>
            <w:r w:rsidRPr="0062132F">
              <w:rPr>
                <w:b/>
                <w:color w:val="000000" w:themeColor="text1"/>
                <w:sz w:val="22"/>
                <w:szCs w:val="22"/>
              </w:rPr>
              <w:t xml:space="preserve">Sh. R.K. </w:t>
            </w:r>
            <w:proofErr w:type="spellStart"/>
            <w:r w:rsidRPr="0062132F">
              <w:rPr>
                <w:b/>
                <w:color w:val="000000" w:themeColor="text1"/>
                <w:sz w:val="22"/>
                <w:szCs w:val="22"/>
              </w:rPr>
              <w:t>Bhatnagar</w:t>
            </w:r>
            <w:proofErr w:type="spellEnd"/>
            <w:r w:rsidRPr="0062132F">
              <w:rPr>
                <w:b/>
                <w:color w:val="000000" w:themeColor="text1"/>
                <w:sz w:val="22"/>
                <w:szCs w:val="22"/>
              </w:rPr>
              <w:t>,</w:t>
            </w:r>
          </w:p>
          <w:p w:rsidR="0062132F" w:rsidRPr="0062132F" w:rsidRDefault="0062132F" w:rsidP="006C2BCD">
            <w:pPr>
              <w:autoSpaceDE w:val="0"/>
              <w:autoSpaceDN w:val="0"/>
              <w:adjustRightInd w:val="0"/>
              <w:jc w:val="both"/>
              <w:rPr>
                <w:color w:val="000000" w:themeColor="text1"/>
                <w:sz w:val="22"/>
                <w:szCs w:val="22"/>
              </w:rPr>
            </w:pPr>
            <w:r w:rsidRPr="0062132F">
              <w:rPr>
                <w:b/>
                <w:color w:val="000000" w:themeColor="text1"/>
                <w:sz w:val="22"/>
                <w:szCs w:val="22"/>
              </w:rPr>
              <w:t xml:space="preserve">General Manager, </w:t>
            </w:r>
            <w:proofErr w:type="spellStart"/>
            <w:r w:rsidRPr="0062132F">
              <w:rPr>
                <w:color w:val="000000" w:themeColor="text1"/>
                <w:sz w:val="22"/>
                <w:szCs w:val="22"/>
              </w:rPr>
              <w:t>Indira</w:t>
            </w:r>
            <w:proofErr w:type="spellEnd"/>
            <w:r w:rsidRPr="0062132F">
              <w:rPr>
                <w:color w:val="000000" w:themeColor="text1"/>
                <w:sz w:val="22"/>
                <w:szCs w:val="22"/>
              </w:rPr>
              <w:t xml:space="preserve"> Gandhi Super Thermal Power Station</w:t>
            </w:r>
          </w:p>
          <w:p w:rsidR="0062132F" w:rsidRPr="006C2BCD" w:rsidRDefault="0062132F" w:rsidP="0062132F">
            <w:pPr>
              <w:autoSpaceDE w:val="0"/>
              <w:autoSpaceDN w:val="0"/>
              <w:adjustRightInd w:val="0"/>
              <w:jc w:val="both"/>
              <w:rPr>
                <w:color w:val="000000" w:themeColor="text1"/>
                <w:sz w:val="22"/>
                <w:szCs w:val="22"/>
              </w:rPr>
            </w:pPr>
            <w:proofErr w:type="spellStart"/>
            <w:r>
              <w:rPr>
                <w:color w:val="000000" w:themeColor="text1"/>
                <w:sz w:val="22"/>
                <w:szCs w:val="22"/>
              </w:rPr>
              <w:t>Jharli</w:t>
            </w:r>
            <w:proofErr w:type="spellEnd"/>
            <w:r>
              <w:rPr>
                <w:color w:val="000000" w:themeColor="text1"/>
                <w:sz w:val="22"/>
                <w:szCs w:val="22"/>
              </w:rPr>
              <w:t xml:space="preserve">, Jhajjar </w:t>
            </w:r>
            <w:proofErr w:type="spellStart"/>
            <w:r>
              <w:rPr>
                <w:color w:val="000000" w:themeColor="text1"/>
                <w:sz w:val="22"/>
                <w:szCs w:val="22"/>
              </w:rPr>
              <w:t>Distt</w:t>
            </w:r>
            <w:proofErr w:type="spellEnd"/>
            <w:r>
              <w:rPr>
                <w:color w:val="000000" w:themeColor="text1"/>
                <w:sz w:val="22"/>
                <w:szCs w:val="22"/>
              </w:rPr>
              <w:t>. Haryana Pin-124141, Fax no. 01251-266202, Ph. 01251-266265</w:t>
            </w:r>
          </w:p>
        </w:tc>
      </w:tr>
      <w:tr w:rsidR="00D41FCA" w:rsidRPr="00CB0F66">
        <w:tc>
          <w:tcPr>
            <w:tcW w:w="720" w:type="dxa"/>
          </w:tcPr>
          <w:p w:rsidR="00D41FCA" w:rsidRPr="00CB0F66" w:rsidRDefault="006C2BCD" w:rsidP="006C2BCD">
            <w:pPr>
              <w:autoSpaceDE w:val="0"/>
              <w:autoSpaceDN w:val="0"/>
              <w:adjustRightInd w:val="0"/>
              <w:jc w:val="both"/>
              <w:rPr>
                <w:color w:val="000000" w:themeColor="text1"/>
                <w:sz w:val="22"/>
                <w:szCs w:val="22"/>
              </w:rPr>
            </w:pPr>
            <w:r>
              <w:br w:type="page"/>
              <w:t>25</w:t>
            </w:r>
          </w:p>
        </w:tc>
        <w:tc>
          <w:tcPr>
            <w:tcW w:w="8237" w:type="dxa"/>
          </w:tcPr>
          <w:p w:rsidR="00D41FCA" w:rsidRPr="00CB0F66" w:rsidRDefault="00D41FCA" w:rsidP="006B5386">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Pr="00CB0F66">
              <w:rPr>
                <w:b/>
                <w:color w:val="000000" w:themeColor="text1"/>
                <w:sz w:val="22"/>
                <w:szCs w:val="22"/>
              </w:rPr>
              <w:t>Surender</w:t>
            </w:r>
            <w:proofErr w:type="spellEnd"/>
            <w:r w:rsidRPr="00CB0F66">
              <w:rPr>
                <w:b/>
                <w:color w:val="000000" w:themeColor="text1"/>
                <w:sz w:val="22"/>
                <w:szCs w:val="22"/>
              </w:rPr>
              <w:t xml:space="preserve"> Babbar</w:t>
            </w:r>
          </w:p>
        </w:tc>
      </w:tr>
      <w:tr w:rsidR="00D41FCA" w:rsidRPr="00CB0F66" w:rsidTr="005F60B9">
        <w:tc>
          <w:tcPr>
            <w:tcW w:w="720" w:type="dxa"/>
          </w:tcPr>
          <w:p w:rsidR="00D41FCA" w:rsidRPr="00CB0F66" w:rsidRDefault="00D41FCA" w:rsidP="005F60B9">
            <w:pPr>
              <w:autoSpaceDE w:val="0"/>
              <w:autoSpaceDN w:val="0"/>
              <w:adjustRightInd w:val="0"/>
              <w:rPr>
                <w:color w:val="000000" w:themeColor="text1"/>
                <w:sz w:val="22"/>
                <w:szCs w:val="22"/>
              </w:rPr>
            </w:pPr>
          </w:p>
        </w:tc>
        <w:tc>
          <w:tcPr>
            <w:tcW w:w="8237" w:type="dxa"/>
          </w:tcPr>
          <w:p w:rsidR="00D41FCA" w:rsidRPr="00CB0F66" w:rsidRDefault="00D41FCA" w:rsidP="005E4403">
            <w:pPr>
              <w:autoSpaceDE w:val="0"/>
              <w:autoSpaceDN w:val="0"/>
              <w:adjustRightInd w:val="0"/>
              <w:jc w:val="both"/>
              <w:rPr>
                <w:color w:val="000000" w:themeColor="text1"/>
                <w:sz w:val="22"/>
                <w:szCs w:val="22"/>
              </w:rPr>
            </w:pPr>
            <w:r w:rsidRPr="00CB0F66">
              <w:rPr>
                <w:color w:val="000000" w:themeColor="text1"/>
                <w:sz w:val="22"/>
                <w:szCs w:val="22"/>
              </w:rPr>
              <w:t>Dy. General Manager (Finance-I), DTL, Shakti Sadan, New Delhi 110002</w:t>
            </w:r>
          </w:p>
        </w:tc>
      </w:tr>
      <w:tr w:rsidR="00D41FCA" w:rsidRPr="00CB0F66">
        <w:tc>
          <w:tcPr>
            <w:tcW w:w="720" w:type="dxa"/>
          </w:tcPr>
          <w:p w:rsidR="00D41FCA" w:rsidRPr="00CB0F66" w:rsidRDefault="00D41FCA" w:rsidP="002B31A0">
            <w:pPr>
              <w:autoSpaceDE w:val="0"/>
              <w:autoSpaceDN w:val="0"/>
              <w:adjustRightInd w:val="0"/>
              <w:jc w:val="both"/>
              <w:rPr>
                <w:color w:val="000000" w:themeColor="text1"/>
                <w:sz w:val="22"/>
                <w:szCs w:val="22"/>
              </w:rPr>
            </w:pPr>
            <w:r>
              <w:rPr>
                <w:color w:val="000000" w:themeColor="text1"/>
                <w:sz w:val="22"/>
                <w:szCs w:val="22"/>
              </w:rPr>
              <w:t>2</w:t>
            </w:r>
            <w:r w:rsidR="002B31A0">
              <w:rPr>
                <w:color w:val="000000" w:themeColor="text1"/>
                <w:sz w:val="22"/>
                <w:szCs w:val="22"/>
              </w:rPr>
              <w:t>6</w:t>
            </w:r>
          </w:p>
        </w:tc>
        <w:tc>
          <w:tcPr>
            <w:tcW w:w="8237" w:type="dxa"/>
          </w:tcPr>
          <w:p w:rsidR="00D41FCA" w:rsidRDefault="00D41FCA" w:rsidP="006B5386">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Pr="00CB0F66">
              <w:rPr>
                <w:b/>
                <w:color w:val="000000" w:themeColor="text1"/>
                <w:sz w:val="22"/>
                <w:szCs w:val="22"/>
              </w:rPr>
              <w:t>D.N.Sondhi</w:t>
            </w:r>
            <w:proofErr w:type="spellEnd"/>
          </w:p>
          <w:p w:rsidR="00D41FCA" w:rsidRPr="005F60B9" w:rsidRDefault="00D41FCA" w:rsidP="006B5386">
            <w:pPr>
              <w:autoSpaceDE w:val="0"/>
              <w:autoSpaceDN w:val="0"/>
              <w:adjustRightInd w:val="0"/>
              <w:jc w:val="both"/>
              <w:rPr>
                <w:color w:val="000000" w:themeColor="text1"/>
                <w:sz w:val="22"/>
                <w:szCs w:val="22"/>
              </w:rPr>
            </w:pPr>
            <w:r>
              <w:rPr>
                <w:color w:val="000000" w:themeColor="text1"/>
                <w:sz w:val="22"/>
                <w:szCs w:val="22"/>
              </w:rPr>
              <w:t>Dy.G.M (Finance)-II, DTL</w:t>
            </w:r>
          </w:p>
        </w:tc>
      </w:tr>
      <w:tr w:rsidR="00D41FCA" w:rsidRPr="00CB0F66">
        <w:tc>
          <w:tcPr>
            <w:tcW w:w="720" w:type="dxa"/>
          </w:tcPr>
          <w:p w:rsidR="00D41FCA" w:rsidRPr="00CB0F66" w:rsidRDefault="00BD39B1" w:rsidP="005E4403">
            <w:pPr>
              <w:autoSpaceDE w:val="0"/>
              <w:autoSpaceDN w:val="0"/>
              <w:adjustRightInd w:val="0"/>
              <w:jc w:val="both"/>
              <w:rPr>
                <w:color w:val="000000" w:themeColor="text1"/>
                <w:sz w:val="22"/>
                <w:szCs w:val="22"/>
              </w:rPr>
            </w:pPr>
            <w:r>
              <w:lastRenderedPageBreak/>
              <w:br w:type="page"/>
            </w:r>
          </w:p>
        </w:tc>
        <w:tc>
          <w:tcPr>
            <w:tcW w:w="8237" w:type="dxa"/>
          </w:tcPr>
          <w:p w:rsidR="00D41FCA" w:rsidRPr="00CB0F66" w:rsidRDefault="00D41FCA" w:rsidP="00821A4B">
            <w:pPr>
              <w:autoSpaceDE w:val="0"/>
              <w:autoSpaceDN w:val="0"/>
              <w:adjustRightInd w:val="0"/>
              <w:jc w:val="both"/>
              <w:rPr>
                <w:color w:val="000000" w:themeColor="text1"/>
                <w:sz w:val="22"/>
                <w:szCs w:val="22"/>
              </w:rPr>
            </w:pPr>
          </w:p>
        </w:tc>
      </w:tr>
    </w:tbl>
    <w:p w:rsidR="001539D6" w:rsidRPr="00CB0F66" w:rsidRDefault="001539D6" w:rsidP="001539D6">
      <w:pPr>
        <w:jc w:val="both"/>
        <w:rPr>
          <w:rFonts w:eastAsia="SimSun"/>
          <w:bCs/>
          <w:color w:val="000000" w:themeColor="text1"/>
          <w:lang w:eastAsia="zh-CN"/>
        </w:rPr>
      </w:pPr>
      <w:r w:rsidRPr="00CB0F66">
        <w:rPr>
          <w:rFonts w:eastAsia="SimSun"/>
          <w:bCs/>
          <w:color w:val="000000" w:themeColor="text1"/>
          <w:lang w:eastAsia="zh-CN"/>
        </w:rPr>
        <w:t xml:space="preserve">Copy for favour of kind information </w:t>
      </w:r>
      <w:proofErr w:type="gramStart"/>
      <w:r w:rsidRPr="00CB0F66">
        <w:rPr>
          <w:rFonts w:eastAsia="SimSun"/>
          <w:bCs/>
          <w:color w:val="000000" w:themeColor="text1"/>
          <w:lang w:eastAsia="zh-CN"/>
        </w:rPr>
        <w:t>to :</w:t>
      </w:r>
      <w:proofErr w:type="gramEnd"/>
      <w:r w:rsidRPr="00CB0F66">
        <w:rPr>
          <w:rFonts w:eastAsia="SimSun"/>
          <w:bCs/>
          <w:color w:val="000000" w:themeColor="text1"/>
          <w:lang w:eastAsia="zh-CN"/>
        </w:rPr>
        <w:t>-</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Secretary, DERC, Viniyamak Bhawan, C-Block, Shivalik, New Delhi-17</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Chairman and Managing Director, DTL</w:t>
      </w:r>
    </w:p>
    <w:p w:rsidR="001539D6" w:rsidRDefault="001539D6" w:rsidP="00BA536A">
      <w:pPr>
        <w:numPr>
          <w:ilvl w:val="1"/>
          <w:numId w:val="1"/>
        </w:numPr>
        <w:tabs>
          <w:tab w:val="clear" w:pos="1440"/>
        </w:tabs>
        <w:ind w:left="540"/>
        <w:jc w:val="both"/>
        <w:rPr>
          <w:color w:val="000000" w:themeColor="text1"/>
        </w:rPr>
      </w:pPr>
      <w:r w:rsidRPr="00CB0F66">
        <w:rPr>
          <w:color w:val="000000" w:themeColor="text1"/>
        </w:rPr>
        <w:t>Chairperson, New Delhi Municipal Council,</w:t>
      </w:r>
      <w:r w:rsidR="00B145DB">
        <w:rPr>
          <w:color w:val="000000" w:themeColor="text1"/>
        </w:rPr>
        <w:t xml:space="preserve"> </w:t>
      </w:r>
      <w:r w:rsidRPr="00CB0F66">
        <w:rPr>
          <w:color w:val="000000" w:themeColor="text1"/>
        </w:rPr>
        <w:t>Palika Kendra,</w:t>
      </w:r>
      <w:r w:rsidR="00B145DB">
        <w:rPr>
          <w:color w:val="000000" w:themeColor="text1"/>
        </w:rPr>
        <w:t xml:space="preserve"> </w:t>
      </w:r>
      <w:r w:rsidRPr="00CB0F66">
        <w:rPr>
          <w:color w:val="000000" w:themeColor="text1"/>
        </w:rPr>
        <w:t>Sansad Marg, New Delhi</w:t>
      </w:r>
    </w:p>
    <w:p w:rsidR="004E68A6" w:rsidRPr="00CB0F66" w:rsidRDefault="004E68A6" w:rsidP="00BA536A">
      <w:pPr>
        <w:numPr>
          <w:ilvl w:val="1"/>
          <w:numId w:val="1"/>
        </w:numPr>
        <w:tabs>
          <w:tab w:val="clear" w:pos="1440"/>
        </w:tabs>
        <w:ind w:left="540"/>
        <w:jc w:val="both"/>
        <w:rPr>
          <w:color w:val="000000" w:themeColor="text1"/>
        </w:rPr>
      </w:pPr>
      <w:r>
        <w:rPr>
          <w:color w:val="000000" w:themeColor="text1"/>
        </w:rPr>
        <w:t xml:space="preserve">CEO, </w:t>
      </w:r>
      <w:r w:rsidR="006C2BCD">
        <w:rPr>
          <w:color w:val="000000" w:themeColor="text1"/>
        </w:rPr>
        <w:t>POSOCO, B-9, Qutab Institutional Area, Katwaria Sarai New Delhi-110016</w:t>
      </w:r>
    </w:p>
    <w:p w:rsidR="007B5164" w:rsidRPr="00CB0F66" w:rsidRDefault="007B5164" w:rsidP="00BA536A">
      <w:pPr>
        <w:numPr>
          <w:ilvl w:val="1"/>
          <w:numId w:val="1"/>
        </w:numPr>
        <w:tabs>
          <w:tab w:val="clear" w:pos="1440"/>
        </w:tabs>
        <w:ind w:left="540"/>
        <w:jc w:val="both"/>
        <w:rPr>
          <w:color w:val="000000" w:themeColor="text1"/>
        </w:rPr>
      </w:pPr>
      <w:r w:rsidRPr="00CB0F66">
        <w:rPr>
          <w:color w:val="000000" w:themeColor="text1"/>
        </w:rPr>
        <w:t>Member Secretary, NRPC, Katwaria Sarai, New Delhi-110016</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CEO, BSES Rajdhani Power Ltd, BSES Bhawan, Nehru Place, New Delhi-110019</w:t>
      </w:r>
    </w:p>
    <w:p w:rsidR="001539D6" w:rsidRPr="00CB0F66" w:rsidRDefault="001539D6" w:rsidP="00BA536A">
      <w:pPr>
        <w:numPr>
          <w:ilvl w:val="1"/>
          <w:numId w:val="1"/>
        </w:numPr>
        <w:tabs>
          <w:tab w:val="clear" w:pos="1440"/>
        </w:tabs>
        <w:ind w:left="540"/>
        <w:jc w:val="both"/>
        <w:rPr>
          <w:color w:val="000000" w:themeColor="text1"/>
          <w:sz w:val="22"/>
          <w:szCs w:val="22"/>
        </w:rPr>
      </w:pPr>
      <w:r w:rsidRPr="00CB0F66">
        <w:rPr>
          <w:color w:val="000000" w:themeColor="text1"/>
        </w:rPr>
        <w:t xml:space="preserve">CEO, BSES Yamuna Power Ltd, </w:t>
      </w:r>
      <w:r w:rsidRPr="00CB0F66">
        <w:rPr>
          <w:color w:val="000000" w:themeColor="text1"/>
          <w:sz w:val="22"/>
          <w:szCs w:val="22"/>
        </w:rPr>
        <w:t>Shakti Kiran Building, Karkardooma, New Delhi-92</w:t>
      </w:r>
    </w:p>
    <w:p w:rsidR="001539D6" w:rsidRPr="00DF46C5" w:rsidRDefault="009666ED" w:rsidP="00BA536A">
      <w:pPr>
        <w:numPr>
          <w:ilvl w:val="1"/>
          <w:numId w:val="1"/>
        </w:numPr>
        <w:tabs>
          <w:tab w:val="clear" w:pos="1440"/>
        </w:tabs>
        <w:ind w:left="540" w:right="-211"/>
        <w:jc w:val="both"/>
        <w:rPr>
          <w:color w:val="000000" w:themeColor="text1"/>
        </w:rPr>
      </w:pPr>
      <w:r w:rsidRPr="00CB0F66">
        <w:rPr>
          <w:color w:val="000000" w:themeColor="text1"/>
        </w:rPr>
        <w:t>M</w:t>
      </w:r>
      <w:r w:rsidR="00DF46C5">
        <w:rPr>
          <w:color w:val="000000" w:themeColor="text1"/>
        </w:rPr>
        <w:t>anaging Director</w:t>
      </w:r>
      <w:r w:rsidR="001539D6" w:rsidRPr="00CB0F66">
        <w:rPr>
          <w:color w:val="000000" w:themeColor="text1"/>
        </w:rPr>
        <w:t>,</w:t>
      </w:r>
      <w:r w:rsidRPr="00CB0F66">
        <w:rPr>
          <w:color w:val="000000" w:themeColor="text1"/>
        </w:rPr>
        <w:t xml:space="preserve"> Tata Power Delhi Distribution </w:t>
      </w:r>
      <w:r w:rsidRPr="00DF46C5">
        <w:rPr>
          <w:color w:val="000000" w:themeColor="text1"/>
        </w:rPr>
        <w:t>Ltd.,</w:t>
      </w:r>
      <w:r w:rsidR="001539D6" w:rsidRPr="00DF46C5">
        <w:rPr>
          <w:color w:val="000000" w:themeColor="text1"/>
        </w:rPr>
        <w:t>33kV Grid S/Stn, Hudson Lane, Kingsway Camp, Delhi-110009</w:t>
      </w:r>
    </w:p>
    <w:p w:rsidR="001539D6" w:rsidRPr="00DF46C5" w:rsidRDefault="001539D6" w:rsidP="00BA536A">
      <w:pPr>
        <w:numPr>
          <w:ilvl w:val="1"/>
          <w:numId w:val="1"/>
        </w:numPr>
        <w:tabs>
          <w:tab w:val="clear" w:pos="1440"/>
        </w:tabs>
        <w:ind w:left="540" w:right="-151"/>
        <w:jc w:val="both"/>
        <w:rPr>
          <w:color w:val="000000" w:themeColor="text1"/>
        </w:rPr>
      </w:pPr>
      <w:r w:rsidRPr="00DF46C5">
        <w:rPr>
          <w:color w:val="000000" w:themeColor="text1"/>
        </w:rPr>
        <w:t xml:space="preserve">Chief Engineer(Utilities),CWE, MES, Kotwali Road, Near </w:t>
      </w:r>
      <w:proofErr w:type="spellStart"/>
      <w:r w:rsidRPr="00DF46C5">
        <w:rPr>
          <w:color w:val="000000" w:themeColor="text1"/>
        </w:rPr>
        <w:t>Gopi</w:t>
      </w:r>
      <w:proofErr w:type="spellEnd"/>
      <w:r w:rsidRPr="00DF46C5">
        <w:rPr>
          <w:color w:val="000000" w:themeColor="text1"/>
        </w:rPr>
        <w:t xml:space="preserve"> Nath </w:t>
      </w:r>
      <w:proofErr w:type="spellStart"/>
      <w:r w:rsidRPr="00DF46C5">
        <w:rPr>
          <w:color w:val="000000" w:themeColor="text1"/>
        </w:rPr>
        <w:t>Bazar</w:t>
      </w:r>
      <w:proofErr w:type="spellEnd"/>
      <w:r w:rsidRPr="00DF46C5">
        <w:rPr>
          <w:color w:val="000000" w:themeColor="text1"/>
        </w:rPr>
        <w:t>, Delhi Cantt  New Delhi-10</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Managing Director, Indraprastha Power Generation Company Ltd (</w:t>
      </w:r>
      <w:proofErr w:type="spellStart"/>
      <w:r w:rsidRPr="00CB0F66">
        <w:rPr>
          <w:color w:val="000000" w:themeColor="text1"/>
        </w:rPr>
        <w:t>Genco</w:t>
      </w:r>
      <w:proofErr w:type="spellEnd"/>
      <w:r w:rsidRPr="00CB0F66">
        <w:rPr>
          <w:color w:val="000000" w:themeColor="text1"/>
        </w:rPr>
        <w:t>) / Pragati Power Corporation Ltd (PPCL), Himadri, Rajghat Power House, New Delhi-110002</w:t>
      </w:r>
    </w:p>
    <w:p w:rsidR="009666ED" w:rsidRPr="00CB0F66" w:rsidRDefault="006B5386" w:rsidP="00BA536A">
      <w:pPr>
        <w:numPr>
          <w:ilvl w:val="1"/>
          <w:numId w:val="1"/>
        </w:numPr>
        <w:tabs>
          <w:tab w:val="clear" w:pos="1440"/>
        </w:tabs>
        <w:ind w:left="540"/>
        <w:jc w:val="both"/>
        <w:rPr>
          <w:color w:val="000000" w:themeColor="text1"/>
        </w:rPr>
      </w:pPr>
      <w:r w:rsidRPr="00CB0F66">
        <w:rPr>
          <w:color w:val="000000" w:themeColor="text1"/>
        </w:rPr>
        <w:t>Director (Finance), DTL, Shakti Sadan, New Delhi 110002</w:t>
      </w:r>
      <w:r w:rsidR="009666ED" w:rsidRPr="00CB0F66">
        <w:rPr>
          <w:color w:val="000000" w:themeColor="text1"/>
        </w:rPr>
        <w:tab/>
      </w:r>
      <w:r w:rsidR="009666ED" w:rsidRPr="00CB0F66">
        <w:rPr>
          <w:color w:val="000000" w:themeColor="text1"/>
        </w:rPr>
        <w:tab/>
      </w:r>
      <w:r w:rsidR="009666ED" w:rsidRPr="00CB0F66">
        <w:rPr>
          <w:color w:val="000000" w:themeColor="text1"/>
        </w:rPr>
        <w:tab/>
      </w:r>
    </w:p>
    <w:p w:rsidR="005F60B9" w:rsidRPr="006C2BCD" w:rsidRDefault="009666ED" w:rsidP="00DF46C5">
      <w:pPr>
        <w:numPr>
          <w:ilvl w:val="1"/>
          <w:numId w:val="1"/>
        </w:numPr>
        <w:tabs>
          <w:tab w:val="clear" w:pos="1440"/>
        </w:tabs>
        <w:ind w:left="540"/>
        <w:jc w:val="both"/>
        <w:rPr>
          <w:color w:val="000000" w:themeColor="text1"/>
        </w:rPr>
      </w:pPr>
      <w:r w:rsidRPr="00DF46C5">
        <w:rPr>
          <w:color w:val="000000" w:themeColor="text1"/>
        </w:rPr>
        <w:t>CEO, JUIL/TOWMCL, JITF Urban, Infrastructure Ltd. Jindal ITF Centre, 28, Shivaji Marg, new Delhi</w:t>
      </w:r>
      <w:r w:rsidR="005F60B9">
        <w:rPr>
          <w:color w:val="000000" w:themeColor="text1"/>
        </w:rPr>
        <w:t>-1100</w:t>
      </w:r>
      <w:r w:rsidRPr="00DF46C5">
        <w:rPr>
          <w:color w:val="000000" w:themeColor="text1"/>
        </w:rPr>
        <w:t>1</w:t>
      </w:r>
      <w:r w:rsidRPr="006C2BCD">
        <w:rPr>
          <w:color w:val="000000" w:themeColor="text1"/>
        </w:rPr>
        <w:t>5</w:t>
      </w:r>
    </w:p>
    <w:p w:rsidR="006C2BCD" w:rsidRPr="005F60B9" w:rsidRDefault="006C2BCD" w:rsidP="00DF46C5">
      <w:pPr>
        <w:numPr>
          <w:ilvl w:val="1"/>
          <w:numId w:val="1"/>
        </w:numPr>
        <w:tabs>
          <w:tab w:val="clear" w:pos="1440"/>
        </w:tabs>
        <w:ind w:left="540"/>
        <w:jc w:val="both"/>
        <w:rPr>
          <w:b/>
          <w:color w:val="000000" w:themeColor="text1"/>
        </w:rPr>
      </w:pPr>
      <w:r w:rsidRPr="006C2BCD">
        <w:rPr>
          <w:color w:val="000000" w:themeColor="text1"/>
        </w:rPr>
        <w:t xml:space="preserve">CEO, Aravali Power Company Pvt. Ltd (APCPL), </w:t>
      </w:r>
      <w:proofErr w:type="spellStart"/>
      <w:r w:rsidRPr="006C2BCD">
        <w:rPr>
          <w:color w:val="000000" w:themeColor="text1"/>
        </w:rPr>
        <w:t>Pawan</w:t>
      </w:r>
      <w:proofErr w:type="spellEnd"/>
      <w:r w:rsidRPr="006C2BCD">
        <w:rPr>
          <w:color w:val="000000" w:themeColor="text1"/>
        </w:rPr>
        <w:t xml:space="preserve"> Hans Tower, C-14, Sector-1,Noida-201301</w:t>
      </w:r>
      <w:r>
        <w:rPr>
          <w:b/>
          <w:color w:val="000000" w:themeColor="text1"/>
        </w:rPr>
        <w:t xml:space="preserve"> </w:t>
      </w:r>
    </w:p>
    <w:p w:rsidR="006C2BCD" w:rsidRPr="00DF46C5" w:rsidRDefault="005F60B9" w:rsidP="006C2BCD">
      <w:pPr>
        <w:numPr>
          <w:ilvl w:val="1"/>
          <w:numId w:val="1"/>
        </w:numPr>
        <w:tabs>
          <w:tab w:val="clear" w:pos="1440"/>
        </w:tabs>
        <w:ind w:left="540"/>
        <w:jc w:val="both"/>
        <w:rPr>
          <w:color w:val="000000" w:themeColor="text1"/>
        </w:rPr>
      </w:pPr>
      <w:r>
        <w:rPr>
          <w:color w:val="000000" w:themeColor="text1"/>
        </w:rPr>
        <w:t>Member (Power Regulation), BBMB</w:t>
      </w:r>
      <w:r w:rsidR="002619B2">
        <w:rPr>
          <w:color w:val="000000" w:themeColor="text1"/>
        </w:rPr>
        <w:t>, Sector-19-B, Madhya Marg, Chandigarh</w:t>
      </w:r>
      <w:r w:rsidR="009666ED" w:rsidRPr="00DF46C5">
        <w:rPr>
          <w:color w:val="000000" w:themeColor="text1"/>
        </w:rPr>
        <w:tab/>
      </w:r>
      <w:r w:rsidR="009666ED" w:rsidRPr="00DF46C5">
        <w:rPr>
          <w:color w:val="000000" w:themeColor="text1"/>
        </w:rPr>
        <w:tab/>
      </w:r>
      <w:r w:rsidR="009666ED" w:rsidRPr="00DF46C5">
        <w:rPr>
          <w:color w:val="000000" w:themeColor="text1"/>
        </w:rPr>
        <w:tab/>
      </w:r>
    </w:p>
    <w:p w:rsidR="004C0A90" w:rsidRPr="00DF46C5" w:rsidRDefault="009666ED" w:rsidP="006C2BCD">
      <w:pPr>
        <w:jc w:val="both"/>
        <w:rPr>
          <w:b/>
          <w:color w:val="000000" w:themeColor="text1"/>
        </w:rPr>
      </w:pPr>
      <w:r w:rsidRPr="00DF46C5">
        <w:rPr>
          <w:color w:val="000000" w:themeColor="text1"/>
        </w:rPr>
        <w:tab/>
      </w:r>
      <w:r w:rsidRPr="00DF46C5">
        <w:rPr>
          <w:color w:val="000000" w:themeColor="text1"/>
        </w:rPr>
        <w:tab/>
      </w:r>
      <w:r w:rsidRPr="00DF46C5">
        <w:rPr>
          <w:color w:val="000000" w:themeColor="text1"/>
        </w:rPr>
        <w:tab/>
      </w:r>
      <w:r w:rsidRPr="00DF46C5">
        <w:rPr>
          <w:color w:val="000000" w:themeColor="text1"/>
        </w:rPr>
        <w:tab/>
      </w:r>
      <w:r w:rsidR="00DF46C5" w:rsidRPr="00DF46C5">
        <w:rPr>
          <w:b/>
          <w:color w:val="000000" w:themeColor="text1"/>
        </w:rPr>
        <w:br w:type="page"/>
      </w:r>
    </w:p>
    <w:p w:rsidR="004C0A90" w:rsidRPr="00CB0F66" w:rsidRDefault="00BA536A" w:rsidP="004C0A90">
      <w:pPr>
        <w:jc w:val="center"/>
        <w:rPr>
          <w:b/>
          <w:color w:val="000000" w:themeColor="text1"/>
          <w:sz w:val="30"/>
          <w:szCs w:val="30"/>
        </w:rPr>
      </w:pPr>
      <w:r w:rsidRPr="00CB0F66">
        <w:rPr>
          <w:b/>
          <w:noProof/>
          <w:color w:val="000000" w:themeColor="text1"/>
          <w:sz w:val="30"/>
          <w:szCs w:val="30"/>
          <w:lang w:val="en-US" w:eastAsia="en-US"/>
        </w:rPr>
        <w:lastRenderedPageBreak/>
        <w:drawing>
          <wp:anchor distT="0" distB="0" distL="114300" distR="114300" simplePos="0" relativeHeight="251657728" behindDoc="0" locked="0" layoutInCell="1" allowOverlap="1">
            <wp:simplePos x="0" y="0"/>
            <wp:positionH relativeFrom="column">
              <wp:posOffset>2286000</wp:posOffset>
            </wp:positionH>
            <wp:positionV relativeFrom="paragraph">
              <wp:posOffset>-213360</wp:posOffset>
            </wp:positionV>
            <wp:extent cx="1066800" cy="80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066800"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 xml:space="preserve">(Regd. </w:t>
      </w:r>
      <w:proofErr w:type="gramStart"/>
      <w:r w:rsidRPr="00CB0F66">
        <w:rPr>
          <w:color w:val="000000" w:themeColor="text1"/>
        </w:rPr>
        <w:t>Office :</w:t>
      </w:r>
      <w:proofErr w:type="gramEnd"/>
      <w:r w:rsidRPr="00CB0F66">
        <w:rPr>
          <w:color w:val="000000" w:themeColor="text1"/>
        </w:rPr>
        <w:t xml:space="preserve"> Shakti Sadan, Kotla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27752B" w:rsidP="00B145DB">
      <w:pPr>
        <w:autoSpaceDE w:val="0"/>
        <w:autoSpaceDN w:val="0"/>
        <w:adjustRightInd w:val="0"/>
        <w:ind w:firstLine="720"/>
        <w:rPr>
          <w:b/>
          <w:bCs/>
          <w:color w:val="000000" w:themeColor="text1"/>
          <w:lang w:val="en-US" w:eastAsia="en-US"/>
        </w:rPr>
      </w:pPr>
      <w:r w:rsidRPr="00B145DB">
        <w:rPr>
          <w:b/>
          <w:bCs/>
          <w:color w:val="000000" w:themeColor="text1"/>
          <w:lang w:val="en-US" w:eastAsia="en-US"/>
        </w:rPr>
        <w:t>AGENDA</w:t>
      </w:r>
      <w:r w:rsidR="00B145DB" w:rsidRPr="00B145DB">
        <w:rPr>
          <w:b/>
          <w:bCs/>
          <w:color w:val="000000" w:themeColor="text1"/>
          <w:lang w:val="en-US" w:eastAsia="en-US"/>
        </w:rPr>
        <w:t xml:space="preserve"> </w:t>
      </w:r>
      <w:r w:rsidRPr="00B145DB">
        <w:rPr>
          <w:b/>
          <w:bCs/>
          <w:color w:val="000000" w:themeColor="text1"/>
          <w:lang w:val="en-US" w:eastAsia="en-US"/>
        </w:rPr>
        <w:t>FOR</w:t>
      </w:r>
      <w:r w:rsidR="00B145DB" w:rsidRPr="00B145DB">
        <w:rPr>
          <w:b/>
          <w:bCs/>
          <w:color w:val="000000" w:themeColor="text1"/>
          <w:lang w:val="en-US" w:eastAsia="en-US"/>
        </w:rPr>
        <w:t xml:space="preserve"> </w:t>
      </w:r>
      <w:r w:rsidR="004E68A6">
        <w:rPr>
          <w:b/>
          <w:bCs/>
          <w:color w:val="000000" w:themeColor="text1"/>
          <w:lang w:val="en-US" w:eastAsia="en-US"/>
        </w:rPr>
        <w:t>7</w:t>
      </w:r>
      <w:r w:rsidRPr="00B145DB">
        <w:rPr>
          <w:b/>
          <w:bCs/>
          <w:color w:val="000000" w:themeColor="text1"/>
          <w:vertAlign w:val="superscript"/>
          <w:lang w:val="en-US" w:eastAsia="en-US"/>
        </w:rPr>
        <w:t>th</w:t>
      </w:r>
      <w:r w:rsidRPr="00B145DB">
        <w:rPr>
          <w:b/>
          <w:bCs/>
          <w:color w:val="000000" w:themeColor="text1"/>
          <w:lang w:val="en-US" w:eastAsia="en-US"/>
        </w:rPr>
        <w:t xml:space="preserve"> MEETING OF GR</w:t>
      </w:r>
      <w:r w:rsidR="00B145DB" w:rsidRPr="00B145DB">
        <w:rPr>
          <w:b/>
          <w:bCs/>
          <w:color w:val="000000" w:themeColor="text1"/>
          <w:lang w:val="en-US" w:eastAsia="en-US"/>
        </w:rPr>
        <w:t>ID CO-ORDINATION COMMITTEE</w:t>
      </w:r>
    </w:p>
    <w:p w:rsidR="0027752B" w:rsidRPr="00B145DB" w:rsidRDefault="0027752B" w:rsidP="00B145DB">
      <w:pPr>
        <w:autoSpaceDE w:val="0"/>
        <w:autoSpaceDN w:val="0"/>
        <w:adjustRightInd w:val="0"/>
        <w:ind w:firstLine="720"/>
        <w:jc w:val="both"/>
        <w:rPr>
          <w:rFonts w:ascii="Arial" w:hAnsi="Arial" w:cs="Arial"/>
          <w:b/>
          <w:bCs/>
          <w:color w:val="000000" w:themeColor="text1"/>
          <w:lang w:val="en-US" w:eastAsia="en-US"/>
        </w:rPr>
      </w:pPr>
      <w:r w:rsidRPr="00B145DB">
        <w:rPr>
          <w:rFonts w:ascii="Arial" w:hAnsi="Arial" w:cs="Arial"/>
          <w:b/>
          <w:bCs/>
          <w:color w:val="000000" w:themeColor="text1"/>
          <w:lang w:val="en-US" w:eastAsia="en-US"/>
        </w:rPr>
        <w:t xml:space="preserve">Time &amp; Date of GCC meeting </w:t>
      </w:r>
      <w:r w:rsidRPr="00B145DB">
        <w:rPr>
          <w:rFonts w:ascii="Arial" w:hAnsi="Arial" w:cs="Arial"/>
          <w:b/>
          <w:bCs/>
          <w:color w:val="000000" w:themeColor="text1"/>
          <w:lang w:val="en-US" w:eastAsia="en-US"/>
        </w:rPr>
        <w:tab/>
        <w:t>:</w:t>
      </w:r>
      <w:r w:rsidR="002B31A0">
        <w:rPr>
          <w:rFonts w:ascii="Arial" w:hAnsi="Arial" w:cs="Arial"/>
          <w:b/>
          <w:bCs/>
          <w:color w:val="000000" w:themeColor="text1"/>
          <w:lang w:val="en-US" w:eastAsia="en-US"/>
        </w:rPr>
        <w:t xml:space="preserve"> </w:t>
      </w:r>
      <w:proofErr w:type="gramStart"/>
      <w:r w:rsidR="002B31A0">
        <w:rPr>
          <w:rFonts w:ascii="Arial" w:hAnsi="Arial" w:cs="Arial"/>
          <w:b/>
          <w:bCs/>
          <w:color w:val="000000" w:themeColor="text1"/>
          <w:lang w:val="en-US" w:eastAsia="en-US"/>
        </w:rPr>
        <w:t xml:space="preserve">10.30 </w:t>
      </w:r>
      <w:r w:rsidRPr="00B145DB">
        <w:rPr>
          <w:rFonts w:ascii="Arial" w:hAnsi="Arial" w:cs="Arial"/>
          <w:b/>
          <w:bCs/>
          <w:color w:val="000000" w:themeColor="text1"/>
          <w:lang w:val="en-US" w:eastAsia="en-US"/>
        </w:rPr>
        <w:t xml:space="preserve"> Hrs</w:t>
      </w:r>
      <w:proofErr w:type="gramEnd"/>
      <w:r w:rsidRPr="00B145DB">
        <w:rPr>
          <w:rFonts w:ascii="Arial" w:hAnsi="Arial" w:cs="Arial"/>
          <w:b/>
          <w:bCs/>
          <w:color w:val="000000" w:themeColor="text1"/>
          <w:lang w:val="en-US" w:eastAsia="en-US"/>
        </w:rPr>
        <w:t xml:space="preserve">. on </w:t>
      </w:r>
      <w:r w:rsidR="002B31A0">
        <w:rPr>
          <w:rFonts w:ascii="Arial" w:hAnsi="Arial" w:cs="Arial"/>
          <w:b/>
          <w:bCs/>
          <w:color w:val="000000" w:themeColor="text1"/>
          <w:lang w:val="en-US" w:eastAsia="en-US"/>
        </w:rPr>
        <w:t>31.10.2012</w:t>
      </w:r>
      <w:r w:rsidR="006B5386" w:rsidRPr="00B145DB">
        <w:rPr>
          <w:rFonts w:ascii="Arial" w:hAnsi="Arial" w:cs="Arial"/>
          <w:b/>
          <w:bCs/>
          <w:color w:val="000000" w:themeColor="text1"/>
          <w:lang w:val="en-US" w:eastAsia="en-US"/>
        </w:rPr>
        <w:t xml:space="preserve"> </w:t>
      </w:r>
    </w:p>
    <w:p w:rsidR="002D1F93" w:rsidRDefault="000A312E" w:rsidP="00B145DB">
      <w:pPr>
        <w:autoSpaceDE w:val="0"/>
        <w:autoSpaceDN w:val="0"/>
        <w:adjustRightInd w:val="0"/>
        <w:jc w:val="both"/>
        <w:rPr>
          <w:rFonts w:eastAsia="SimSun"/>
          <w:b/>
          <w:bCs/>
          <w:color w:val="000000" w:themeColor="text1"/>
          <w:lang w:eastAsia="zh-CN"/>
        </w:rPr>
      </w:pPr>
      <w:r w:rsidRPr="00B145DB">
        <w:rPr>
          <w:rFonts w:eastAsia="SimSun"/>
          <w:b/>
          <w:bCs/>
          <w:color w:val="000000" w:themeColor="text1"/>
          <w:lang w:eastAsia="zh-CN"/>
        </w:rPr>
        <w:tab/>
      </w:r>
    </w:p>
    <w:p w:rsidR="000A312E" w:rsidRPr="00B145DB" w:rsidRDefault="000A312E" w:rsidP="002D1F93">
      <w:pPr>
        <w:autoSpaceDE w:val="0"/>
        <w:autoSpaceDN w:val="0"/>
        <w:adjustRightInd w:val="0"/>
        <w:ind w:firstLine="720"/>
        <w:jc w:val="both"/>
        <w:rPr>
          <w:rFonts w:eastAsia="SimSun"/>
          <w:b/>
          <w:bCs/>
          <w:color w:val="000000" w:themeColor="text1"/>
          <w:lang w:eastAsia="zh-CN"/>
        </w:rPr>
      </w:pPr>
      <w:proofErr w:type="gramStart"/>
      <w:r w:rsidRPr="00B145DB">
        <w:rPr>
          <w:rFonts w:eastAsia="SimSun"/>
          <w:b/>
          <w:bCs/>
          <w:color w:val="000000" w:themeColor="text1"/>
          <w:lang w:eastAsia="zh-CN"/>
        </w:rPr>
        <w:t>Venue :</w:t>
      </w:r>
      <w:proofErr w:type="gramEnd"/>
      <w:r w:rsidRPr="00B145DB">
        <w:rPr>
          <w:rFonts w:eastAsia="SimSun"/>
          <w:b/>
          <w:bCs/>
          <w:color w:val="000000" w:themeColor="text1"/>
          <w:lang w:eastAsia="zh-CN"/>
        </w:rPr>
        <w:t xml:space="preserve"> </w:t>
      </w:r>
      <w:r w:rsidR="002B31A0">
        <w:rPr>
          <w:rFonts w:eastAsia="SimSun"/>
          <w:b/>
          <w:bCs/>
          <w:color w:val="000000" w:themeColor="text1"/>
          <w:lang w:eastAsia="zh-CN"/>
        </w:rPr>
        <w:t>Would be intimate later on.</w:t>
      </w:r>
    </w:p>
    <w:p w:rsidR="002D1F93" w:rsidRPr="00B145DB" w:rsidRDefault="002D1F93" w:rsidP="00B145DB">
      <w:pPr>
        <w:autoSpaceDE w:val="0"/>
        <w:autoSpaceDN w:val="0"/>
        <w:adjustRightInd w:val="0"/>
        <w:jc w:val="both"/>
        <w:rPr>
          <w:rFonts w:eastAsia="SimSun"/>
          <w:b/>
          <w:bCs/>
          <w:color w:val="000000" w:themeColor="text1"/>
          <w:lang w:eastAsia="zh-CN"/>
        </w:rPr>
      </w:pPr>
    </w:p>
    <w:p w:rsidR="001539D6" w:rsidRPr="00CB0F66" w:rsidRDefault="001539D6" w:rsidP="00B145DB">
      <w:pPr>
        <w:autoSpaceDE w:val="0"/>
        <w:autoSpaceDN w:val="0"/>
        <w:adjustRightInd w:val="0"/>
        <w:ind w:left="720" w:hanging="720"/>
        <w:jc w:val="both"/>
        <w:rPr>
          <w:rFonts w:eastAsia="SimSun"/>
          <w:b/>
          <w:bCs/>
          <w:cap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Pr="00CB0F66">
        <w:rPr>
          <w:rFonts w:eastAsia="SimSun"/>
          <w:b/>
          <w:bCs/>
          <w:caps/>
          <w:color w:val="000000" w:themeColor="text1"/>
          <w:lang w:eastAsia="zh-CN"/>
        </w:rPr>
        <w:t xml:space="preserve">Confirmation of the minutes of </w:t>
      </w:r>
      <w:r w:rsidR="002D1F93">
        <w:rPr>
          <w:rFonts w:eastAsia="SimSun"/>
          <w:b/>
          <w:bCs/>
          <w:caps/>
          <w:color w:val="000000" w:themeColor="text1"/>
          <w:lang w:eastAsia="zh-CN"/>
        </w:rPr>
        <w:t>6</w:t>
      </w:r>
      <w:r w:rsidR="00C936E5" w:rsidRPr="00CB0F66">
        <w:rPr>
          <w:rFonts w:eastAsia="SimSun"/>
          <w:b/>
          <w:bCs/>
          <w:caps/>
          <w:color w:val="000000" w:themeColor="text1"/>
          <w:vertAlign w:val="superscript"/>
          <w:lang w:eastAsia="zh-CN"/>
        </w:rPr>
        <w:t>th</w:t>
      </w:r>
      <w:r w:rsidR="00C936E5" w:rsidRPr="00CB0F66">
        <w:rPr>
          <w:rFonts w:eastAsia="SimSun"/>
          <w:b/>
          <w:bCs/>
          <w:caps/>
          <w:color w:val="000000" w:themeColor="text1"/>
          <w:lang w:eastAsia="zh-CN"/>
        </w:rPr>
        <w:t xml:space="preserve"> </w:t>
      </w:r>
      <w:r w:rsidRPr="00CB0F66">
        <w:rPr>
          <w:rFonts w:eastAsia="SimSun"/>
          <w:b/>
          <w:bCs/>
          <w:caps/>
          <w:color w:val="000000" w:themeColor="text1"/>
          <w:lang w:eastAsia="zh-CN"/>
        </w:rPr>
        <w:t xml:space="preserve">meeting of GCC held on </w:t>
      </w:r>
      <w:r w:rsidR="002D1F93">
        <w:rPr>
          <w:rFonts w:eastAsia="SimSun"/>
          <w:b/>
          <w:bCs/>
          <w:caps/>
          <w:color w:val="000000" w:themeColor="text1"/>
          <w:lang w:eastAsia="zh-CN"/>
        </w:rPr>
        <w:t>08.05.2012</w:t>
      </w:r>
      <w:r w:rsidRPr="00CB0F66">
        <w:rPr>
          <w:rFonts w:eastAsia="SimSun"/>
          <w:b/>
          <w:bCs/>
          <w:caps/>
          <w:color w:val="000000" w:themeColor="text1"/>
          <w:lang w:eastAsia="zh-CN"/>
        </w:rPr>
        <w:t>.</w:t>
      </w:r>
    </w:p>
    <w:p w:rsidR="00E96FF2" w:rsidRDefault="00E96FF2" w:rsidP="00B145DB">
      <w:pPr>
        <w:autoSpaceDE w:val="0"/>
        <w:autoSpaceDN w:val="0"/>
        <w:adjustRightInd w:val="0"/>
        <w:ind w:left="720"/>
        <w:jc w:val="both"/>
        <w:rPr>
          <w:rFonts w:eastAsia="SimSun"/>
          <w:bCs/>
          <w:color w:val="000000" w:themeColor="text1"/>
          <w:lang w:eastAsia="zh-CN"/>
        </w:rPr>
      </w:pPr>
    </w:p>
    <w:p w:rsidR="001539D6" w:rsidRPr="00CB0F66" w:rsidRDefault="001539D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minutes of the </w:t>
      </w:r>
      <w:r w:rsidR="002D1F93">
        <w:rPr>
          <w:rFonts w:eastAsia="SimSun"/>
          <w:bCs/>
          <w:color w:val="000000" w:themeColor="text1"/>
          <w:lang w:eastAsia="zh-CN"/>
        </w:rPr>
        <w:t>6</w:t>
      </w:r>
      <w:r w:rsidR="002D1F93" w:rsidRPr="002D1F93">
        <w:rPr>
          <w:rFonts w:eastAsia="SimSun"/>
          <w:bCs/>
          <w:color w:val="000000" w:themeColor="text1"/>
          <w:vertAlign w:val="superscript"/>
          <w:lang w:eastAsia="zh-CN"/>
        </w:rPr>
        <w:t>TH</w:t>
      </w:r>
      <w:r w:rsidR="002D1F93">
        <w:rPr>
          <w:rFonts w:eastAsia="SimSun"/>
          <w:bCs/>
          <w:color w:val="000000" w:themeColor="text1"/>
          <w:lang w:eastAsia="zh-CN"/>
        </w:rPr>
        <w:t xml:space="preserve"> </w:t>
      </w:r>
      <w:r w:rsidR="00FF30D0" w:rsidRPr="00CB0F66">
        <w:rPr>
          <w:rFonts w:eastAsia="SimSun"/>
          <w:bCs/>
          <w:color w:val="000000" w:themeColor="text1"/>
          <w:lang w:eastAsia="zh-CN"/>
        </w:rPr>
        <w:t>meetin</w:t>
      </w:r>
      <w:r w:rsidRPr="00CB0F66">
        <w:rPr>
          <w:rFonts w:eastAsia="SimSun"/>
          <w:bCs/>
          <w:color w:val="000000" w:themeColor="text1"/>
          <w:lang w:eastAsia="zh-CN"/>
        </w:rPr>
        <w:t xml:space="preserve">g of GCC held on </w:t>
      </w:r>
      <w:r w:rsidR="002D1F93">
        <w:rPr>
          <w:rFonts w:eastAsia="SimSun"/>
          <w:bCs/>
          <w:color w:val="000000" w:themeColor="text1"/>
          <w:lang w:eastAsia="zh-CN"/>
        </w:rPr>
        <w:t xml:space="preserve">08.05.2012 </w:t>
      </w:r>
      <w:r w:rsidRPr="00CB0F66">
        <w:rPr>
          <w:rFonts w:eastAsia="SimSun"/>
          <w:bCs/>
          <w:color w:val="000000" w:themeColor="text1"/>
          <w:lang w:eastAsia="zh-CN"/>
        </w:rPr>
        <w:t>have been circulated vide letter no. F.DTL/207/</w:t>
      </w:r>
      <w:r w:rsidR="002D1F93">
        <w:rPr>
          <w:rFonts w:eastAsia="SimSun"/>
          <w:bCs/>
          <w:color w:val="000000" w:themeColor="text1"/>
          <w:lang w:eastAsia="zh-CN"/>
        </w:rPr>
        <w:t>12-13/</w:t>
      </w:r>
      <w:proofErr w:type="gramStart"/>
      <w:r w:rsidR="002D1F93">
        <w:rPr>
          <w:rFonts w:eastAsia="SimSun"/>
          <w:bCs/>
          <w:color w:val="000000" w:themeColor="text1"/>
          <w:lang w:eastAsia="zh-CN"/>
        </w:rPr>
        <w:t>DGM(</w:t>
      </w:r>
      <w:proofErr w:type="gramEnd"/>
      <w:r w:rsidR="002D1F93">
        <w:rPr>
          <w:rFonts w:eastAsia="SimSun"/>
          <w:bCs/>
          <w:color w:val="000000" w:themeColor="text1"/>
          <w:lang w:eastAsia="zh-CN"/>
        </w:rPr>
        <w:t xml:space="preserve">SO)/148 dated 11.06.2012   </w:t>
      </w:r>
      <w:r w:rsidRPr="00CB0F66">
        <w:rPr>
          <w:rFonts w:eastAsia="SimSun"/>
          <w:bCs/>
          <w:color w:val="000000" w:themeColor="text1"/>
          <w:lang w:eastAsia="zh-CN"/>
        </w:rPr>
        <w:t>No comments have been received so</w:t>
      </w:r>
      <w:r w:rsidR="00FF30D0" w:rsidRPr="00CB0F66">
        <w:rPr>
          <w:rFonts w:eastAsia="SimSun"/>
          <w:bCs/>
          <w:color w:val="000000" w:themeColor="text1"/>
          <w:lang w:eastAsia="zh-CN"/>
        </w:rPr>
        <w:t xml:space="preserve"> </w:t>
      </w:r>
      <w:r w:rsidRPr="00CB0F66">
        <w:rPr>
          <w:rFonts w:eastAsia="SimSun"/>
          <w:bCs/>
          <w:color w:val="000000" w:themeColor="text1"/>
          <w:lang w:eastAsia="zh-CN"/>
        </w:rPr>
        <w:t xml:space="preserve">far. </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1539D6" w:rsidRDefault="001539D6" w:rsidP="002D1F93">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w:t>
      </w:r>
      <w:r w:rsidR="00D41FCA">
        <w:rPr>
          <w:rFonts w:eastAsia="SimSun"/>
          <w:b/>
          <w:bCs/>
          <w:color w:val="000000" w:themeColor="text1"/>
          <w:lang w:eastAsia="zh-CN"/>
        </w:rPr>
        <w:t>may</w:t>
      </w:r>
      <w:r w:rsidRPr="00CB0F66">
        <w:rPr>
          <w:rFonts w:eastAsia="SimSun"/>
          <w:b/>
          <w:bCs/>
          <w:color w:val="000000" w:themeColor="text1"/>
          <w:lang w:eastAsia="zh-CN"/>
        </w:rPr>
        <w:t xml:space="preserve"> confirm the minutes of the </w:t>
      </w:r>
      <w:r w:rsidR="002D1F93">
        <w:rPr>
          <w:rFonts w:eastAsia="SimSun"/>
          <w:b/>
          <w:bCs/>
          <w:color w:val="000000" w:themeColor="text1"/>
          <w:lang w:eastAsia="zh-CN"/>
        </w:rPr>
        <w:t>6</w:t>
      </w:r>
      <w:r w:rsidR="00CB0F66" w:rsidRPr="00CB0F66">
        <w:rPr>
          <w:rFonts w:eastAsia="SimSun"/>
          <w:b/>
          <w:bCs/>
          <w:color w:val="000000" w:themeColor="text1"/>
          <w:vertAlign w:val="superscript"/>
          <w:lang w:eastAsia="zh-CN"/>
        </w:rPr>
        <w:t>th</w:t>
      </w:r>
      <w:r w:rsidR="00CB0F66" w:rsidRPr="00CB0F66">
        <w:rPr>
          <w:rFonts w:eastAsia="SimSun"/>
          <w:b/>
          <w:bCs/>
          <w:color w:val="000000" w:themeColor="text1"/>
          <w:lang w:eastAsia="zh-CN"/>
        </w:rPr>
        <w:t xml:space="preserve"> meeting of GCC held on </w:t>
      </w:r>
      <w:r w:rsidR="002D1F93">
        <w:rPr>
          <w:rFonts w:eastAsia="SimSun"/>
          <w:b/>
          <w:bCs/>
          <w:color w:val="000000" w:themeColor="text1"/>
          <w:lang w:eastAsia="zh-CN"/>
        </w:rPr>
        <w:t>08.05.2012</w:t>
      </w:r>
      <w:r w:rsidR="00CB0F66" w:rsidRPr="00CB0F66">
        <w:rPr>
          <w:rFonts w:eastAsia="SimSun"/>
          <w:b/>
          <w:bCs/>
          <w:color w:val="000000" w:themeColor="text1"/>
          <w:lang w:eastAsia="zh-CN"/>
        </w:rPr>
        <w:t>.</w:t>
      </w:r>
    </w:p>
    <w:p w:rsidR="002D1F93" w:rsidRPr="00CB0F66" w:rsidRDefault="002D1F93" w:rsidP="002D1F93">
      <w:pPr>
        <w:autoSpaceDE w:val="0"/>
        <w:autoSpaceDN w:val="0"/>
        <w:adjustRightInd w:val="0"/>
        <w:ind w:left="720"/>
        <w:jc w:val="both"/>
        <w:rPr>
          <w:rFonts w:eastAsia="SimSun"/>
          <w:bCs/>
          <w:color w:val="000000" w:themeColor="text1"/>
          <w:lang w:eastAsia="zh-CN"/>
        </w:rPr>
      </w:pPr>
    </w:p>
    <w:p w:rsidR="00D040AA" w:rsidRPr="00CB0F66" w:rsidRDefault="004E68A6" w:rsidP="004E68A6">
      <w:pPr>
        <w:autoSpaceDE w:val="0"/>
        <w:autoSpaceDN w:val="0"/>
        <w:adjustRightInd w:val="0"/>
        <w:ind w:left="720" w:hanging="720"/>
        <w:jc w:val="both"/>
        <w:rPr>
          <w:rFonts w:eastAsia="SimSun"/>
          <w:b/>
          <w:bCs/>
          <w:caps/>
          <w:color w:val="000000" w:themeColor="text1"/>
          <w:lang w:eastAsia="zh-CN"/>
        </w:rPr>
      </w:pPr>
      <w:r>
        <w:rPr>
          <w:rFonts w:eastAsia="SimSun"/>
          <w:b/>
          <w:bCs/>
          <w:caps/>
          <w:color w:val="000000" w:themeColor="text1"/>
          <w:lang w:eastAsia="zh-CN"/>
        </w:rPr>
        <w:t>2</w:t>
      </w:r>
      <w:r>
        <w:rPr>
          <w:rFonts w:eastAsia="SimSun"/>
          <w:b/>
          <w:bCs/>
          <w:caps/>
          <w:color w:val="000000" w:themeColor="text1"/>
          <w:lang w:eastAsia="zh-CN"/>
        </w:rPr>
        <w:tab/>
      </w:r>
      <w:r w:rsidR="00FF30D0" w:rsidRPr="00CB0F66">
        <w:rPr>
          <w:rFonts w:eastAsia="SimSun"/>
          <w:b/>
          <w:bCs/>
          <w:caps/>
          <w:color w:val="000000" w:themeColor="text1"/>
          <w:lang w:eastAsia="zh-CN"/>
        </w:rPr>
        <w:t xml:space="preserve">FOLLOWUP ACTION ON THE DECISIONS TAKEN IN THE </w:t>
      </w:r>
      <w:r w:rsidR="00821A4B" w:rsidRPr="00CB0F66">
        <w:rPr>
          <w:rFonts w:eastAsia="SimSun"/>
          <w:b/>
          <w:bCs/>
          <w:caps/>
          <w:color w:val="000000" w:themeColor="text1"/>
          <w:lang w:eastAsia="zh-CN"/>
        </w:rPr>
        <w:t xml:space="preserve">PREVIOUS GCC MEETINGS </w:t>
      </w:r>
    </w:p>
    <w:p w:rsidR="003233BD" w:rsidRPr="00CB0F66" w:rsidRDefault="003233BD" w:rsidP="00B145DB">
      <w:pPr>
        <w:autoSpaceDE w:val="0"/>
        <w:autoSpaceDN w:val="0"/>
        <w:adjustRightInd w:val="0"/>
        <w:jc w:val="both"/>
        <w:rPr>
          <w:rFonts w:eastAsia="SimSun"/>
          <w:bCs/>
          <w:color w:val="000000" w:themeColor="text1"/>
          <w:lang w:eastAsia="zh-CN"/>
        </w:rPr>
      </w:pPr>
    </w:p>
    <w:p w:rsidR="003233BD" w:rsidRPr="00CB0F66" w:rsidRDefault="003233BD" w:rsidP="00B145DB">
      <w:pPr>
        <w:autoSpaceDE w:val="0"/>
        <w:autoSpaceDN w:val="0"/>
        <w:adjustRightInd w:val="0"/>
        <w:jc w:val="both"/>
        <w:rPr>
          <w:rFonts w:eastAsia="SimSun"/>
          <w:b/>
          <w:bCs/>
          <w:caps/>
          <w:color w:val="000000" w:themeColor="text1"/>
          <w:lang w:eastAsia="zh-CN"/>
        </w:rPr>
      </w:pPr>
      <w:r w:rsidRPr="00CB0F66">
        <w:rPr>
          <w:rFonts w:eastAsia="SimSun"/>
          <w:b/>
          <w:bCs/>
          <w:caps/>
          <w:color w:val="000000" w:themeColor="text1"/>
          <w:lang w:eastAsia="zh-CN"/>
        </w:rPr>
        <w:t>2</w:t>
      </w:r>
      <w:r w:rsidR="004E68A6">
        <w:rPr>
          <w:rFonts w:eastAsia="SimSun"/>
          <w:b/>
          <w:bCs/>
          <w:caps/>
          <w:color w:val="000000" w:themeColor="text1"/>
          <w:lang w:eastAsia="zh-CN"/>
        </w:rPr>
        <w:t>.1</w:t>
      </w:r>
      <w:r w:rsidRPr="00CB0F66">
        <w:rPr>
          <w:rFonts w:eastAsia="SimSun"/>
          <w:b/>
          <w:bCs/>
          <w:caps/>
          <w:color w:val="000000" w:themeColor="text1"/>
          <w:lang w:eastAsia="zh-CN"/>
        </w:rPr>
        <w:tab/>
        <w:t xml:space="preserve">Phasing out of Stage-I units of BTPS (95MW X 3). </w:t>
      </w:r>
    </w:p>
    <w:p w:rsidR="00CF3762" w:rsidRDefault="00CF3762" w:rsidP="00B145DB">
      <w:pPr>
        <w:autoSpaceDE w:val="0"/>
        <w:autoSpaceDN w:val="0"/>
        <w:adjustRightInd w:val="0"/>
        <w:ind w:left="720"/>
        <w:jc w:val="both"/>
        <w:rPr>
          <w:rFonts w:eastAsia="SimSun"/>
          <w:bCs/>
          <w:color w:val="000000" w:themeColor="text1"/>
          <w:lang w:eastAsia="zh-CN"/>
        </w:rPr>
      </w:pPr>
    </w:p>
    <w:p w:rsidR="002D1F93" w:rsidRDefault="002D1F93" w:rsidP="00B145DB">
      <w:pPr>
        <w:autoSpaceDE w:val="0"/>
        <w:autoSpaceDN w:val="0"/>
        <w:adjustRightInd w:val="0"/>
        <w:ind w:left="720"/>
        <w:jc w:val="both"/>
        <w:rPr>
          <w:rFonts w:eastAsia="SimSun"/>
          <w:bCs/>
          <w:color w:val="000000" w:themeColor="text1"/>
          <w:lang w:eastAsia="zh-CN"/>
        </w:rPr>
      </w:pPr>
      <w:proofErr w:type="gramStart"/>
      <w:r>
        <w:rPr>
          <w:rFonts w:eastAsia="SimSun"/>
          <w:bCs/>
          <w:color w:val="000000" w:themeColor="text1"/>
          <w:lang w:eastAsia="zh-CN"/>
        </w:rPr>
        <w:t xml:space="preserve">BTPS </w:t>
      </w:r>
      <w:r w:rsidR="00707E48">
        <w:rPr>
          <w:rFonts w:eastAsia="SimSun"/>
          <w:bCs/>
          <w:color w:val="000000" w:themeColor="text1"/>
          <w:lang w:eastAsia="zh-CN"/>
        </w:rPr>
        <w:t>to inform the latest progress in this regard.</w:t>
      </w:r>
      <w:proofErr w:type="gramEnd"/>
      <w:r w:rsidR="00707E48">
        <w:rPr>
          <w:rFonts w:eastAsia="SimSun"/>
          <w:bCs/>
          <w:color w:val="000000" w:themeColor="text1"/>
          <w:lang w:eastAsia="zh-CN"/>
        </w:rPr>
        <w:t xml:space="preserve">  Further, in the last meeting of N</w:t>
      </w:r>
      <w:r w:rsidR="004E68A6">
        <w:rPr>
          <w:rFonts w:eastAsia="SimSun"/>
          <w:bCs/>
          <w:color w:val="000000" w:themeColor="text1"/>
          <w:lang w:eastAsia="zh-CN"/>
        </w:rPr>
        <w:t>R</w:t>
      </w:r>
      <w:r w:rsidR="00707E48">
        <w:rPr>
          <w:rFonts w:eastAsia="SimSun"/>
          <w:bCs/>
          <w:color w:val="000000" w:themeColor="text1"/>
          <w:lang w:eastAsia="zh-CN"/>
        </w:rPr>
        <w:t xml:space="preserve">PC </w:t>
      </w:r>
      <w:r w:rsidR="00CF3762">
        <w:rPr>
          <w:rFonts w:eastAsia="SimSun"/>
          <w:bCs/>
          <w:color w:val="000000" w:themeColor="text1"/>
          <w:lang w:eastAsia="zh-CN"/>
        </w:rPr>
        <w:t>(23</w:t>
      </w:r>
      <w:r w:rsidR="00CF3762" w:rsidRPr="00CF3762">
        <w:rPr>
          <w:rFonts w:eastAsia="SimSun"/>
          <w:bCs/>
          <w:color w:val="000000" w:themeColor="text1"/>
          <w:vertAlign w:val="superscript"/>
          <w:lang w:eastAsia="zh-CN"/>
        </w:rPr>
        <w:t>rd</w:t>
      </w:r>
      <w:r w:rsidR="00CF3762">
        <w:rPr>
          <w:rFonts w:eastAsia="SimSun"/>
          <w:bCs/>
          <w:color w:val="000000" w:themeColor="text1"/>
          <w:lang w:eastAsia="zh-CN"/>
        </w:rPr>
        <w:t xml:space="preserve"> TCC and 26</w:t>
      </w:r>
      <w:r w:rsidR="00CF3762" w:rsidRPr="00CF3762">
        <w:rPr>
          <w:rFonts w:eastAsia="SimSun"/>
          <w:bCs/>
          <w:color w:val="000000" w:themeColor="text1"/>
          <w:vertAlign w:val="superscript"/>
          <w:lang w:eastAsia="zh-CN"/>
        </w:rPr>
        <w:t>th</w:t>
      </w:r>
      <w:r w:rsidR="00CF3762">
        <w:rPr>
          <w:rFonts w:eastAsia="SimSun"/>
          <w:bCs/>
          <w:color w:val="000000" w:themeColor="text1"/>
          <w:lang w:eastAsia="zh-CN"/>
        </w:rPr>
        <w:t xml:space="preserve"> NRPC) </w:t>
      </w:r>
      <w:r w:rsidR="00707E48">
        <w:rPr>
          <w:rFonts w:eastAsia="SimSun"/>
          <w:bCs/>
          <w:color w:val="000000" w:themeColor="text1"/>
          <w:lang w:eastAsia="zh-CN"/>
        </w:rPr>
        <w:t>held on</w:t>
      </w:r>
      <w:r w:rsidR="00CF3762">
        <w:rPr>
          <w:rFonts w:eastAsia="SimSun"/>
          <w:bCs/>
          <w:color w:val="000000" w:themeColor="text1"/>
          <w:lang w:eastAsia="zh-CN"/>
        </w:rPr>
        <w:t xml:space="preserve"> 12-13 July 2012 at </w:t>
      </w:r>
      <w:proofErr w:type="spellStart"/>
      <w:r w:rsidR="00CF3762">
        <w:rPr>
          <w:rFonts w:eastAsia="SimSun"/>
          <w:bCs/>
          <w:color w:val="000000" w:themeColor="text1"/>
          <w:lang w:eastAsia="zh-CN"/>
        </w:rPr>
        <w:t>Mussories</w:t>
      </w:r>
      <w:proofErr w:type="spellEnd"/>
      <w:r w:rsidR="00CF3762">
        <w:rPr>
          <w:rFonts w:eastAsia="SimSun"/>
          <w:bCs/>
          <w:color w:val="000000" w:themeColor="text1"/>
          <w:lang w:eastAsia="zh-CN"/>
        </w:rPr>
        <w:t>, Uttrakhand</w:t>
      </w:r>
      <w:r w:rsidR="00707E48">
        <w:rPr>
          <w:rFonts w:eastAsia="SimSun"/>
          <w:bCs/>
          <w:color w:val="000000" w:themeColor="text1"/>
          <w:lang w:eastAsia="zh-CN"/>
        </w:rPr>
        <w:t xml:space="preserve">, it was decided to form a committee comprising General Manager (Planning), DTL, Chief Engineer (Planning), HVPNL, </w:t>
      </w:r>
      <w:r w:rsidR="00CF3762">
        <w:rPr>
          <w:rFonts w:eastAsia="SimSun"/>
          <w:bCs/>
          <w:color w:val="000000" w:themeColor="text1"/>
          <w:lang w:eastAsia="zh-CN"/>
        </w:rPr>
        <w:t>P</w:t>
      </w:r>
      <w:r w:rsidR="00707E48">
        <w:rPr>
          <w:rFonts w:eastAsia="SimSun"/>
          <w:bCs/>
          <w:color w:val="000000" w:themeColor="text1"/>
          <w:lang w:eastAsia="zh-CN"/>
        </w:rPr>
        <w:t>GCIL, and NTPC,</w:t>
      </w:r>
      <w:r w:rsidR="00CF3762">
        <w:rPr>
          <w:rFonts w:eastAsia="SimSun"/>
          <w:bCs/>
          <w:color w:val="000000" w:themeColor="text1"/>
          <w:lang w:eastAsia="zh-CN"/>
        </w:rPr>
        <w:t xml:space="preserve"> </w:t>
      </w:r>
      <w:r w:rsidR="00707E48">
        <w:rPr>
          <w:rFonts w:eastAsia="SimSun"/>
          <w:bCs/>
          <w:color w:val="000000" w:themeColor="text1"/>
          <w:lang w:eastAsia="zh-CN"/>
        </w:rPr>
        <w:t>BTPS to evolve plans for strengthening the BTPS stability including the establishment of 400kV S/Stn at BTPS to reinforce the stability of BTPS.</w:t>
      </w:r>
      <w:r w:rsidR="00CF3762">
        <w:rPr>
          <w:rFonts w:eastAsia="SimSun"/>
          <w:bCs/>
          <w:color w:val="000000" w:themeColor="text1"/>
          <w:lang w:eastAsia="zh-CN"/>
        </w:rPr>
        <w:t xml:space="preserve">  The relevant portion of the minutes of the meeting are reproduced </w:t>
      </w:r>
      <w:proofErr w:type="gramStart"/>
      <w:r w:rsidR="00CF3762">
        <w:rPr>
          <w:rFonts w:eastAsia="SimSun"/>
          <w:bCs/>
          <w:color w:val="000000" w:themeColor="text1"/>
          <w:lang w:eastAsia="zh-CN"/>
        </w:rPr>
        <w:t>hereunder :</w:t>
      </w:r>
      <w:proofErr w:type="gramEnd"/>
      <w:r w:rsidR="00CF3762">
        <w:rPr>
          <w:rFonts w:eastAsia="SimSun"/>
          <w:bCs/>
          <w:color w:val="000000" w:themeColor="text1"/>
          <w:lang w:eastAsia="zh-CN"/>
        </w:rPr>
        <w:t>-</w:t>
      </w:r>
    </w:p>
    <w:p w:rsidR="00707E48" w:rsidRDefault="00707E48" w:rsidP="00B145DB">
      <w:pPr>
        <w:autoSpaceDE w:val="0"/>
        <w:autoSpaceDN w:val="0"/>
        <w:adjustRightInd w:val="0"/>
        <w:ind w:left="720"/>
        <w:jc w:val="both"/>
        <w:rPr>
          <w:rFonts w:eastAsia="SimSun"/>
          <w:bCs/>
          <w:color w:val="000000" w:themeColor="text1"/>
          <w:lang w:eastAsia="zh-CN"/>
        </w:rPr>
      </w:pPr>
    </w:p>
    <w:p w:rsidR="00E266B5" w:rsidRDefault="00CF3762" w:rsidP="00E266B5">
      <w:pPr>
        <w:autoSpaceDE w:val="0"/>
        <w:autoSpaceDN w:val="0"/>
        <w:adjustRightInd w:val="0"/>
        <w:ind w:firstLine="720"/>
        <w:jc w:val="both"/>
        <w:rPr>
          <w:rFonts w:ascii="Courier New" w:eastAsia="SimSun" w:hAnsi="Courier New" w:cs="Courier New"/>
          <w:sz w:val="20"/>
          <w:szCs w:val="20"/>
          <w:lang w:val="en-US" w:eastAsia="en-US"/>
        </w:rPr>
      </w:pPr>
      <w:r w:rsidRPr="00E266B5">
        <w:rPr>
          <w:rFonts w:ascii="Courier New" w:eastAsia="SimSun" w:hAnsi="Courier New" w:cs="Courier New"/>
          <w:sz w:val="20"/>
          <w:szCs w:val="20"/>
          <w:lang w:val="en-US" w:eastAsia="en-US"/>
        </w:rPr>
        <w:t xml:space="preserve">B.5.1 Representative of NRLDC stated that Badarpur TPS (BTPS) was </w:t>
      </w:r>
    </w:p>
    <w:p w:rsidR="00CF3762" w:rsidRDefault="00CF3762" w:rsidP="00E266B5">
      <w:pPr>
        <w:autoSpaceDE w:val="0"/>
        <w:autoSpaceDN w:val="0"/>
        <w:adjustRightInd w:val="0"/>
        <w:ind w:left="1440"/>
        <w:jc w:val="both"/>
        <w:rPr>
          <w:rFonts w:ascii="Courier New" w:eastAsia="SimSun" w:hAnsi="Courier New" w:cs="Courier New"/>
          <w:sz w:val="20"/>
          <w:szCs w:val="20"/>
          <w:lang w:val="en-US" w:eastAsia="en-US"/>
        </w:rPr>
      </w:pPr>
      <w:proofErr w:type="gramStart"/>
      <w:r w:rsidRPr="00E266B5">
        <w:rPr>
          <w:rFonts w:ascii="Courier New" w:eastAsia="SimSun" w:hAnsi="Courier New" w:cs="Courier New"/>
          <w:sz w:val="20"/>
          <w:szCs w:val="20"/>
          <w:lang w:val="en-US" w:eastAsia="en-US"/>
        </w:rPr>
        <w:t>connected</w:t>
      </w:r>
      <w:proofErr w:type="gramEnd"/>
      <w:r w:rsidRPr="00E266B5">
        <w:rPr>
          <w:rFonts w:ascii="Courier New" w:eastAsia="SimSun" w:hAnsi="Courier New" w:cs="Courier New"/>
          <w:sz w:val="20"/>
          <w:szCs w:val="20"/>
          <w:lang w:val="en-US" w:eastAsia="en-US"/>
        </w:rPr>
        <w:t xml:space="preserve"> to the grid through 220 kV BTPS-Ballabhgarh D/C lines and 220 kV BTPS-</w:t>
      </w:r>
      <w:proofErr w:type="spellStart"/>
      <w:r w:rsidRPr="00E266B5">
        <w:rPr>
          <w:rFonts w:ascii="Courier New" w:eastAsia="SimSun" w:hAnsi="Courier New" w:cs="Courier New"/>
          <w:sz w:val="20"/>
          <w:szCs w:val="20"/>
          <w:lang w:val="en-US" w:eastAsia="en-US"/>
        </w:rPr>
        <w:t>Alwar</w:t>
      </w:r>
      <w:proofErr w:type="spellEnd"/>
      <w:r w:rsidRPr="00E266B5">
        <w:rPr>
          <w:rFonts w:ascii="Courier New" w:eastAsia="SimSun" w:hAnsi="Courier New" w:cs="Courier New"/>
          <w:sz w:val="20"/>
          <w:szCs w:val="20"/>
          <w:lang w:val="en-US" w:eastAsia="en-US"/>
        </w:rPr>
        <w:t>.  During summer peak as well as during winter off peak hours, these lines get</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fully loaded (though in opposite direction) and any tripping of one circuit of</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BTPS- Ballabhgarh during such conditions could result in critical contingency.</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 xml:space="preserve">Apart from above contingency, the 220 kV </w:t>
      </w:r>
      <w:proofErr w:type="spellStart"/>
      <w:r w:rsidRPr="00E266B5">
        <w:rPr>
          <w:rFonts w:ascii="Courier New" w:eastAsia="SimSun" w:hAnsi="Courier New" w:cs="Courier New"/>
          <w:sz w:val="20"/>
          <w:szCs w:val="20"/>
          <w:lang w:val="en-US" w:eastAsia="en-US"/>
        </w:rPr>
        <w:t>Samaypur</w:t>
      </w:r>
      <w:proofErr w:type="spellEnd"/>
      <w:r w:rsidRPr="00E266B5">
        <w:rPr>
          <w:rFonts w:ascii="Courier New" w:eastAsia="SimSun" w:hAnsi="Courier New" w:cs="Courier New"/>
          <w:sz w:val="20"/>
          <w:szCs w:val="20"/>
          <w:lang w:val="en-US" w:eastAsia="en-US"/>
        </w:rPr>
        <w:t>-Ballabhgarh (3circuits)</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 xml:space="preserve">and the 220 kV </w:t>
      </w:r>
      <w:proofErr w:type="spellStart"/>
      <w:r w:rsidRPr="00E266B5">
        <w:rPr>
          <w:rFonts w:ascii="Courier New" w:eastAsia="SimSun" w:hAnsi="Courier New" w:cs="Courier New"/>
          <w:sz w:val="20"/>
          <w:szCs w:val="20"/>
          <w:lang w:val="en-US" w:eastAsia="en-US"/>
        </w:rPr>
        <w:t>Samaypur</w:t>
      </w:r>
      <w:proofErr w:type="spellEnd"/>
      <w:r w:rsidRPr="00E266B5">
        <w:rPr>
          <w:rFonts w:ascii="Courier New" w:eastAsia="SimSun" w:hAnsi="Courier New" w:cs="Courier New"/>
          <w:sz w:val="20"/>
          <w:szCs w:val="20"/>
          <w:lang w:val="en-US" w:eastAsia="en-US"/>
        </w:rPr>
        <w:t>/</w:t>
      </w:r>
      <w:proofErr w:type="spellStart"/>
      <w:r w:rsidRPr="00E266B5">
        <w:rPr>
          <w:rFonts w:ascii="Courier New" w:eastAsia="SimSun" w:hAnsi="Courier New" w:cs="Courier New"/>
          <w:sz w:val="20"/>
          <w:szCs w:val="20"/>
          <w:lang w:val="en-US" w:eastAsia="en-US"/>
        </w:rPr>
        <w:t>Ballabhgah</w:t>
      </w:r>
      <w:proofErr w:type="spellEnd"/>
      <w:r w:rsidRPr="00E266B5">
        <w:rPr>
          <w:rFonts w:ascii="Courier New" w:eastAsia="SimSun" w:hAnsi="Courier New" w:cs="Courier New"/>
          <w:sz w:val="20"/>
          <w:szCs w:val="20"/>
          <w:lang w:val="en-US" w:eastAsia="en-US"/>
        </w:rPr>
        <w:t xml:space="preserve"> –</w:t>
      </w:r>
      <w:proofErr w:type="spellStart"/>
      <w:r w:rsidRPr="00E266B5">
        <w:rPr>
          <w:rFonts w:ascii="Courier New" w:eastAsia="SimSun" w:hAnsi="Courier New" w:cs="Courier New"/>
          <w:sz w:val="20"/>
          <w:szCs w:val="20"/>
          <w:lang w:val="en-US" w:eastAsia="en-US"/>
        </w:rPr>
        <w:t>Charkhi</w:t>
      </w:r>
      <w:proofErr w:type="spellEnd"/>
      <w:r w:rsidRPr="00E266B5">
        <w:rPr>
          <w:rFonts w:ascii="Courier New" w:eastAsia="SimSun" w:hAnsi="Courier New" w:cs="Courier New"/>
          <w:sz w:val="20"/>
          <w:szCs w:val="20"/>
          <w:lang w:val="en-US" w:eastAsia="en-US"/>
        </w:rPr>
        <w:t xml:space="preserve"> Dadri section also get</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overloaded many a time. For the short term solution, he suggested rearrangement</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of loads by DTL, HVPNL and BBMB in this area and for long term</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solution he stressed the need for further study and planning by the Haryana</w:t>
      </w:r>
      <w:r w:rsidR="00E266B5" w:rsidRP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and Delhi STUs for enhanced connectivity and easing of the constraints.</w:t>
      </w:r>
    </w:p>
    <w:p w:rsidR="00E266B5" w:rsidRPr="00E266B5" w:rsidRDefault="00E266B5" w:rsidP="00E266B5">
      <w:pPr>
        <w:autoSpaceDE w:val="0"/>
        <w:autoSpaceDN w:val="0"/>
        <w:adjustRightInd w:val="0"/>
        <w:ind w:left="1440"/>
        <w:jc w:val="both"/>
        <w:rPr>
          <w:rFonts w:ascii="Courier New" w:eastAsia="SimSun" w:hAnsi="Courier New" w:cs="Courier New"/>
          <w:sz w:val="20"/>
          <w:szCs w:val="20"/>
          <w:lang w:val="en-US" w:eastAsia="en-US"/>
        </w:rPr>
      </w:pPr>
    </w:p>
    <w:p w:rsidR="00CF3762" w:rsidRPr="00E266B5" w:rsidRDefault="00CF3762" w:rsidP="00E266B5">
      <w:pPr>
        <w:autoSpaceDE w:val="0"/>
        <w:autoSpaceDN w:val="0"/>
        <w:adjustRightInd w:val="0"/>
        <w:ind w:left="1440" w:hanging="720"/>
        <w:jc w:val="both"/>
        <w:rPr>
          <w:rFonts w:ascii="Courier New" w:eastAsia="SimSun" w:hAnsi="Courier New" w:cs="Courier New"/>
          <w:sz w:val="20"/>
          <w:szCs w:val="20"/>
          <w:lang w:val="en-US" w:eastAsia="en-US"/>
        </w:rPr>
      </w:pPr>
      <w:r w:rsidRPr="00E266B5">
        <w:rPr>
          <w:rFonts w:ascii="Courier New" w:eastAsia="SimSun" w:hAnsi="Courier New" w:cs="Courier New"/>
          <w:sz w:val="20"/>
          <w:szCs w:val="20"/>
          <w:lang w:val="en-US" w:eastAsia="en-US"/>
        </w:rPr>
        <w:t>B.5.2</w:t>
      </w:r>
      <w:r w:rsidR="00E266B5">
        <w:rPr>
          <w:rFonts w:ascii="Courier New" w:eastAsia="SimSun" w:hAnsi="Courier New" w:cs="Courier New"/>
          <w:sz w:val="20"/>
          <w:szCs w:val="20"/>
          <w:lang w:val="en-US" w:eastAsia="en-US"/>
        </w:rPr>
        <w:tab/>
      </w:r>
      <w:r w:rsidRPr="00E266B5">
        <w:rPr>
          <w:rFonts w:ascii="Courier New" w:eastAsia="SimSun" w:hAnsi="Courier New" w:cs="Courier New"/>
          <w:sz w:val="20"/>
          <w:szCs w:val="20"/>
          <w:lang w:val="en-US" w:eastAsia="en-US"/>
        </w:rPr>
        <w:t>Representative of DTL intimated that connectivity of the proposed 1050 MW</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gas based generating station at Badarpur was indicated as the possible</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solution in the 30th meeting of Standing Committee on Power System planning</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in Northern region held on 19/12/2011. He further intimated that the issue was</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considered in the 31st Meeting of the SCM on Transmission Planning for</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Northern Region also and the only solution envisaged was to have connectivity</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of BTPS at 400 kV level.</w:t>
      </w:r>
    </w:p>
    <w:p w:rsidR="00E266B5" w:rsidRDefault="00E266B5" w:rsidP="00E266B5">
      <w:pPr>
        <w:autoSpaceDE w:val="0"/>
        <w:autoSpaceDN w:val="0"/>
        <w:adjustRightInd w:val="0"/>
        <w:jc w:val="both"/>
        <w:rPr>
          <w:rFonts w:ascii="Courier New" w:eastAsia="SimSun" w:hAnsi="Courier New" w:cs="Courier New"/>
          <w:sz w:val="20"/>
          <w:szCs w:val="20"/>
          <w:lang w:val="en-US" w:eastAsia="en-US"/>
        </w:rPr>
      </w:pPr>
    </w:p>
    <w:p w:rsidR="00CF3762" w:rsidRPr="00E266B5" w:rsidRDefault="00CF3762" w:rsidP="00E266B5">
      <w:pPr>
        <w:autoSpaceDE w:val="0"/>
        <w:autoSpaceDN w:val="0"/>
        <w:adjustRightInd w:val="0"/>
        <w:ind w:left="1440" w:hanging="720"/>
        <w:jc w:val="both"/>
        <w:rPr>
          <w:rFonts w:ascii="Courier New" w:eastAsia="SimSun" w:hAnsi="Courier New" w:cs="Courier New"/>
          <w:sz w:val="20"/>
          <w:szCs w:val="20"/>
          <w:lang w:val="en-US" w:eastAsia="en-US"/>
        </w:rPr>
      </w:pPr>
      <w:r w:rsidRPr="00E266B5">
        <w:rPr>
          <w:rFonts w:ascii="Courier New" w:eastAsia="SimSun" w:hAnsi="Courier New" w:cs="Courier New"/>
          <w:sz w:val="20"/>
          <w:szCs w:val="20"/>
          <w:lang w:val="en-US" w:eastAsia="en-US"/>
        </w:rPr>
        <w:t>B.5.3</w:t>
      </w:r>
      <w:r w:rsidR="00E266B5">
        <w:rPr>
          <w:rFonts w:ascii="Courier New" w:eastAsia="SimSun" w:hAnsi="Courier New" w:cs="Courier New"/>
          <w:sz w:val="20"/>
          <w:szCs w:val="20"/>
          <w:lang w:val="en-US" w:eastAsia="en-US"/>
        </w:rPr>
        <w:tab/>
      </w:r>
      <w:r w:rsidRPr="00E266B5">
        <w:rPr>
          <w:rFonts w:ascii="Courier New" w:eastAsia="SimSun" w:hAnsi="Courier New" w:cs="Courier New"/>
          <w:sz w:val="20"/>
          <w:szCs w:val="20"/>
          <w:lang w:val="en-US" w:eastAsia="en-US"/>
        </w:rPr>
        <w:t>Representative of POWERGRID stated that the above solutions were not</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possible as the gas based generation was not expected at Badarpur in near</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future and connecting BTPS at 400 kV was only possible by dismantling the</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existing 220 kV switchyard.</w:t>
      </w:r>
    </w:p>
    <w:p w:rsidR="00E266B5" w:rsidRDefault="00E266B5" w:rsidP="00E266B5">
      <w:pPr>
        <w:autoSpaceDE w:val="0"/>
        <w:autoSpaceDN w:val="0"/>
        <w:adjustRightInd w:val="0"/>
        <w:jc w:val="both"/>
        <w:rPr>
          <w:rFonts w:ascii="Courier New" w:eastAsia="SimSun" w:hAnsi="Courier New" w:cs="Courier New"/>
          <w:sz w:val="20"/>
          <w:szCs w:val="20"/>
          <w:lang w:val="en-US" w:eastAsia="en-US"/>
        </w:rPr>
      </w:pPr>
    </w:p>
    <w:p w:rsidR="00CF3762" w:rsidRPr="00E266B5" w:rsidRDefault="00CF3762" w:rsidP="00E266B5">
      <w:pPr>
        <w:autoSpaceDE w:val="0"/>
        <w:autoSpaceDN w:val="0"/>
        <w:adjustRightInd w:val="0"/>
        <w:ind w:left="1440" w:hanging="720"/>
        <w:jc w:val="both"/>
        <w:rPr>
          <w:rFonts w:ascii="Courier New" w:eastAsia="SimSun" w:hAnsi="Courier New" w:cs="Courier New"/>
          <w:sz w:val="20"/>
          <w:szCs w:val="20"/>
          <w:lang w:val="en-US" w:eastAsia="en-US"/>
        </w:rPr>
      </w:pPr>
      <w:r w:rsidRPr="00E266B5">
        <w:rPr>
          <w:rFonts w:ascii="Courier New" w:eastAsia="SimSun" w:hAnsi="Courier New" w:cs="Courier New"/>
          <w:sz w:val="20"/>
          <w:szCs w:val="20"/>
          <w:lang w:val="en-US" w:eastAsia="en-US"/>
        </w:rPr>
        <w:t>B.5.4</w:t>
      </w:r>
      <w:r w:rsidR="00E266B5">
        <w:rPr>
          <w:rFonts w:ascii="Courier New" w:eastAsia="SimSun" w:hAnsi="Courier New" w:cs="Courier New"/>
          <w:sz w:val="20"/>
          <w:szCs w:val="20"/>
          <w:lang w:val="en-US" w:eastAsia="en-US"/>
        </w:rPr>
        <w:tab/>
      </w:r>
      <w:r w:rsidRPr="00E266B5">
        <w:rPr>
          <w:rFonts w:ascii="Courier New" w:eastAsia="SimSun" w:hAnsi="Courier New" w:cs="Courier New"/>
          <w:sz w:val="20"/>
          <w:szCs w:val="20"/>
          <w:lang w:val="en-US" w:eastAsia="en-US"/>
        </w:rPr>
        <w:t>Representative of DTL clarified that BTPS at 400 kV could be connected to</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Sarita Vihar which was only 4 Km away. It was suggested that a committee be</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constituted with participation from NRLDC, NRPC, CTU and STUs concerned</w:t>
      </w:r>
      <w:r w:rsidR="00E266B5">
        <w:rPr>
          <w:rFonts w:ascii="Courier New" w:eastAsia="SimSun" w:hAnsi="Courier New" w:cs="Courier New"/>
          <w:sz w:val="20"/>
          <w:szCs w:val="20"/>
          <w:lang w:val="en-US" w:eastAsia="en-US"/>
        </w:rPr>
        <w:t xml:space="preserve"> </w:t>
      </w:r>
      <w:r w:rsidRPr="00E266B5">
        <w:rPr>
          <w:rFonts w:ascii="Courier New" w:eastAsia="SimSun" w:hAnsi="Courier New" w:cs="Courier New"/>
          <w:sz w:val="20"/>
          <w:szCs w:val="20"/>
          <w:lang w:val="en-US" w:eastAsia="en-US"/>
        </w:rPr>
        <w:t>for conducting the study and evolving the possible solution.</w:t>
      </w:r>
    </w:p>
    <w:p w:rsidR="00E266B5" w:rsidRDefault="00E266B5" w:rsidP="00E266B5">
      <w:pPr>
        <w:autoSpaceDE w:val="0"/>
        <w:autoSpaceDN w:val="0"/>
        <w:adjustRightInd w:val="0"/>
        <w:jc w:val="both"/>
        <w:rPr>
          <w:rFonts w:ascii="Courier New" w:eastAsia="SimSun" w:hAnsi="Courier New" w:cs="Courier New"/>
          <w:sz w:val="20"/>
          <w:szCs w:val="20"/>
          <w:lang w:val="en-US" w:eastAsia="en-US"/>
        </w:rPr>
      </w:pPr>
    </w:p>
    <w:p w:rsidR="00CF3762" w:rsidRPr="00E266B5" w:rsidRDefault="00CF3762" w:rsidP="00E266B5">
      <w:pPr>
        <w:autoSpaceDE w:val="0"/>
        <w:autoSpaceDN w:val="0"/>
        <w:adjustRightInd w:val="0"/>
        <w:ind w:left="1440" w:hanging="720"/>
        <w:jc w:val="both"/>
        <w:rPr>
          <w:rFonts w:ascii="Courier New" w:eastAsia="SimSun" w:hAnsi="Courier New" w:cs="Courier New"/>
          <w:b/>
          <w:bCs/>
          <w:sz w:val="20"/>
          <w:szCs w:val="20"/>
          <w:lang w:val="en-US" w:eastAsia="en-US"/>
        </w:rPr>
      </w:pPr>
      <w:r w:rsidRPr="00E266B5">
        <w:rPr>
          <w:rFonts w:ascii="Courier New" w:eastAsia="SimSun" w:hAnsi="Courier New" w:cs="Courier New"/>
          <w:sz w:val="20"/>
          <w:szCs w:val="20"/>
          <w:lang w:val="en-US" w:eastAsia="en-US"/>
        </w:rPr>
        <w:t>B.5.5</w:t>
      </w:r>
      <w:r w:rsidR="00E266B5">
        <w:rPr>
          <w:rFonts w:ascii="Courier New" w:eastAsia="SimSun" w:hAnsi="Courier New" w:cs="Courier New"/>
          <w:sz w:val="20"/>
          <w:szCs w:val="20"/>
          <w:lang w:val="en-US" w:eastAsia="en-US"/>
        </w:rPr>
        <w:tab/>
      </w:r>
      <w:r w:rsidRPr="00E266B5">
        <w:rPr>
          <w:rFonts w:ascii="Courier New" w:eastAsia="SimSun" w:hAnsi="Courier New" w:cs="Courier New"/>
          <w:b/>
          <w:bCs/>
          <w:sz w:val="20"/>
          <w:szCs w:val="20"/>
          <w:lang w:val="en-US" w:eastAsia="en-US"/>
        </w:rPr>
        <w:t>After deliberations, TCC recommended that the study be conducted by</w:t>
      </w:r>
      <w:r w:rsidR="00E266B5">
        <w:rPr>
          <w:rFonts w:ascii="Courier New" w:eastAsia="SimSun" w:hAnsi="Courier New" w:cs="Courier New"/>
          <w:b/>
          <w:bCs/>
          <w:sz w:val="20"/>
          <w:szCs w:val="20"/>
          <w:lang w:val="en-US" w:eastAsia="en-US"/>
        </w:rPr>
        <w:t xml:space="preserve"> </w:t>
      </w:r>
      <w:r w:rsidRPr="00E266B5">
        <w:rPr>
          <w:rFonts w:ascii="Courier New" w:eastAsia="SimSun" w:hAnsi="Courier New" w:cs="Courier New"/>
          <w:b/>
          <w:bCs/>
          <w:sz w:val="20"/>
          <w:szCs w:val="20"/>
          <w:lang w:val="en-US" w:eastAsia="en-US"/>
        </w:rPr>
        <w:t>CTU for which HVPNL and DTL would furnish the requisite data. Chief</w:t>
      </w:r>
      <w:r w:rsidR="00E266B5">
        <w:rPr>
          <w:rFonts w:ascii="Courier New" w:eastAsia="SimSun" w:hAnsi="Courier New" w:cs="Courier New"/>
          <w:b/>
          <w:bCs/>
          <w:sz w:val="20"/>
          <w:szCs w:val="20"/>
          <w:lang w:val="en-US" w:eastAsia="en-US"/>
        </w:rPr>
        <w:t xml:space="preserve"> </w:t>
      </w:r>
      <w:r w:rsidRPr="00E266B5">
        <w:rPr>
          <w:rFonts w:ascii="Courier New" w:eastAsia="SimSun" w:hAnsi="Courier New" w:cs="Courier New"/>
          <w:b/>
          <w:bCs/>
          <w:sz w:val="20"/>
          <w:szCs w:val="20"/>
          <w:lang w:val="en-US" w:eastAsia="en-US"/>
        </w:rPr>
        <w:t>Engineer (Planning) of HVPNL and DTL would act as nodal officers in</w:t>
      </w:r>
      <w:r w:rsidR="00E266B5">
        <w:rPr>
          <w:rFonts w:ascii="Courier New" w:eastAsia="SimSun" w:hAnsi="Courier New" w:cs="Courier New"/>
          <w:b/>
          <w:bCs/>
          <w:sz w:val="20"/>
          <w:szCs w:val="20"/>
          <w:lang w:val="en-US" w:eastAsia="en-US"/>
        </w:rPr>
        <w:t xml:space="preserve"> </w:t>
      </w:r>
      <w:r w:rsidRPr="00E266B5">
        <w:rPr>
          <w:rFonts w:ascii="Courier New" w:eastAsia="SimSun" w:hAnsi="Courier New" w:cs="Courier New"/>
          <w:b/>
          <w:bCs/>
          <w:sz w:val="20"/>
          <w:szCs w:val="20"/>
          <w:lang w:val="en-US" w:eastAsia="en-US"/>
        </w:rPr>
        <w:t>their respective organization. Representative of POWERGRID agreed to</w:t>
      </w:r>
      <w:r w:rsidR="00E266B5">
        <w:rPr>
          <w:rFonts w:ascii="Courier New" w:eastAsia="SimSun" w:hAnsi="Courier New" w:cs="Courier New"/>
          <w:b/>
          <w:bCs/>
          <w:sz w:val="20"/>
          <w:szCs w:val="20"/>
          <w:lang w:val="en-US" w:eastAsia="en-US"/>
        </w:rPr>
        <w:t xml:space="preserve"> </w:t>
      </w:r>
      <w:r w:rsidRPr="00E266B5">
        <w:rPr>
          <w:rFonts w:ascii="Courier New" w:eastAsia="SimSun" w:hAnsi="Courier New" w:cs="Courier New"/>
          <w:b/>
          <w:bCs/>
          <w:sz w:val="20"/>
          <w:szCs w:val="20"/>
          <w:lang w:val="en-US" w:eastAsia="en-US"/>
        </w:rPr>
        <w:t>this and indicated a timeline of three months after the receipt of data.</w:t>
      </w:r>
    </w:p>
    <w:p w:rsidR="00E266B5" w:rsidRDefault="00E266B5" w:rsidP="00E266B5">
      <w:pPr>
        <w:autoSpaceDE w:val="0"/>
        <w:autoSpaceDN w:val="0"/>
        <w:adjustRightInd w:val="0"/>
        <w:jc w:val="both"/>
        <w:rPr>
          <w:rFonts w:ascii="Courier New" w:eastAsia="SimSun" w:hAnsi="Courier New" w:cs="Courier New"/>
          <w:b/>
          <w:bCs/>
          <w:sz w:val="20"/>
          <w:szCs w:val="20"/>
          <w:lang w:val="en-US" w:eastAsia="en-US"/>
        </w:rPr>
      </w:pPr>
    </w:p>
    <w:p w:rsidR="00CF3762" w:rsidRPr="00E266B5" w:rsidRDefault="00CF3762" w:rsidP="00E266B5">
      <w:pPr>
        <w:autoSpaceDE w:val="0"/>
        <w:autoSpaceDN w:val="0"/>
        <w:adjustRightInd w:val="0"/>
        <w:ind w:left="720" w:firstLine="720"/>
        <w:jc w:val="both"/>
        <w:rPr>
          <w:rFonts w:ascii="Courier New" w:eastAsia="SimSun" w:hAnsi="Courier New" w:cs="Courier New"/>
          <w:b/>
          <w:bCs/>
          <w:sz w:val="22"/>
          <w:szCs w:val="22"/>
          <w:lang w:val="en-US" w:eastAsia="en-US"/>
        </w:rPr>
      </w:pPr>
      <w:r w:rsidRPr="00E266B5">
        <w:rPr>
          <w:rFonts w:ascii="Courier New" w:eastAsia="SimSun" w:hAnsi="Courier New" w:cs="Courier New"/>
          <w:b/>
          <w:bCs/>
          <w:sz w:val="22"/>
          <w:szCs w:val="22"/>
          <w:lang w:val="en-US" w:eastAsia="en-US"/>
        </w:rPr>
        <w:t>NRPC Deliberations</w:t>
      </w:r>
    </w:p>
    <w:p w:rsidR="002C4DC5" w:rsidRDefault="002C4DC5" w:rsidP="00E266B5">
      <w:pPr>
        <w:autoSpaceDE w:val="0"/>
        <w:autoSpaceDN w:val="0"/>
        <w:adjustRightInd w:val="0"/>
        <w:ind w:firstLine="720"/>
        <w:jc w:val="both"/>
        <w:rPr>
          <w:rFonts w:ascii="Arial" w:eastAsia="SimSun" w:hAnsi="Arial" w:cs="Arial"/>
          <w:sz w:val="20"/>
          <w:szCs w:val="20"/>
          <w:lang w:val="en-US" w:eastAsia="en-US"/>
        </w:rPr>
      </w:pPr>
    </w:p>
    <w:p w:rsidR="00CF3762" w:rsidRPr="002C4DC5" w:rsidRDefault="00E266B5" w:rsidP="00E266B5">
      <w:pPr>
        <w:autoSpaceDE w:val="0"/>
        <w:autoSpaceDN w:val="0"/>
        <w:adjustRightInd w:val="0"/>
        <w:ind w:firstLine="720"/>
        <w:jc w:val="both"/>
        <w:rPr>
          <w:rFonts w:eastAsia="SimSun"/>
          <w:bCs/>
          <w:color w:val="000000" w:themeColor="text1"/>
          <w:sz w:val="20"/>
          <w:szCs w:val="20"/>
          <w:lang w:eastAsia="zh-CN"/>
        </w:rPr>
      </w:pPr>
      <w:r w:rsidRPr="002C4DC5">
        <w:rPr>
          <w:rFonts w:ascii="Arial" w:eastAsia="SimSun" w:hAnsi="Arial" w:cs="Arial"/>
          <w:sz w:val="20"/>
          <w:szCs w:val="20"/>
          <w:lang w:val="en-US" w:eastAsia="en-US"/>
        </w:rPr>
        <w:t xml:space="preserve">B.5.6 </w:t>
      </w:r>
      <w:r w:rsidR="002C4DC5">
        <w:rPr>
          <w:rFonts w:ascii="Arial" w:eastAsia="SimSun" w:hAnsi="Arial" w:cs="Arial"/>
          <w:sz w:val="20"/>
          <w:szCs w:val="20"/>
          <w:lang w:val="en-US" w:eastAsia="en-US"/>
        </w:rPr>
        <w:tab/>
      </w:r>
      <w:r w:rsidRPr="002C4DC5">
        <w:rPr>
          <w:rFonts w:ascii="Arial" w:eastAsia="SimSun" w:hAnsi="Arial" w:cs="Arial"/>
          <w:sz w:val="20"/>
          <w:szCs w:val="20"/>
          <w:lang w:val="en-US" w:eastAsia="en-US"/>
        </w:rPr>
        <w:t>NRPC concurred with the recommendation of TCC.</w:t>
      </w:r>
    </w:p>
    <w:p w:rsidR="002C4DC5" w:rsidRDefault="002C4DC5" w:rsidP="00B145DB">
      <w:pPr>
        <w:autoSpaceDE w:val="0"/>
        <w:autoSpaceDN w:val="0"/>
        <w:adjustRightInd w:val="0"/>
        <w:ind w:left="720"/>
        <w:jc w:val="both"/>
        <w:rPr>
          <w:rFonts w:eastAsia="SimSun"/>
          <w:b/>
          <w:bCs/>
          <w:color w:val="000000" w:themeColor="text1"/>
          <w:lang w:eastAsia="zh-CN"/>
        </w:rPr>
      </w:pPr>
    </w:p>
    <w:p w:rsidR="00707E48" w:rsidRPr="00CF3762" w:rsidRDefault="00707E48" w:rsidP="00B145DB">
      <w:pPr>
        <w:autoSpaceDE w:val="0"/>
        <w:autoSpaceDN w:val="0"/>
        <w:adjustRightInd w:val="0"/>
        <w:ind w:left="720"/>
        <w:jc w:val="both"/>
        <w:rPr>
          <w:rFonts w:eastAsia="SimSun"/>
          <w:b/>
          <w:bCs/>
          <w:color w:val="000000" w:themeColor="text1"/>
          <w:lang w:eastAsia="zh-CN"/>
        </w:rPr>
      </w:pPr>
      <w:r w:rsidRPr="00CF3762">
        <w:rPr>
          <w:rFonts w:eastAsia="SimSun"/>
          <w:b/>
          <w:bCs/>
          <w:color w:val="000000" w:themeColor="text1"/>
          <w:lang w:eastAsia="zh-CN"/>
        </w:rPr>
        <w:t>GCC may be informed the latest status of the issue.</w:t>
      </w:r>
      <w:r w:rsidR="004E68A6" w:rsidRPr="00CF3762">
        <w:rPr>
          <w:rFonts w:eastAsia="SimSun"/>
          <w:b/>
          <w:bCs/>
          <w:color w:val="000000" w:themeColor="text1"/>
          <w:lang w:eastAsia="zh-CN"/>
        </w:rPr>
        <w:t xml:space="preserve">  Further BTPS / NTPC authorities may indicate the latest status of phasing out of Stage-I unit.</w:t>
      </w:r>
    </w:p>
    <w:p w:rsidR="00E73A13" w:rsidRPr="00CB0F66" w:rsidRDefault="00E73A13" w:rsidP="00B145DB">
      <w:pPr>
        <w:autoSpaceDE w:val="0"/>
        <w:autoSpaceDN w:val="0"/>
        <w:adjustRightInd w:val="0"/>
        <w:jc w:val="both"/>
        <w:rPr>
          <w:rFonts w:eastAsia="SimSun"/>
          <w:bCs/>
          <w:color w:val="000000" w:themeColor="text1"/>
          <w:lang w:eastAsia="zh-CN"/>
        </w:rPr>
      </w:pPr>
    </w:p>
    <w:p w:rsidR="00E73A13" w:rsidRPr="00CB0F66" w:rsidRDefault="00707E48" w:rsidP="00B145DB">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2</w:t>
      </w:r>
      <w:r w:rsidR="004E68A6">
        <w:rPr>
          <w:rFonts w:eastAsia="SimSun"/>
          <w:b/>
          <w:bCs/>
          <w:color w:val="000000" w:themeColor="text1"/>
          <w:lang w:eastAsia="zh-CN"/>
        </w:rPr>
        <w:t>.2</w:t>
      </w:r>
      <w:r w:rsidR="00E73A13" w:rsidRPr="00CB0F66">
        <w:rPr>
          <w:rFonts w:eastAsia="SimSun"/>
          <w:b/>
          <w:bCs/>
          <w:color w:val="000000" w:themeColor="text1"/>
          <w:lang w:eastAsia="zh-CN"/>
        </w:rPr>
        <w:tab/>
      </w:r>
      <w:r>
        <w:rPr>
          <w:rFonts w:eastAsia="SimSun"/>
          <w:b/>
          <w:bCs/>
          <w:color w:val="000000" w:themeColor="text1"/>
          <w:lang w:eastAsia="zh-CN"/>
        </w:rPr>
        <w:t xml:space="preserve">PROVISION OF </w:t>
      </w:r>
      <w:r w:rsidR="003004B1" w:rsidRPr="00CB0F66">
        <w:rPr>
          <w:rFonts w:eastAsia="SimSun"/>
          <w:b/>
          <w:bCs/>
          <w:color w:val="000000" w:themeColor="text1"/>
          <w:lang w:eastAsia="zh-CN"/>
        </w:rPr>
        <w:t>2</w:t>
      </w:r>
      <w:r w:rsidR="003004B1" w:rsidRPr="00CB0F66">
        <w:rPr>
          <w:rFonts w:eastAsia="SimSun"/>
          <w:b/>
          <w:bCs/>
          <w:color w:val="000000" w:themeColor="text1"/>
          <w:vertAlign w:val="superscript"/>
          <w:lang w:eastAsia="zh-CN"/>
        </w:rPr>
        <w:t>ND</w:t>
      </w:r>
      <w:r w:rsidR="003004B1" w:rsidRPr="00CB0F66">
        <w:rPr>
          <w:rFonts w:eastAsia="SimSun"/>
          <w:b/>
          <w:bCs/>
          <w:color w:val="000000" w:themeColor="text1"/>
          <w:lang w:eastAsia="zh-CN"/>
        </w:rPr>
        <w:t xml:space="preserve"> 66/11KV TRANSFORMER AT GAZIPUR SUB-</w:t>
      </w:r>
      <w:r w:rsidR="00EA5960" w:rsidRPr="00CB0F66">
        <w:rPr>
          <w:rFonts w:eastAsia="SimSun"/>
          <w:b/>
          <w:bCs/>
          <w:color w:val="000000" w:themeColor="text1"/>
          <w:lang w:eastAsia="zh-CN"/>
        </w:rPr>
        <w:t>STN</w:t>
      </w:r>
      <w:r w:rsidR="003004B1" w:rsidRPr="00CB0F66">
        <w:rPr>
          <w:rFonts w:eastAsia="SimSun"/>
          <w:b/>
          <w:bCs/>
          <w:color w:val="000000" w:themeColor="text1"/>
          <w:lang w:eastAsia="zh-CN"/>
        </w:rPr>
        <w:t>.</w:t>
      </w:r>
    </w:p>
    <w:p w:rsidR="00707E48" w:rsidRDefault="00707E48" w:rsidP="00B145DB">
      <w:pPr>
        <w:autoSpaceDE w:val="0"/>
        <w:autoSpaceDN w:val="0"/>
        <w:adjustRightInd w:val="0"/>
        <w:ind w:left="720"/>
        <w:jc w:val="both"/>
        <w:rPr>
          <w:rFonts w:eastAsia="SimSun"/>
          <w:bCs/>
          <w:color w:val="000000" w:themeColor="text1"/>
          <w:lang w:eastAsia="zh-CN"/>
        </w:rPr>
      </w:pPr>
    </w:p>
    <w:p w:rsidR="004E68A6" w:rsidRDefault="00707E48"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In the 6</w:t>
      </w:r>
      <w:r w:rsidRPr="00707E48">
        <w:rPr>
          <w:rFonts w:eastAsia="SimSun"/>
          <w:bCs/>
          <w:color w:val="000000" w:themeColor="text1"/>
          <w:vertAlign w:val="superscript"/>
          <w:lang w:eastAsia="zh-CN"/>
        </w:rPr>
        <w:t>th</w:t>
      </w:r>
      <w:r>
        <w:rPr>
          <w:rFonts w:eastAsia="SimSun"/>
          <w:bCs/>
          <w:color w:val="000000" w:themeColor="text1"/>
          <w:lang w:eastAsia="zh-CN"/>
        </w:rPr>
        <w:t xml:space="preserve"> meeting of GCC held on 08.05.2012, the c</w:t>
      </w:r>
      <w:r w:rsidR="0006296F">
        <w:rPr>
          <w:rFonts w:eastAsia="SimSun"/>
          <w:bCs/>
          <w:color w:val="000000" w:themeColor="text1"/>
          <w:lang w:eastAsia="zh-CN"/>
        </w:rPr>
        <w:t xml:space="preserve">oncerned O&amp;M Department of DTL </w:t>
      </w:r>
      <w:r w:rsidR="004E68A6">
        <w:rPr>
          <w:rFonts w:eastAsia="SimSun"/>
          <w:bCs/>
          <w:color w:val="000000" w:themeColor="text1"/>
          <w:lang w:eastAsia="zh-CN"/>
        </w:rPr>
        <w:t xml:space="preserve">was advised </w:t>
      </w:r>
      <w:r w:rsidR="0006296F">
        <w:rPr>
          <w:rFonts w:eastAsia="SimSun"/>
          <w:bCs/>
          <w:color w:val="000000" w:themeColor="text1"/>
          <w:lang w:eastAsia="zh-CN"/>
        </w:rPr>
        <w:t>to install the 2</w:t>
      </w:r>
      <w:r w:rsidR="0006296F" w:rsidRPr="0006296F">
        <w:rPr>
          <w:rFonts w:eastAsia="SimSun"/>
          <w:bCs/>
          <w:color w:val="000000" w:themeColor="text1"/>
          <w:vertAlign w:val="superscript"/>
          <w:lang w:eastAsia="zh-CN"/>
        </w:rPr>
        <w:t>nd</w:t>
      </w:r>
      <w:r w:rsidR="0006296F">
        <w:rPr>
          <w:rFonts w:eastAsia="SimSun"/>
          <w:bCs/>
          <w:color w:val="000000" w:themeColor="text1"/>
          <w:lang w:eastAsia="zh-CN"/>
        </w:rPr>
        <w:t xml:space="preserve"> 66/11kV 20MVA Pr. Tr. </w:t>
      </w:r>
      <w:proofErr w:type="gramStart"/>
      <w:r w:rsidR="0006296F">
        <w:rPr>
          <w:rFonts w:eastAsia="SimSun"/>
          <w:bCs/>
          <w:color w:val="000000" w:themeColor="text1"/>
          <w:lang w:eastAsia="zh-CN"/>
        </w:rPr>
        <w:t>At Gazipur as quick as possible preferably by 30</w:t>
      </w:r>
      <w:r w:rsidR="0006296F" w:rsidRPr="0006296F">
        <w:rPr>
          <w:rFonts w:eastAsia="SimSun"/>
          <w:bCs/>
          <w:color w:val="000000" w:themeColor="text1"/>
          <w:vertAlign w:val="superscript"/>
          <w:lang w:eastAsia="zh-CN"/>
        </w:rPr>
        <w:t>th</w:t>
      </w:r>
      <w:r w:rsidR="0006296F">
        <w:rPr>
          <w:rFonts w:eastAsia="SimSun"/>
          <w:bCs/>
          <w:color w:val="000000" w:themeColor="text1"/>
          <w:lang w:eastAsia="zh-CN"/>
        </w:rPr>
        <w:t xml:space="preserve"> June 2012.</w:t>
      </w:r>
      <w:proofErr w:type="gramEnd"/>
      <w:r w:rsidR="0006296F">
        <w:rPr>
          <w:rFonts w:eastAsia="SimSun"/>
          <w:bCs/>
          <w:color w:val="000000" w:themeColor="text1"/>
          <w:lang w:eastAsia="zh-CN"/>
        </w:rPr>
        <w:t xml:space="preserve">  </w:t>
      </w:r>
    </w:p>
    <w:p w:rsidR="004E68A6" w:rsidRDefault="004E68A6" w:rsidP="00B145DB">
      <w:pPr>
        <w:autoSpaceDE w:val="0"/>
        <w:autoSpaceDN w:val="0"/>
        <w:adjustRightInd w:val="0"/>
        <w:ind w:left="720"/>
        <w:jc w:val="both"/>
        <w:rPr>
          <w:rFonts w:eastAsia="SimSun"/>
          <w:bCs/>
          <w:color w:val="000000" w:themeColor="text1"/>
          <w:lang w:eastAsia="zh-CN"/>
        </w:rPr>
      </w:pPr>
    </w:p>
    <w:p w:rsidR="0006296F" w:rsidRDefault="0006296F" w:rsidP="00B145DB">
      <w:pPr>
        <w:autoSpaceDE w:val="0"/>
        <w:autoSpaceDN w:val="0"/>
        <w:adjustRightInd w:val="0"/>
        <w:ind w:left="720"/>
        <w:jc w:val="both"/>
        <w:rPr>
          <w:rFonts w:eastAsia="SimSun"/>
          <w:bCs/>
          <w:color w:val="000000" w:themeColor="text1"/>
          <w:lang w:eastAsia="zh-CN"/>
        </w:rPr>
      </w:pPr>
      <w:proofErr w:type="gramStart"/>
      <w:r>
        <w:rPr>
          <w:rFonts w:eastAsia="SimSun"/>
          <w:bCs/>
          <w:color w:val="000000" w:themeColor="text1"/>
          <w:lang w:eastAsia="zh-CN"/>
        </w:rPr>
        <w:t>220kV O&amp;M Department of DTL to inform the latest status.</w:t>
      </w:r>
      <w:proofErr w:type="gramEnd"/>
    </w:p>
    <w:p w:rsidR="000F751E" w:rsidRPr="00CB0F66" w:rsidRDefault="000F751E" w:rsidP="00B145DB">
      <w:pPr>
        <w:autoSpaceDE w:val="0"/>
        <w:autoSpaceDN w:val="0"/>
        <w:adjustRightInd w:val="0"/>
        <w:ind w:left="720"/>
        <w:jc w:val="both"/>
        <w:rPr>
          <w:rFonts w:eastAsia="SimSun"/>
          <w:bCs/>
          <w:color w:val="000000" w:themeColor="text1"/>
          <w:lang w:eastAsia="zh-CN"/>
        </w:rPr>
      </w:pPr>
    </w:p>
    <w:p w:rsidR="00E06CB1" w:rsidRPr="00CB0F66" w:rsidRDefault="00EA5960" w:rsidP="0006296F">
      <w:pPr>
        <w:autoSpaceDE w:val="0"/>
        <w:autoSpaceDN w:val="0"/>
        <w:adjustRightInd w:val="0"/>
        <w:jc w:val="both"/>
        <w:rPr>
          <w:rFonts w:eastAsia="SimSun"/>
          <w:b/>
          <w:bCs/>
          <w:color w:val="000000" w:themeColor="text1"/>
          <w:sz w:val="16"/>
          <w:szCs w:val="16"/>
          <w:lang w:eastAsia="zh-CN"/>
        </w:rPr>
      </w:pPr>
      <w:r w:rsidRPr="00CB0F66">
        <w:rPr>
          <w:rFonts w:eastAsia="SimSun"/>
          <w:bCs/>
          <w:color w:val="000000" w:themeColor="text1"/>
          <w:lang w:eastAsia="zh-CN"/>
        </w:rPr>
        <w:tab/>
      </w:r>
    </w:p>
    <w:p w:rsidR="0066080E" w:rsidRPr="00CB0F66" w:rsidRDefault="004E68A6" w:rsidP="00B145DB">
      <w:pPr>
        <w:autoSpaceDE w:val="0"/>
        <w:autoSpaceDN w:val="0"/>
        <w:adjustRightInd w:val="0"/>
        <w:jc w:val="both"/>
        <w:rPr>
          <w:rFonts w:eastAsia="SimSun"/>
          <w:b/>
          <w:bCs/>
          <w:caps/>
          <w:color w:val="000000" w:themeColor="text1"/>
          <w:lang w:eastAsia="zh-CN"/>
        </w:rPr>
      </w:pPr>
      <w:r>
        <w:rPr>
          <w:rFonts w:eastAsia="SimSun"/>
          <w:b/>
          <w:bCs/>
          <w:color w:val="000000" w:themeColor="text1"/>
          <w:lang w:eastAsia="zh-CN"/>
        </w:rPr>
        <w:t>2.</w:t>
      </w:r>
      <w:r w:rsidR="003E1F7C">
        <w:rPr>
          <w:rFonts w:eastAsia="SimSun"/>
          <w:b/>
          <w:bCs/>
          <w:color w:val="000000" w:themeColor="text1"/>
          <w:lang w:eastAsia="zh-CN"/>
        </w:rPr>
        <w:t>3</w:t>
      </w:r>
      <w:r w:rsidR="00E13D45" w:rsidRPr="00CB0F66">
        <w:rPr>
          <w:rFonts w:eastAsia="SimSun"/>
          <w:b/>
          <w:bCs/>
          <w:color w:val="000000" w:themeColor="text1"/>
          <w:lang w:eastAsia="zh-CN"/>
        </w:rPr>
        <w:t xml:space="preserve">. </w:t>
      </w:r>
      <w:r w:rsidR="00072F82" w:rsidRPr="00CB0F66">
        <w:rPr>
          <w:rFonts w:eastAsia="SimSun"/>
          <w:b/>
          <w:bCs/>
          <w:color w:val="000000" w:themeColor="text1"/>
          <w:lang w:eastAsia="zh-CN"/>
        </w:rPr>
        <w:tab/>
      </w:r>
      <w:r w:rsidR="0066080E" w:rsidRPr="00CB0F66">
        <w:rPr>
          <w:rFonts w:eastAsia="SimSun"/>
          <w:b/>
          <w:bCs/>
          <w:caps/>
          <w:color w:val="000000" w:themeColor="text1"/>
          <w:lang w:eastAsia="zh-CN"/>
        </w:rPr>
        <w:t xml:space="preserve">PROVSIONS OF SPARE </w:t>
      </w:r>
      <w:r w:rsidR="00CA5203">
        <w:rPr>
          <w:rFonts w:eastAsia="SimSun"/>
          <w:b/>
          <w:bCs/>
          <w:caps/>
          <w:color w:val="000000" w:themeColor="text1"/>
          <w:lang w:eastAsia="zh-CN"/>
        </w:rPr>
        <w:t xml:space="preserve">HOT </w:t>
      </w:r>
      <w:r w:rsidR="0066080E" w:rsidRPr="00CB0F66">
        <w:rPr>
          <w:rFonts w:eastAsia="SimSun"/>
          <w:b/>
          <w:bCs/>
          <w:caps/>
          <w:color w:val="000000" w:themeColor="text1"/>
          <w:lang w:eastAsia="zh-CN"/>
        </w:rPr>
        <w:t>TRANSFORMER CAPACITY.</w:t>
      </w:r>
    </w:p>
    <w:p w:rsidR="0066080E" w:rsidRPr="00CB0F66" w:rsidRDefault="0066080E" w:rsidP="00B145DB">
      <w:pPr>
        <w:autoSpaceDE w:val="0"/>
        <w:autoSpaceDN w:val="0"/>
        <w:adjustRightInd w:val="0"/>
        <w:jc w:val="both"/>
        <w:rPr>
          <w:rFonts w:eastAsia="SimSun"/>
          <w:b/>
          <w:bCs/>
          <w:color w:val="000000" w:themeColor="text1"/>
          <w:lang w:eastAsia="zh-CN"/>
        </w:rPr>
      </w:pPr>
    </w:p>
    <w:p w:rsidR="003E1F7C" w:rsidRDefault="003E1F7C"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In the 6</w:t>
      </w:r>
      <w:r w:rsidRPr="003E1F7C">
        <w:rPr>
          <w:rFonts w:eastAsia="SimSun"/>
          <w:bCs/>
          <w:color w:val="000000" w:themeColor="text1"/>
          <w:vertAlign w:val="superscript"/>
          <w:lang w:eastAsia="zh-CN"/>
        </w:rPr>
        <w:t>th</w:t>
      </w:r>
      <w:r>
        <w:rPr>
          <w:rFonts w:eastAsia="SimSun"/>
          <w:bCs/>
          <w:color w:val="000000" w:themeColor="text1"/>
          <w:lang w:eastAsia="zh-CN"/>
        </w:rPr>
        <w:t xml:space="preserve"> meeting of GCC held on 08.05.2012, the latest position on the issue was informed as </w:t>
      </w:r>
      <w:proofErr w:type="gramStart"/>
      <w:r>
        <w:rPr>
          <w:rFonts w:eastAsia="SimSun"/>
          <w:bCs/>
          <w:color w:val="000000" w:themeColor="text1"/>
          <w:lang w:eastAsia="zh-CN"/>
        </w:rPr>
        <w:t>under :</w:t>
      </w:r>
      <w:proofErr w:type="gramEnd"/>
      <w:r>
        <w:rPr>
          <w:rFonts w:eastAsia="SimSun"/>
          <w:bCs/>
          <w:color w:val="000000" w:themeColor="text1"/>
          <w:lang w:eastAsia="zh-CN"/>
        </w:rPr>
        <w:t>-</w:t>
      </w:r>
    </w:p>
    <w:tbl>
      <w:tblPr>
        <w:tblpPr w:leftFromText="180" w:rightFromText="180" w:vertAnchor="text" w:horzAnchor="margin" w:tblpX="828" w:tblpY="175"/>
        <w:tblOverlap w:val="never"/>
        <w:tblW w:w="4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2610"/>
        <w:gridCol w:w="1081"/>
        <w:gridCol w:w="4498"/>
      </w:tblGrid>
      <w:tr w:rsidR="002C4DC5" w:rsidRPr="00563A27" w:rsidTr="002B31A0">
        <w:tc>
          <w:tcPr>
            <w:tcW w:w="221" w:type="pct"/>
          </w:tcPr>
          <w:p w:rsidR="003E1F7C" w:rsidRPr="00563A27" w:rsidRDefault="002B31A0" w:rsidP="002C4DC5">
            <w:pPr>
              <w:jc w:val="both"/>
              <w:rPr>
                <w:sz w:val="20"/>
                <w:szCs w:val="20"/>
                <w:lang w:val="de-DE"/>
              </w:rPr>
            </w:pPr>
            <w:r>
              <w:rPr>
                <w:sz w:val="20"/>
                <w:szCs w:val="20"/>
                <w:lang w:val="de-DE"/>
              </w:rPr>
              <w:t>S.N</w:t>
            </w:r>
          </w:p>
        </w:tc>
        <w:tc>
          <w:tcPr>
            <w:tcW w:w="1523" w:type="pct"/>
          </w:tcPr>
          <w:p w:rsidR="003E1F7C" w:rsidRPr="00563A27" w:rsidRDefault="003E1F7C" w:rsidP="002C4DC5">
            <w:pPr>
              <w:jc w:val="both"/>
              <w:rPr>
                <w:sz w:val="20"/>
                <w:szCs w:val="20"/>
                <w:lang w:val="de-DE"/>
              </w:rPr>
            </w:pPr>
            <w:r w:rsidRPr="00563A27">
              <w:rPr>
                <w:sz w:val="20"/>
                <w:szCs w:val="20"/>
                <w:lang w:val="de-DE"/>
              </w:rPr>
              <w:t>Voltage level</w:t>
            </w:r>
          </w:p>
        </w:tc>
        <w:tc>
          <w:tcPr>
            <w:tcW w:w="631" w:type="pct"/>
          </w:tcPr>
          <w:p w:rsidR="003E1F7C" w:rsidRPr="00563A27" w:rsidRDefault="003E1F7C" w:rsidP="002C4DC5">
            <w:pPr>
              <w:ind w:left="38"/>
              <w:rPr>
                <w:sz w:val="20"/>
                <w:szCs w:val="20"/>
                <w:lang w:val="de-DE"/>
              </w:rPr>
            </w:pPr>
            <w:r w:rsidRPr="00563A27">
              <w:rPr>
                <w:sz w:val="20"/>
                <w:szCs w:val="20"/>
                <w:lang w:val="de-DE"/>
              </w:rPr>
              <w:t>Present population in nos.</w:t>
            </w:r>
          </w:p>
        </w:tc>
        <w:tc>
          <w:tcPr>
            <w:tcW w:w="2625" w:type="pct"/>
          </w:tcPr>
          <w:p w:rsidR="003E1F7C" w:rsidRPr="00563A27" w:rsidRDefault="003E1F7C" w:rsidP="002C4DC5">
            <w:pPr>
              <w:rPr>
                <w:sz w:val="20"/>
                <w:szCs w:val="20"/>
                <w:lang w:val="de-DE"/>
              </w:rPr>
            </w:pPr>
            <w:r w:rsidRPr="00563A27">
              <w:rPr>
                <w:sz w:val="20"/>
                <w:szCs w:val="20"/>
                <w:lang w:val="de-DE"/>
              </w:rPr>
              <w:t>Status of the hot reserve</w:t>
            </w: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1</w:t>
            </w:r>
          </w:p>
        </w:tc>
        <w:tc>
          <w:tcPr>
            <w:tcW w:w="1523" w:type="pct"/>
          </w:tcPr>
          <w:p w:rsidR="003E1F7C" w:rsidRPr="00563A27" w:rsidRDefault="003E1F7C" w:rsidP="002C4DC5">
            <w:pPr>
              <w:jc w:val="both"/>
              <w:rPr>
                <w:sz w:val="20"/>
                <w:szCs w:val="20"/>
                <w:lang w:val="de-DE"/>
              </w:rPr>
            </w:pPr>
            <w:r w:rsidRPr="00563A27">
              <w:rPr>
                <w:rFonts w:eastAsia="SimSun"/>
                <w:bCs/>
                <w:sz w:val="20"/>
                <w:szCs w:val="20"/>
                <w:lang w:eastAsia="zh-CN"/>
              </w:rPr>
              <w:t>440/220kV, 315MVA ICT,</w:t>
            </w:r>
          </w:p>
        </w:tc>
        <w:tc>
          <w:tcPr>
            <w:tcW w:w="631" w:type="pct"/>
          </w:tcPr>
          <w:p w:rsidR="003E1F7C" w:rsidRPr="00563A27" w:rsidRDefault="003E1F7C" w:rsidP="002C4DC5">
            <w:pPr>
              <w:jc w:val="center"/>
              <w:rPr>
                <w:sz w:val="20"/>
                <w:szCs w:val="20"/>
                <w:lang w:val="de-DE"/>
              </w:rPr>
            </w:pPr>
            <w:r>
              <w:rPr>
                <w:sz w:val="20"/>
                <w:szCs w:val="20"/>
                <w:lang w:val="de-DE"/>
              </w:rPr>
              <w:t>10</w:t>
            </w:r>
          </w:p>
        </w:tc>
        <w:tc>
          <w:tcPr>
            <w:tcW w:w="2625" w:type="pct"/>
          </w:tcPr>
          <w:p w:rsidR="003E1F7C" w:rsidRPr="00563A27" w:rsidRDefault="003E1F7C" w:rsidP="002C4DC5">
            <w:pPr>
              <w:jc w:val="both"/>
              <w:rPr>
                <w:sz w:val="20"/>
                <w:szCs w:val="20"/>
                <w:lang w:val="de-DE"/>
              </w:rPr>
            </w:pPr>
            <w:r w:rsidRPr="00563A27">
              <w:rPr>
                <w:sz w:val="20"/>
                <w:szCs w:val="20"/>
                <w:lang w:val="de-DE"/>
              </w:rPr>
              <w:t>One Tx at 400kV Mundka would be hot reserve.</w:t>
            </w: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2</w:t>
            </w:r>
          </w:p>
        </w:tc>
        <w:tc>
          <w:tcPr>
            <w:tcW w:w="1523" w:type="pct"/>
          </w:tcPr>
          <w:p w:rsidR="003E1F7C" w:rsidRPr="00563A27" w:rsidRDefault="003E1F7C" w:rsidP="002C4DC5">
            <w:pPr>
              <w:jc w:val="both"/>
              <w:rPr>
                <w:sz w:val="20"/>
                <w:szCs w:val="20"/>
                <w:lang w:val="de-DE"/>
              </w:rPr>
            </w:pPr>
            <w:r w:rsidRPr="00563A27">
              <w:rPr>
                <w:rFonts w:eastAsia="SimSun"/>
                <w:bCs/>
                <w:sz w:val="20"/>
                <w:szCs w:val="20"/>
                <w:lang w:eastAsia="zh-CN"/>
              </w:rPr>
              <w:t>220/66kV, 1</w:t>
            </w:r>
            <w:r>
              <w:rPr>
                <w:rFonts w:eastAsia="SimSun"/>
                <w:bCs/>
                <w:sz w:val="20"/>
                <w:szCs w:val="20"/>
                <w:lang w:eastAsia="zh-CN"/>
              </w:rPr>
              <w:t>6</w:t>
            </w:r>
            <w:r w:rsidRPr="00563A27">
              <w:rPr>
                <w:rFonts w:eastAsia="SimSun"/>
                <w:bCs/>
                <w:sz w:val="20"/>
                <w:szCs w:val="20"/>
                <w:lang w:eastAsia="zh-CN"/>
              </w:rPr>
              <w:t>0MVA Tx</w:t>
            </w:r>
          </w:p>
        </w:tc>
        <w:tc>
          <w:tcPr>
            <w:tcW w:w="631" w:type="pct"/>
          </w:tcPr>
          <w:p w:rsidR="003E1F7C" w:rsidRPr="00563A27" w:rsidRDefault="003E1F7C" w:rsidP="002C4DC5">
            <w:pPr>
              <w:jc w:val="center"/>
              <w:rPr>
                <w:sz w:val="20"/>
                <w:szCs w:val="20"/>
                <w:lang w:val="de-DE"/>
              </w:rPr>
            </w:pPr>
            <w:r>
              <w:rPr>
                <w:sz w:val="20"/>
                <w:szCs w:val="20"/>
                <w:lang w:val="de-DE"/>
              </w:rPr>
              <w:t>7</w:t>
            </w:r>
          </w:p>
        </w:tc>
        <w:tc>
          <w:tcPr>
            <w:tcW w:w="2625" w:type="pct"/>
            <w:vMerge w:val="restart"/>
          </w:tcPr>
          <w:p w:rsidR="003E1F7C" w:rsidRPr="00563A27" w:rsidRDefault="003E1F7C" w:rsidP="002C4DC5">
            <w:pPr>
              <w:jc w:val="both"/>
              <w:rPr>
                <w:sz w:val="20"/>
                <w:szCs w:val="20"/>
                <w:lang w:val="de-DE"/>
              </w:rPr>
            </w:pPr>
            <w:r w:rsidRPr="00563A27">
              <w:rPr>
                <w:sz w:val="20"/>
                <w:szCs w:val="20"/>
                <w:lang w:val="de-DE"/>
              </w:rPr>
              <w:t>160MVA Tx earmerked for 220kV Pappan Kalan-II would be the hot reserve.</w:t>
            </w: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3</w:t>
            </w:r>
          </w:p>
        </w:tc>
        <w:tc>
          <w:tcPr>
            <w:tcW w:w="1523" w:type="pct"/>
          </w:tcPr>
          <w:p w:rsidR="003E1F7C" w:rsidRPr="00563A27" w:rsidRDefault="003E1F7C" w:rsidP="002C4DC5">
            <w:pPr>
              <w:jc w:val="both"/>
              <w:rPr>
                <w:sz w:val="20"/>
                <w:szCs w:val="20"/>
                <w:lang w:val="de-DE"/>
              </w:rPr>
            </w:pPr>
            <w:r w:rsidRPr="00563A27">
              <w:rPr>
                <w:rFonts w:eastAsia="SimSun"/>
                <w:bCs/>
                <w:sz w:val="20"/>
                <w:szCs w:val="20"/>
                <w:lang w:eastAsia="zh-CN"/>
              </w:rPr>
              <w:t>220/66kV, 100MVA Tx</w:t>
            </w:r>
          </w:p>
        </w:tc>
        <w:tc>
          <w:tcPr>
            <w:tcW w:w="631" w:type="pct"/>
          </w:tcPr>
          <w:p w:rsidR="003E1F7C" w:rsidRPr="00563A27" w:rsidRDefault="003E1F7C" w:rsidP="002C4DC5">
            <w:pPr>
              <w:jc w:val="center"/>
              <w:rPr>
                <w:sz w:val="20"/>
                <w:szCs w:val="20"/>
                <w:lang w:val="de-DE"/>
              </w:rPr>
            </w:pPr>
            <w:r w:rsidRPr="00563A27">
              <w:rPr>
                <w:sz w:val="20"/>
                <w:szCs w:val="20"/>
                <w:lang w:val="de-DE"/>
              </w:rPr>
              <w:t>4</w:t>
            </w:r>
            <w:r>
              <w:rPr>
                <w:sz w:val="20"/>
                <w:szCs w:val="20"/>
                <w:lang w:val="de-DE"/>
              </w:rPr>
              <w:t>2</w:t>
            </w:r>
          </w:p>
        </w:tc>
        <w:tc>
          <w:tcPr>
            <w:tcW w:w="2625" w:type="pct"/>
            <w:vMerge/>
          </w:tcPr>
          <w:p w:rsidR="003E1F7C" w:rsidRPr="00563A27" w:rsidRDefault="003E1F7C" w:rsidP="002C4DC5">
            <w:pPr>
              <w:jc w:val="both"/>
              <w:rPr>
                <w:sz w:val="20"/>
                <w:szCs w:val="20"/>
                <w:lang w:val="de-DE"/>
              </w:rPr>
            </w:pP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4</w:t>
            </w:r>
          </w:p>
        </w:tc>
        <w:tc>
          <w:tcPr>
            <w:tcW w:w="1523" w:type="pct"/>
          </w:tcPr>
          <w:p w:rsidR="003E1F7C" w:rsidRPr="00563A27" w:rsidRDefault="003E1F7C" w:rsidP="002C4DC5">
            <w:pPr>
              <w:jc w:val="both"/>
              <w:rPr>
                <w:sz w:val="20"/>
                <w:szCs w:val="20"/>
                <w:lang w:val="de-DE"/>
              </w:rPr>
            </w:pPr>
            <w:r w:rsidRPr="00563A27">
              <w:rPr>
                <w:rFonts w:eastAsia="SimSun"/>
                <w:bCs/>
                <w:sz w:val="20"/>
                <w:szCs w:val="20"/>
                <w:lang w:eastAsia="zh-CN"/>
              </w:rPr>
              <w:t>220/33kV, 100MVA Tx,</w:t>
            </w:r>
          </w:p>
        </w:tc>
        <w:tc>
          <w:tcPr>
            <w:tcW w:w="631" w:type="pct"/>
          </w:tcPr>
          <w:p w:rsidR="003E1F7C" w:rsidRPr="00563A27" w:rsidRDefault="003E1F7C" w:rsidP="002C4DC5">
            <w:pPr>
              <w:jc w:val="center"/>
              <w:rPr>
                <w:sz w:val="20"/>
                <w:szCs w:val="20"/>
                <w:lang w:val="de-DE"/>
              </w:rPr>
            </w:pPr>
            <w:r w:rsidRPr="00563A27">
              <w:rPr>
                <w:sz w:val="20"/>
                <w:szCs w:val="20"/>
                <w:lang w:val="de-DE"/>
              </w:rPr>
              <w:t>33</w:t>
            </w:r>
          </w:p>
        </w:tc>
        <w:tc>
          <w:tcPr>
            <w:tcW w:w="2625" w:type="pct"/>
          </w:tcPr>
          <w:p w:rsidR="003E1F7C" w:rsidRPr="00563A27" w:rsidRDefault="003E1F7C" w:rsidP="002C4DC5">
            <w:pPr>
              <w:jc w:val="both"/>
              <w:rPr>
                <w:sz w:val="20"/>
                <w:szCs w:val="20"/>
                <w:lang w:val="de-DE"/>
              </w:rPr>
            </w:pPr>
            <w:r w:rsidRPr="00563A27">
              <w:rPr>
                <w:sz w:val="20"/>
                <w:szCs w:val="20"/>
                <w:lang w:val="de-DE"/>
              </w:rPr>
              <w:t xml:space="preserve">New Tx. is required </w:t>
            </w:r>
            <w:r>
              <w:rPr>
                <w:sz w:val="20"/>
                <w:szCs w:val="20"/>
                <w:lang w:val="de-DE"/>
              </w:rPr>
              <w:t>to be purchased for hot reserve for which procurement action shall be initiated shortly.  Due to non availability of Hot Reserve, one 220/33kV Tx is not available since..............</w:t>
            </w: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5</w:t>
            </w:r>
          </w:p>
        </w:tc>
        <w:tc>
          <w:tcPr>
            <w:tcW w:w="1523" w:type="pct"/>
          </w:tcPr>
          <w:p w:rsidR="003E1F7C" w:rsidRPr="00563A27" w:rsidRDefault="003E1F7C" w:rsidP="002C4DC5">
            <w:pPr>
              <w:jc w:val="both"/>
              <w:rPr>
                <w:sz w:val="20"/>
                <w:szCs w:val="20"/>
                <w:lang w:val="de-DE"/>
              </w:rPr>
            </w:pPr>
            <w:r w:rsidRPr="00563A27">
              <w:rPr>
                <w:rFonts w:eastAsia="SimSun"/>
                <w:bCs/>
                <w:sz w:val="20"/>
                <w:szCs w:val="20"/>
                <w:lang w:eastAsia="zh-CN"/>
              </w:rPr>
              <w:t>66/33kV 30MVA Tx,</w:t>
            </w:r>
          </w:p>
        </w:tc>
        <w:tc>
          <w:tcPr>
            <w:tcW w:w="631" w:type="pct"/>
          </w:tcPr>
          <w:p w:rsidR="003E1F7C" w:rsidRPr="00563A27" w:rsidRDefault="003E1F7C" w:rsidP="002C4DC5">
            <w:pPr>
              <w:jc w:val="center"/>
              <w:rPr>
                <w:sz w:val="20"/>
                <w:szCs w:val="20"/>
                <w:lang w:val="de-DE"/>
              </w:rPr>
            </w:pPr>
            <w:r w:rsidRPr="00563A27">
              <w:rPr>
                <w:sz w:val="20"/>
                <w:szCs w:val="20"/>
                <w:lang w:val="de-DE"/>
              </w:rPr>
              <w:t>3</w:t>
            </w:r>
          </w:p>
        </w:tc>
        <w:tc>
          <w:tcPr>
            <w:tcW w:w="2625" w:type="pct"/>
          </w:tcPr>
          <w:p w:rsidR="003E1F7C" w:rsidRPr="00563A27" w:rsidRDefault="003E1F7C" w:rsidP="002C4DC5">
            <w:pPr>
              <w:jc w:val="both"/>
              <w:rPr>
                <w:sz w:val="20"/>
                <w:szCs w:val="20"/>
                <w:lang w:val="de-DE"/>
              </w:rPr>
            </w:pPr>
            <w:r w:rsidRPr="00563A27">
              <w:rPr>
                <w:sz w:val="20"/>
                <w:szCs w:val="20"/>
                <w:lang w:val="de-DE"/>
              </w:rPr>
              <w:t xml:space="preserve">The 33kV level at Narela is being dedicated </w:t>
            </w:r>
            <w:r>
              <w:rPr>
                <w:sz w:val="20"/>
                <w:szCs w:val="20"/>
                <w:lang w:val="de-DE"/>
              </w:rPr>
              <w:t xml:space="preserve">for AIR Khampur feeder.  Howerver, </w:t>
            </w:r>
            <w:r w:rsidRPr="00563A27">
              <w:rPr>
                <w:sz w:val="20"/>
                <w:szCs w:val="20"/>
                <w:lang w:val="de-DE"/>
              </w:rPr>
              <w:t>as per the decision of the Standing Committee</w:t>
            </w:r>
            <w:r>
              <w:rPr>
                <w:sz w:val="20"/>
                <w:szCs w:val="20"/>
                <w:lang w:val="de-DE"/>
              </w:rPr>
              <w:t xml:space="preserve">, the load is propsed to be transferred to IFSL S/Stn of NDPL.  Thus, </w:t>
            </w:r>
            <w:r w:rsidRPr="00563A27">
              <w:rPr>
                <w:sz w:val="20"/>
                <w:szCs w:val="20"/>
                <w:lang w:val="de-DE"/>
              </w:rPr>
              <w:t>the existing Tx. would be hot reserve</w:t>
            </w:r>
            <w:r>
              <w:rPr>
                <w:sz w:val="20"/>
                <w:szCs w:val="20"/>
                <w:lang w:val="de-DE"/>
              </w:rPr>
              <w:t xml:space="preserve"> after the transfer of AIR Khampur load from Narela</w:t>
            </w:r>
            <w:r w:rsidRPr="00563A27">
              <w:rPr>
                <w:sz w:val="20"/>
                <w:szCs w:val="20"/>
                <w:lang w:val="de-DE"/>
              </w:rPr>
              <w:t xml:space="preserve">. </w:t>
            </w:r>
          </w:p>
        </w:tc>
      </w:tr>
      <w:tr w:rsidR="002C4DC5" w:rsidRPr="00563A27" w:rsidTr="002B31A0">
        <w:tc>
          <w:tcPr>
            <w:tcW w:w="221" w:type="pct"/>
          </w:tcPr>
          <w:p w:rsidR="003E1F7C" w:rsidRPr="00563A27" w:rsidRDefault="003E1F7C" w:rsidP="002C4DC5">
            <w:pPr>
              <w:jc w:val="both"/>
              <w:rPr>
                <w:sz w:val="20"/>
                <w:szCs w:val="20"/>
                <w:lang w:val="de-DE"/>
              </w:rPr>
            </w:pPr>
            <w:r w:rsidRPr="00563A27">
              <w:rPr>
                <w:sz w:val="20"/>
                <w:szCs w:val="20"/>
                <w:lang w:val="de-DE"/>
              </w:rPr>
              <w:t>6</w:t>
            </w:r>
          </w:p>
        </w:tc>
        <w:tc>
          <w:tcPr>
            <w:tcW w:w="1523" w:type="pct"/>
          </w:tcPr>
          <w:p w:rsidR="003E1F7C" w:rsidRPr="00563A27" w:rsidRDefault="003E1F7C" w:rsidP="002C4DC5">
            <w:pPr>
              <w:rPr>
                <w:rFonts w:eastAsia="SimSun"/>
                <w:bCs/>
                <w:sz w:val="20"/>
                <w:szCs w:val="20"/>
                <w:lang w:eastAsia="zh-CN"/>
              </w:rPr>
            </w:pPr>
            <w:r w:rsidRPr="00563A27">
              <w:rPr>
                <w:rFonts w:eastAsia="SimSun"/>
                <w:bCs/>
                <w:sz w:val="20"/>
                <w:szCs w:val="20"/>
                <w:lang w:eastAsia="zh-CN"/>
              </w:rPr>
              <w:t>66/11kV 20MVA Tx</w:t>
            </w:r>
          </w:p>
        </w:tc>
        <w:tc>
          <w:tcPr>
            <w:tcW w:w="631" w:type="pct"/>
          </w:tcPr>
          <w:p w:rsidR="003E1F7C" w:rsidRPr="00563A27" w:rsidRDefault="003E1F7C" w:rsidP="002C4DC5">
            <w:pPr>
              <w:jc w:val="center"/>
              <w:rPr>
                <w:sz w:val="20"/>
                <w:szCs w:val="20"/>
                <w:lang w:val="de-DE"/>
              </w:rPr>
            </w:pPr>
            <w:r w:rsidRPr="00563A27">
              <w:rPr>
                <w:sz w:val="20"/>
                <w:szCs w:val="20"/>
                <w:lang w:val="de-DE"/>
              </w:rPr>
              <w:t>23</w:t>
            </w:r>
          </w:p>
        </w:tc>
        <w:tc>
          <w:tcPr>
            <w:tcW w:w="2625" w:type="pct"/>
          </w:tcPr>
          <w:p w:rsidR="003E1F7C" w:rsidRPr="00563A27" w:rsidRDefault="003E1F7C" w:rsidP="002C4DC5">
            <w:pPr>
              <w:jc w:val="both"/>
              <w:rPr>
                <w:sz w:val="20"/>
                <w:szCs w:val="20"/>
                <w:lang w:val="de-DE"/>
              </w:rPr>
            </w:pPr>
            <w:r w:rsidRPr="00563A27">
              <w:rPr>
                <w:sz w:val="20"/>
                <w:szCs w:val="20"/>
                <w:lang w:val="de-DE"/>
              </w:rPr>
              <w:t xml:space="preserve">One 66/11kV 25MVA </w:t>
            </w:r>
            <w:r>
              <w:rPr>
                <w:sz w:val="20"/>
                <w:szCs w:val="20"/>
                <w:lang w:val="de-DE"/>
              </w:rPr>
              <w:t xml:space="preserve">got repaired </w:t>
            </w:r>
            <w:r w:rsidRPr="00563A27">
              <w:rPr>
                <w:sz w:val="20"/>
                <w:szCs w:val="20"/>
                <w:lang w:val="de-DE"/>
              </w:rPr>
              <w:t>at Mehrauli would be hot reserve.</w:t>
            </w:r>
          </w:p>
        </w:tc>
      </w:tr>
      <w:tr w:rsidR="002C4DC5" w:rsidRPr="00563A27" w:rsidTr="002B31A0">
        <w:tc>
          <w:tcPr>
            <w:tcW w:w="221" w:type="pct"/>
          </w:tcPr>
          <w:p w:rsidR="003E1F7C" w:rsidRPr="00563A27" w:rsidRDefault="003E1F7C" w:rsidP="002C4DC5">
            <w:pPr>
              <w:jc w:val="both"/>
              <w:rPr>
                <w:sz w:val="20"/>
                <w:szCs w:val="20"/>
                <w:lang w:val="de-DE"/>
              </w:rPr>
            </w:pPr>
            <w:r>
              <w:rPr>
                <w:sz w:val="20"/>
                <w:szCs w:val="20"/>
                <w:lang w:val="de-DE"/>
              </w:rPr>
              <w:t>7</w:t>
            </w:r>
          </w:p>
        </w:tc>
        <w:tc>
          <w:tcPr>
            <w:tcW w:w="1523" w:type="pct"/>
          </w:tcPr>
          <w:p w:rsidR="003E1F7C" w:rsidRPr="00563A27" w:rsidRDefault="003E1F7C" w:rsidP="002C4DC5">
            <w:pPr>
              <w:rPr>
                <w:rFonts w:eastAsia="SimSun"/>
                <w:bCs/>
                <w:sz w:val="20"/>
                <w:szCs w:val="20"/>
                <w:lang w:eastAsia="zh-CN"/>
              </w:rPr>
            </w:pPr>
            <w:r w:rsidRPr="00563A27">
              <w:rPr>
                <w:rFonts w:eastAsia="SimSun"/>
                <w:bCs/>
                <w:sz w:val="20"/>
                <w:szCs w:val="20"/>
                <w:lang w:eastAsia="zh-CN"/>
              </w:rPr>
              <w:t>33/11kV 20/16MVA Tx</w:t>
            </w:r>
          </w:p>
        </w:tc>
        <w:tc>
          <w:tcPr>
            <w:tcW w:w="631" w:type="pct"/>
          </w:tcPr>
          <w:p w:rsidR="003E1F7C" w:rsidRPr="00563A27" w:rsidRDefault="003E1F7C" w:rsidP="002C4DC5">
            <w:pPr>
              <w:jc w:val="center"/>
              <w:rPr>
                <w:sz w:val="20"/>
                <w:szCs w:val="20"/>
                <w:lang w:val="de-DE"/>
              </w:rPr>
            </w:pPr>
            <w:r w:rsidRPr="00563A27">
              <w:rPr>
                <w:sz w:val="20"/>
                <w:szCs w:val="20"/>
                <w:lang w:val="de-DE"/>
              </w:rPr>
              <w:t>16</w:t>
            </w:r>
          </w:p>
        </w:tc>
        <w:tc>
          <w:tcPr>
            <w:tcW w:w="2625" w:type="pct"/>
          </w:tcPr>
          <w:p w:rsidR="003E1F7C" w:rsidRPr="00563A27" w:rsidRDefault="003E1F7C" w:rsidP="002C4DC5">
            <w:pPr>
              <w:jc w:val="both"/>
              <w:rPr>
                <w:sz w:val="20"/>
                <w:szCs w:val="20"/>
                <w:lang w:val="de-DE"/>
              </w:rPr>
            </w:pPr>
            <w:r w:rsidRPr="00563A27">
              <w:rPr>
                <w:sz w:val="20"/>
                <w:szCs w:val="20"/>
                <w:lang w:val="de-DE"/>
              </w:rPr>
              <w:t>At present</w:t>
            </w:r>
            <w:r>
              <w:rPr>
                <w:sz w:val="20"/>
                <w:szCs w:val="20"/>
                <w:lang w:val="de-DE"/>
              </w:rPr>
              <w:t>, there is no hot reserve. DTL was advised to provide at least one Tx as hot reserve at the earliest.  Due to non availability of Hot Reserve, 220kV Shalimar S/Stn is left with only 33/11kV Tx. since.</w:t>
            </w:r>
          </w:p>
        </w:tc>
      </w:tr>
    </w:tbl>
    <w:p w:rsidR="003E1F7C" w:rsidRDefault="003E1F7C" w:rsidP="003E1F7C">
      <w:pPr>
        <w:autoSpaceDE w:val="0"/>
        <w:autoSpaceDN w:val="0"/>
        <w:adjustRightInd w:val="0"/>
        <w:ind w:left="720"/>
        <w:jc w:val="both"/>
        <w:rPr>
          <w:rFonts w:eastAsia="SimSun"/>
          <w:bCs/>
          <w:color w:val="000000" w:themeColor="text1"/>
          <w:lang w:eastAsia="zh-CN"/>
        </w:rPr>
      </w:pPr>
    </w:p>
    <w:p w:rsidR="003E1F7C" w:rsidRDefault="003E1F7C" w:rsidP="00B145DB">
      <w:pPr>
        <w:autoSpaceDE w:val="0"/>
        <w:autoSpaceDN w:val="0"/>
        <w:adjustRightInd w:val="0"/>
        <w:ind w:left="720"/>
        <w:jc w:val="both"/>
        <w:rPr>
          <w:rFonts w:eastAsia="SimSun"/>
          <w:bCs/>
          <w:color w:val="000000" w:themeColor="text1"/>
          <w:lang w:eastAsia="zh-CN"/>
        </w:rPr>
      </w:pPr>
    </w:p>
    <w:p w:rsidR="002C4DC5" w:rsidRDefault="002C4DC5" w:rsidP="00B145DB">
      <w:pPr>
        <w:autoSpaceDE w:val="0"/>
        <w:autoSpaceDN w:val="0"/>
        <w:adjustRightInd w:val="0"/>
        <w:ind w:left="720"/>
        <w:jc w:val="both"/>
        <w:rPr>
          <w:rFonts w:eastAsia="SimSun"/>
          <w:bCs/>
          <w:color w:val="000000" w:themeColor="text1"/>
          <w:lang w:eastAsia="zh-CN"/>
        </w:rPr>
      </w:pPr>
    </w:p>
    <w:p w:rsidR="00C63269" w:rsidRDefault="003E1F7C"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Planning </w:t>
      </w:r>
      <w:proofErr w:type="spellStart"/>
      <w:r>
        <w:rPr>
          <w:rFonts w:eastAsia="SimSun"/>
          <w:bCs/>
          <w:color w:val="000000" w:themeColor="text1"/>
          <w:lang w:eastAsia="zh-CN"/>
        </w:rPr>
        <w:t>Departme</w:t>
      </w:r>
      <w:proofErr w:type="spellEnd"/>
    </w:p>
    <w:p w:rsidR="00C63269" w:rsidRDefault="00C63269" w:rsidP="00B145DB">
      <w:pPr>
        <w:autoSpaceDE w:val="0"/>
        <w:autoSpaceDN w:val="0"/>
        <w:adjustRightInd w:val="0"/>
        <w:ind w:left="720"/>
        <w:jc w:val="both"/>
        <w:rPr>
          <w:rFonts w:eastAsia="SimSun"/>
          <w:bCs/>
          <w:color w:val="000000" w:themeColor="text1"/>
          <w:lang w:eastAsia="zh-CN"/>
        </w:rPr>
      </w:pPr>
    </w:p>
    <w:p w:rsidR="00C63269" w:rsidRDefault="00C63269" w:rsidP="00B145DB">
      <w:pPr>
        <w:autoSpaceDE w:val="0"/>
        <w:autoSpaceDN w:val="0"/>
        <w:adjustRightInd w:val="0"/>
        <w:ind w:left="720"/>
        <w:jc w:val="both"/>
        <w:rPr>
          <w:rFonts w:eastAsia="SimSun"/>
          <w:bCs/>
          <w:color w:val="000000" w:themeColor="text1"/>
          <w:lang w:eastAsia="zh-CN"/>
        </w:rPr>
      </w:pPr>
    </w:p>
    <w:p w:rsidR="00C63269" w:rsidRDefault="00C63269" w:rsidP="00B145DB">
      <w:pPr>
        <w:autoSpaceDE w:val="0"/>
        <w:autoSpaceDN w:val="0"/>
        <w:adjustRightInd w:val="0"/>
        <w:ind w:left="720"/>
        <w:jc w:val="both"/>
        <w:rPr>
          <w:rFonts w:eastAsia="SimSun"/>
          <w:bCs/>
          <w:color w:val="000000" w:themeColor="text1"/>
          <w:lang w:eastAsia="zh-CN"/>
        </w:rPr>
      </w:pPr>
    </w:p>
    <w:p w:rsidR="003E1F7C" w:rsidRDefault="00C63269"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Planning Department of </w:t>
      </w:r>
      <w:r w:rsidR="003E1F7C">
        <w:rPr>
          <w:rFonts w:eastAsia="SimSun"/>
          <w:bCs/>
          <w:color w:val="000000" w:themeColor="text1"/>
          <w:lang w:eastAsia="zh-CN"/>
        </w:rPr>
        <w:t>DTL was also advised to finalize the scheme for provision of hot reserve in consultation with O&amp;M Department</w:t>
      </w:r>
      <w:r w:rsidR="004E68A6">
        <w:rPr>
          <w:rFonts w:eastAsia="SimSun"/>
          <w:bCs/>
          <w:color w:val="000000" w:themeColor="text1"/>
          <w:lang w:eastAsia="zh-CN"/>
        </w:rPr>
        <w:t>s</w:t>
      </w:r>
      <w:r w:rsidR="003E1F7C">
        <w:rPr>
          <w:rFonts w:eastAsia="SimSun"/>
          <w:bCs/>
          <w:color w:val="000000" w:themeColor="text1"/>
          <w:lang w:eastAsia="zh-CN"/>
        </w:rPr>
        <w:t xml:space="preserve"> of DTL for finalization of locations for provisioning hot reserve for each voltage level.</w:t>
      </w:r>
    </w:p>
    <w:p w:rsidR="003E1F7C" w:rsidRDefault="003E1F7C" w:rsidP="00B145DB">
      <w:pPr>
        <w:autoSpaceDE w:val="0"/>
        <w:autoSpaceDN w:val="0"/>
        <w:adjustRightInd w:val="0"/>
        <w:ind w:left="720"/>
        <w:jc w:val="both"/>
        <w:rPr>
          <w:rFonts w:eastAsia="SimSun"/>
          <w:bCs/>
          <w:color w:val="000000" w:themeColor="text1"/>
          <w:lang w:eastAsia="zh-CN"/>
        </w:rPr>
      </w:pPr>
    </w:p>
    <w:p w:rsidR="003E1F7C" w:rsidRDefault="003E1F7C"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Planning Department of DTL may update the status.</w:t>
      </w:r>
    </w:p>
    <w:p w:rsidR="003E1F7C" w:rsidRDefault="003E1F7C" w:rsidP="00B145DB">
      <w:pPr>
        <w:autoSpaceDE w:val="0"/>
        <w:autoSpaceDN w:val="0"/>
        <w:adjustRightInd w:val="0"/>
        <w:ind w:left="720"/>
        <w:jc w:val="both"/>
        <w:rPr>
          <w:rFonts w:eastAsia="SimSun"/>
          <w:bCs/>
          <w:color w:val="000000" w:themeColor="text1"/>
          <w:lang w:eastAsia="zh-CN"/>
        </w:rPr>
      </w:pPr>
    </w:p>
    <w:p w:rsidR="00BE1783" w:rsidRPr="00CB0F66" w:rsidRDefault="004E68A6" w:rsidP="00B145DB">
      <w:pPr>
        <w:ind w:left="720" w:hanging="720"/>
        <w:jc w:val="both"/>
        <w:rPr>
          <w:rFonts w:eastAsia="SimSun"/>
          <w:b/>
          <w:bCs/>
          <w:caps/>
          <w:color w:val="000000" w:themeColor="text1"/>
          <w:lang w:eastAsia="zh-CN"/>
        </w:rPr>
      </w:pPr>
      <w:r>
        <w:rPr>
          <w:rFonts w:eastAsia="SimSun"/>
          <w:b/>
          <w:bCs/>
          <w:caps/>
          <w:color w:val="000000" w:themeColor="text1"/>
          <w:lang w:eastAsia="zh-CN"/>
        </w:rPr>
        <w:t>2.4</w:t>
      </w:r>
      <w:r w:rsidR="00BE1783" w:rsidRPr="00CB0F66">
        <w:rPr>
          <w:rFonts w:eastAsia="SimSun"/>
          <w:b/>
          <w:bCs/>
          <w:caps/>
          <w:color w:val="000000" w:themeColor="text1"/>
          <w:lang w:eastAsia="zh-CN"/>
        </w:rPr>
        <w:tab/>
        <w:t>Special Protection Scheme to take care of tripping of one ICT at 400kV Sub-Stations.</w:t>
      </w:r>
    </w:p>
    <w:p w:rsidR="003E1F7C" w:rsidRDefault="003E1F7C" w:rsidP="00B145DB">
      <w:pPr>
        <w:autoSpaceDE w:val="0"/>
        <w:autoSpaceDN w:val="0"/>
        <w:adjustRightInd w:val="0"/>
        <w:ind w:left="720"/>
        <w:jc w:val="both"/>
        <w:rPr>
          <w:rFonts w:eastAsia="SimSun"/>
          <w:bCs/>
          <w:color w:val="000000" w:themeColor="text1"/>
          <w:lang w:eastAsia="zh-CN"/>
        </w:rPr>
      </w:pPr>
    </w:p>
    <w:p w:rsidR="003E1F7C" w:rsidRDefault="003E1F7C"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400kV O&amp;M Department of DTL to inform the latest update regarding </w:t>
      </w:r>
      <w:r w:rsidR="004E68A6">
        <w:rPr>
          <w:rFonts w:eastAsia="SimSun"/>
          <w:bCs/>
          <w:color w:val="000000" w:themeColor="text1"/>
          <w:lang w:eastAsia="zh-CN"/>
        </w:rPr>
        <w:t xml:space="preserve">provision of </w:t>
      </w:r>
      <w:r>
        <w:rPr>
          <w:rFonts w:eastAsia="SimSun"/>
          <w:bCs/>
          <w:color w:val="000000" w:themeColor="text1"/>
          <w:lang w:eastAsia="zh-CN"/>
        </w:rPr>
        <w:t>SPS at Bawana, Bamnauli and decision taken with regard to Maharani Bagh S/Stn.</w:t>
      </w:r>
    </w:p>
    <w:p w:rsidR="00870FAF" w:rsidRPr="00CB0F66" w:rsidRDefault="00870FAF" w:rsidP="00B145DB">
      <w:pPr>
        <w:autoSpaceDE w:val="0"/>
        <w:autoSpaceDN w:val="0"/>
        <w:adjustRightInd w:val="0"/>
        <w:jc w:val="both"/>
        <w:rPr>
          <w:rFonts w:eastAsia="SimSun"/>
          <w:bCs/>
          <w:color w:val="000000" w:themeColor="text1"/>
          <w:lang w:eastAsia="zh-CN"/>
        </w:rPr>
      </w:pPr>
    </w:p>
    <w:p w:rsidR="00870FAF" w:rsidRPr="00CB0F66" w:rsidRDefault="00D41FCA" w:rsidP="00B145DB">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2.5</w:t>
      </w:r>
      <w:r w:rsidR="00870FAF" w:rsidRPr="00CB0F66">
        <w:rPr>
          <w:rFonts w:eastAsia="SimSun"/>
          <w:b/>
          <w:bCs/>
          <w:color w:val="000000" w:themeColor="text1"/>
          <w:lang w:eastAsia="zh-CN"/>
        </w:rPr>
        <w:t xml:space="preserve"> </w:t>
      </w:r>
      <w:r w:rsidR="00870FAF" w:rsidRPr="00CB0F66">
        <w:rPr>
          <w:rFonts w:eastAsia="SimSun"/>
          <w:b/>
          <w:bCs/>
          <w:color w:val="000000" w:themeColor="text1"/>
          <w:lang w:eastAsia="zh-CN"/>
        </w:rPr>
        <w:tab/>
        <w:t xml:space="preserve">IMPLEMENTATION OF STATE – OF - THE – ART – LOAD MANAGEMENT SCHEME &amp; UNDER FREQUENCY RELAYS BY DISCOMS  </w:t>
      </w:r>
    </w:p>
    <w:p w:rsidR="00870FAF" w:rsidRPr="003E1F7C" w:rsidRDefault="00870FAF" w:rsidP="00B145DB">
      <w:pPr>
        <w:autoSpaceDE w:val="0"/>
        <w:autoSpaceDN w:val="0"/>
        <w:adjustRightInd w:val="0"/>
        <w:ind w:left="720"/>
        <w:jc w:val="both"/>
        <w:rPr>
          <w:rFonts w:eastAsia="SimSun"/>
          <w:bCs/>
          <w:color w:val="000000" w:themeColor="text1"/>
          <w:lang w:eastAsia="zh-CN"/>
        </w:rPr>
      </w:pPr>
    </w:p>
    <w:p w:rsidR="003E1F7C" w:rsidRDefault="003E1F7C" w:rsidP="009C706C">
      <w:pPr>
        <w:autoSpaceDE w:val="0"/>
        <w:autoSpaceDN w:val="0"/>
        <w:adjustRightInd w:val="0"/>
        <w:ind w:left="720"/>
        <w:rPr>
          <w:rFonts w:eastAsia="SimSun"/>
          <w:bCs/>
          <w:color w:val="000000" w:themeColor="text1"/>
          <w:lang w:eastAsia="zh-CN"/>
        </w:rPr>
      </w:pPr>
      <w:r w:rsidRPr="003E1F7C">
        <w:rPr>
          <w:rFonts w:eastAsia="SimSun"/>
          <w:bCs/>
          <w:color w:val="000000" w:themeColor="text1"/>
          <w:lang w:eastAsia="zh-CN"/>
        </w:rPr>
        <w:t xml:space="preserve">In the </w:t>
      </w:r>
      <w:r>
        <w:rPr>
          <w:rFonts w:eastAsia="SimSun"/>
          <w:bCs/>
          <w:color w:val="000000" w:themeColor="text1"/>
          <w:lang w:eastAsia="zh-CN"/>
        </w:rPr>
        <w:t xml:space="preserve">last GCC meeting and regular meetings of Delhi OCC, it was informed that all Distribution Licensees except NDMC </w:t>
      </w:r>
      <w:r w:rsidR="004E68A6">
        <w:rPr>
          <w:rFonts w:eastAsia="SimSun"/>
          <w:bCs/>
          <w:color w:val="000000" w:themeColor="text1"/>
          <w:lang w:eastAsia="zh-CN"/>
        </w:rPr>
        <w:t xml:space="preserve">has </w:t>
      </w:r>
      <w:r>
        <w:rPr>
          <w:rFonts w:eastAsia="SimSun"/>
          <w:bCs/>
          <w:color w:val="000000" w:themeColor="text1"/>
          <w:lang w:eastAsia="zh-CN"/>
        </w:rPr>
        <w:t>implemented the scheme.  While dispo</w:t>
      </w:r>
      <w:r w:rsidR="00AC44AD">
        <w:rPr>
          <w:rFonts w:eastAsia="SimSun"/>
          <w:bCs/>
          <w:color w:val="000000" w:themeColor="text1"/>
          <w:lang w:eastAsia="zh-CN"/>
        </w:rPr>
        <w:t>sing the petition no. 125/MP/2012</w:t>
      </w:r>
      <w:r w:rsidR="009C706C">
        <w:rPr>
          <w:rFonts w:eastAsia="SimSun"/>
          <w:bCs/>
          <w:color w:val="000000" w:themeColor="text1"/>
          <w:lang w:eastAsia="zh-CN"/>
        </w:rPr>
        <w:t xml:space="preserve"> dated 17.08.</w:t>
      </w:r>
      <w:r w:rsidR="009C706C" w:rsidRPr="002C4DC5">
        <w:rPr>
          <w:rFonts w:eastAsia="SimSun"/>
          <w:bCs/>
          <w:color w:val="000000" w:themeColor="text1"/>
          <w:sz w:val="20"/>
          <w:szCs w:val="20"/>
          <w:lang w:eastAsia="zh-CN"/>
        </w:rPr>
        <w:t xml:space="preserve">2012 </w:t>
      </w:r>
      <w:r w:rsidR="00AC44AD" w:rsidRPr="002C4DC5">
        <w:rPr>
          <w:rFonts w:eastAsia="SimSun"/>
          <w:bCs/>
          <w:color w:val="000000" w:themeColor="text1"/>
          <w:sz w:val="20"/>
          <w:szCs w:val="20"/>
          <w:lang w:eastAsia="zh-CN"/>
        </w:rPr>
        <w:t xml:space="preserve"> </w:t>
      </w:r>
      <w:r w:rsidR="009C706C" w:rsidRPr="002C4DC5">
        <w:rPr>
          <w:rFonts w:eastAsia="SimSun"/>
          <w:b/>
          <w:bCs/>
          <w:i/>
          <w:color w:val="000000" w:themeColor="text1"/>
          <w:sz w:val="20"/>
          <w:szCs w:val="20"/>
          <w:lang w:eastAsia="zh-CN"/>
        </w:rPr>
        <w:t>I</w:t>
      </w:r>
      <w:r w:rsidR="00CF3762" w:rsidRPr="002C4DC5">
        <w:rPr>
          <w:rFonts w:ascii="Arial" w:eastAsia="SimSun" w:hAnsi="Arial" w:cs="Arial"/>
          <w:b/>
          <w:bCs/>
          <w:i/>
          <w:sz w:val="20"/>
          <w:szCs w:val="20"/>
          <w:lang w:val="en-US" w:eastAsia="en-US"/>
        </w:rPr>
        <w:t>n the matter of</w:t>
      </w:r>
      <w:r w:rsidR="009C706C" w:rsidRPr="002C4DC5">
        <w:rPr>
          <w:rFonts w:ascii="Arial" w:eastAsia="SimSun" w:hAnsi="Arial" w:cs="Arial"/>
          <w:b/>
          <w:bCs/>
          <w:i/>
          <w:sz w:val="20"/>
          <w:szCs w:val="20"/>
          <w:lang w:val="en-US" w:eastAsia="en-US"/>
        </w:rPr>
        <w:t xml:space="preserve"> </w:t>
      </w:r>
      <w:r w:rsidR="00CF3762" w:rsidRPr="002C4DC5">
        <w:rPr>
          <w:rFonts w:ascii="Arial" w:eastAsia="SimSun" w:hAnsi="Arial" w:cs="Arial"/>
          <w:b/>
          <w:i/>
          <w:sz w:val="20"/>
          <w:szCs w:val="20"/>
          <w:lang w:val="en-US" w:eastAsia="en-US"/>
        </w:rPr>
        <w:t>Effecting proper load management by Northern Region constituents and curbing</w:t>
      </w:r>
      <w:r w:rsidR="009C706C" w:rsidRPr="002C4DC5">
        <w:rPr>
          <w:rFonts w:ascii="Arial" w:eastAsia="SimSun" w:hAnsi="Arial" w:cs="Arial"/>
          <w:b/>
          <w:i/>
          <w:sz w:val="20"/>
          <w:szCs w:val="20"/>
          <w:lang w:val="en-US" w:eastAsia="en-US"/>
        </w:rPr>
        <w:t xml:space="preserve"> </w:t>
      </w:r>
      <w:proofErr w:type="spellStart"/>
      <w:r w:rsidR="00CF3762" w:rsidRPr="002C4DC5">
        <w:rPr>
          <w:rFonts w:ascii="Arial" w:eastAsia="SimSun" w:hAnsi="Arial" w:cs="Arial"/>
          <w:b/>
          <w:i/>
          <w:sz w:val="20"/>
          <w:szCs w:val="20"/>
          <w:lang w:val="en-US" w:eastAsia="en-US"/>
        </w:rPr>
        <w:t>overdrawl</w:t>
      </w:r>
      <w:proofErr w:type="spellEnd"/>
      <w:r w:rsidR="00CF3762" w:rsidRPr="002C4DC5">
        <w:rPr>
          <w:rFonts w:ascii="Arial" w:eastAsia="SimSun" w:hAnsi="Arial" w:cs="Arial"/>
          <w:b/>
          <w:i/>
          <w:sz w:val="20"/>
          <w:szCs w:val="20"/>
          <w:lang w:val="en-US" w:eastAsia="en-US"/>
        </w:rPr>
        <w:t xml:space="preserve"> in terms of the Indian Electricity Grid Code and Unscheduled Interchange</w:t>
      </w:r>
      <w:r w:rsidR="009C706C" w:rsidRPr="002C4DC5">
        <w:rPr>
          <w:rFonts w:ascii="Arial" w:eastAsia="SimSun" w:hAnsi="Arial" w:cs="Arial"/>
          <w:b/>
          <w:i/>
          <w:sz w:val="20"/>
          <w:szCs w:val="20"/>
          <w:lang w:val="en-US" w:eastAsia="en-US"/>
        </w:rPr>
        <w:t xml:space="preserve"> </w:t>
      </w:r>
      <w:r w:rsidR="00CF3762" w:rsidRPr="002C4DC5">
        <w:rPr>
          <w:rFonts w:ascii="Arial" w:eastAsia="SimSun" w:hAnsi="Arial" w:cs="Arial"/>
          <w:b/>
          <w:i/>
          <w:sz w:val="20"/>
          <w:szCs w:val="20"/>
          <w:lang w:val="en-US" w:eastAsia="en-US"/>
        </w:rPr>
        <w:t>charges Regulations</w:t>
      </w:r>
      <w:r w:rsidR="009C706C" w:rsidRPr="002C4DC5">
        <w:rPr>
          <w:rFonts w:ascii="Arial" w:eastAsia="SimSun" w:hAnsi="Arial" w:cs="Arial"/>
          <w:b/>
          <w:i/>
          <w:sz w:val="20"/>
          <w:szCs w:val="20"/>
          <w:lang w:val="en-US" w:eastAsia="en-US"/>
        </w:rPr>
        <w:t>,</w:t>
      </w:r>
      <w:r w:rsidR="009C706C">
        <w:rPr>
          <w:rFonts w:ascii="Arial" w:eastAsia="SimSun" w:hAnsi="Arial" w:cs="Arial"/>
          <w:i/>
          <w:sz w:val="22"/>
          <w:szCs w:val="22"/>
          <w:lang w:val="en-US" w:eastAsia="en-US"/>
        </w:rPr>
        <w:t xml:space="preserve"> </w:t>
      </w:r>
      <w:r w:rsidR="00AC44AD">
        <w:rPr>
          <w:rFonts w:eastAsia="SimSun"/>
          <w:bCs/>
          <w:color w:val="000000" w:themeColor="text1"/>
          <w:lang w:eastAsia="zh-CN"/>
        </w:rPr>
        <w:t xml:space="preserve">CERC has </w:t>
      </w:r>
      <w:r w:rsidR="00D41FCA">
        <w:rPr>
          <w:rFonts w:eastAsia="SimSun"/>
          <w:bCs/>
          <w:color w:val="000000" w:themeColor="text1"/>
          <w:lang w:eastAsia="zh-CN"/>
        </w:rPr>
        <w:t xml:space="preserve">taken into consideration </w:t>
      </w:r>
      <w:r w:rsidR="009E7191">
        <w:rPr>
          <w:rFonts w:eastAsia="SimSun"/>
          <w:bCs/>
          <w:color w:val="000000" w:themeColor="text1"/>
          <w:lang w:eastAsia="zh-CN"/>
        </w:rPr>
        <w:t>of the same</w:t>
      </w:r>
      <w:r w:rsidR="00AC44AD">
        <w:rPr>
          <w:rFonts w:eastAsia="SimSun"/>
          <w:bCs/>
          <w:color w:val="000000" w:themeColor="text1"/>
          <w:lang w:eastAsia="zh-CN"/>
        </w:rPr>
        <w:t xml:space="preserve">.  The relevant extracts of the order dated </w:t>
      </w:r>
      <w:r w:rsidR="006C2BCD">
        <w:rPr>
          <w:rFonts w:eastAsia="SimSun"/>
          <w:bCs/>
          <w:color w:val="000000" w:themeColor="text1"/>
          <w:lang w:eastAsia="zh-CN"/>
        </w:rPr>
        <w:t xml:space="preserve">17.08.2012 </w:t>
      </w:r>
      <w:r w:rsidR="00AC44AD">
        <w:rPr>
          <w:rFonts w:eastAsia="SimSun"/>
          <w:bCs/>
          <w:color w:val="000000" w:themeColor="text1"/>
          <w:lang w:eastAsia="zh-CN"/>
        </w:rPr>
        <w:t xml:space="preserve">are reproduced </w:t>
      </w:r>
      <w:proofErr w:type="gramStart"/>
      <w:r w:rsidR="00AC44AD">
        <w:rPr>
          <w:rFonts w:eastAsia="SimSun"/>
          <w:bCs/>
          <w:color w:val="000000" w:themeColor="text1"/>
          <w:lang w:eastAsia="zh-CN"/>
        </w:rPr>
        <w:t>hereunder :</w:t>
      </w:r>
      <w:proofErr w:type="gramEnd"/>
      <w:r w:rsidR="00AC44AD">
        <w:rPr>
          <w:rFonts w:eastAsia="SimSun"/>
          <w:bCs/>
          <w:color w:val="000000" w:themeColor="text1"/>
          <w:lang w:eastAsia="zh-CN"/>
        </w:rPr>
        <w:t>-</w:t>
      </w:r>
    </w:p>
    <w:p w:rsidR="00AC44AD" w:rsidRPr="002C4DC5" w:rsidRDefault="00AC44AD" w:rsidP="00B145DB">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9C706C" w:rsidRPr="002C4DC5" w:rsidRDefault="009C706C" w:rsidP="002C4DC5">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2C4DC5">
        <w:rPr>
          <w:rFonts w:ascii="Courier New" w:eastAsia="SimSun" w:hAnsi="Courier New" w:cs="Courier New"/>
          <w:sz w:val="20"/>
          <w:szCs w:val="20"/>
          <w:lang w:val="en-US" w:eastAsia="en-US"/>
        </w:rPr>
        <w:t>6(e)</w:t>
      </w:r>
      <w:r w:rsidRPr="002C4DC5">
        <w:rPr>
          <w:rFonts w:ascii="Courier New" w:eastAsia="SimSun" w:hAnsi="Courier New" w:cs="Courier New"/>
          <w:sz w:val="20"/>
          <w:szCs w:val="20"/>
          <w:lang w:val="en-US" w:eastAsia="en-US"/>
        </w:rPr>
        <w:tab/>
        <w:t>Delhi Transco Limited which is operating the Delhi SLDC has submitted that Delhi SLDC in coordination with the distribution companies draws out the demand-availability position on seasonal basis and based on the scenario,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licensees make necessary arrangement to meet the demand. However, in case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of the multiple outages of the generating sources, occasional overdrawal occurs,</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which is corrected. As regards the automatic demand management scheme,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since the responsibility has been assigned to the distribution companies as per</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the Grid Code, the SLDC has been pursuing the matter with the distribution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companies vigorously. It has been submitted that as on date, the state of art</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Load Management Scheme have been implemented by the distribution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companies namely, BSES Rajdhani Power Limited, BSES Yamuna Power</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Limited and Tata Power Delhi Distribution Limited. The commissioning and</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testing of the scheme by NDMC is under progress</w:t>
      </w:r>
      <w:r w:rsidR="002C4DC5">
        <w:rPr>
          <w:rFonts w:ascii="Courier New" w:eastAsia="SimSun" w:hAnsi="Courier New" w:cs="Courier New"/>
          <w:sz w:val="20"/>
          <w:szCs w:val="20"/>
          <w:lang w:val="en-US" w:eastAsia="en-US"/>
        </w:rPr>
        <w:t>……………………………………………………………………………</w:t>
      </w:r>
    </w:p>
    <w:p w:rsidR="009C706C" w:rsidRPr="002C4DC5" w:rsidRDefault="009C706C" w:rsidP="002C4DC5">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C63269" w:rsidRDefault="009C706C" w:rsidP="002C4DC5">
      <w:pPr>
        <w:autoSpaceDE w:val="0"/>
        <w:autoSpaceDN w:val="0"/>
        <w:adjustRightInd w:val="0"/>
        <w:ind w:left="1440" w:hanging="720"/>
        <w:jc w:val="both"/>
        <w:rPr>
          <w:rFonts w:ascii="Courier New" w:eastAsia="SimSun" w:hAnsi="Courier New" w:cs="Courier New"/>
          <w:sz w:val="20"/>
          <w:szCs w:val="20"/>
          <w:lang w:val="en-US" w:eastAsia="en-US"/>
        </w:rPr>
      </w:pPr>
      <w:r w:rsidRPr="002C4DC5">
        <w:rPr>
          <w:rFonts w:ascii="Courier New" w:eastAsia="SimSun" w:hAnsi="Courier New" w:cs="Courier New"/>
          <w:sz w:val="20"/>
          <w:szCs w:val="20"/>
          <w:lang w:val="en-US" w:eastAsia="en-US"/>
        </w:rPr>
        <w:t xml:space="preserve">8. </w:t>
      </w:r>
      <w:r w:rsidR="002C4DC5">
        <w:rPr>
          <w:rFonts w:ascii="Courier New" w:eastAsia="SimSun" w:hAnsi="Courier New" w:cs="Courier New"/>
          <w:sz w:val="20"/>
          <w:szCs w:val="20"/>
          <w:lang w:val="en-US" w:eastAsia="en-US"/>
        </w:rPr>
        <w:tab/>
      </w:r>
      <w:r w:rsidRPr="002C4DC5">
        <w:rPr>
          <w:rFonts w:ascii="Courier New" w:eastAsia="SimSun" w:hAnsi="Courier New" w:cs="Courier New"/>
          <w:sz w:val="20"/>
          <w:szCs w:val="20"/>
          <w:lang w:val="en-US" w:eastAsia="en-US"/>
        </w:rPr>
        <w:t>During the course of the hearing, the representative of the petitioner submitted</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that in compliance with the directions of the Commission in the order dated 30.7.2012,</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consultations were held with the STUs and SLDCs of Northern Region on 8.8.2012 and</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the minutes of the meeting has been placed on record vide affidavit dated 13.8.2012.</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He further submitted that it was agreed in the said meeting that all SLDCs would</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implement state of the art automatic demand disconnection schemes through their</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distribution licensees at the earliest as per the provisions of Regulation 5.4.2(d) of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 xml:space="preserve">Grid Code. </w:t>
      </w:r>
      <w:r w:rsidRPr="006C2BCD">
        <w:rPr>
          <w:rFonts w:ascii="Courier New" w:eastAsia="SimSun" w:hAnsi="Courier New" w:cs="Courier New"/>
          <w:sz w:val="20"/>
          <w:szCs w:val="20"/>
          <w:u w:val="single"/>
          <w:lang w:val="en-US" w:eastAsia="en-US"/>
        </w:rPr>
        <w:t>The other constituent states could take the help of SLDC, Delhi as the</w:t>
      </w:r>
      <w:r w:rsidR="002C4DC5" w:rsidRPr="006C2BCD">
        <w:rPr>
          <w:rFonts w:ascii="Courier New" w:eastAsia="SimSun" w:hAnsi="Courier New" w:cs="Courier New"/>
          <w:sz w:val="20"/>
          <w:szCs w:val="20"/>
          <w:u w:val="single"/>
          <w:lang w:val="en-US" w:eastAsia="en-US"/>
        </w:rPr>
        <w:t xml:space="preserve"> </w:t>
      </w:r>
      <w:r w:rsidRPr="006C2BCD">
        <w:rPr>
          <w:rFonts w:ascii="Courier New" w:eastAsia="SimSun" w:hAnsi="Courier New" w:cs="Courier New"/>
          <w:sz w:val="20"/>
          <w:szCs w:val="20"/>
          <w:u w:val="single"/>
          <w:lang w:val="en-US" w:eastAsia="en-US"/>
        </w:rPr>
        <w:t>distribution licensees in Delhi have implemented the scheme. He submitted that in the</w:t>
      </w:r>
      <w:r w:rsidR="002C4DC5" w:rsidRPr="006C2BCD">
        <w:rPr>
          <w:rFonts w:ascii="Courier New" w:eastAsia="SimSun" w:hAnsi="Courier New" w:cs="Courier New"/>
          <w:sz w:val="20"/>
          <w:szCs w:val="20"/>
          <w:u w:val="single"/>
          <w:lang w:val="en-US" w:eastAsia="en-US"/>
        </w:rPr>
        <w:t xml:space="preserve"> </w:t>
      </w:r>
      <w:r w:rsidRPr="006C2BCD">
        <w:rPr>
          <w:rFonts w:ascii="Courier New" w:eastAsia="SimSun" w:hAnsi="Courier New" w:cs="Courier New"/>
          <w:sz w:val="20"/>
          <w:szCs w:val="20"/>
          <w:u w:val="single"/>
          <w:lang w:val="en-US" w:eastAsia="en-US"/>
        </w:rPr>
        <w:t>Southern Region, a scheme has been implemented under which identified feeders can</w:t>
      </w:r>
      <w:r w:rsidR="002C4DC5" w:rsidRPr="006C2BCD">
        <w:rPr>
          <w:rFonts w:ascii="Courier New" w:eastAsia="SimSun" w:hAnsi="Courier New" w:cs="Courier New"/>
          <w:sz w:val="20"/>
          <w:szCs w:val="20"/>
          <w:u w:val="single"/>
          <w:lang w:val="en-US" w:eastAsia="en-US"/>
        </w:rPr>
        <w:t xml:space="preserve"> </w:t>
      </w:r>
      <w:r w:rsidRPr="006C2BCD">
        <w:rPr>
          <w:rFonts w:ascii="Courier New" w:eastAsia="SimSun" w:hAnsi="Courier New" w:cs="Courier New"/>
          <w:sz w:val="20"/>
          <w:szCs w:val="20"/>
          <w:u w:val="single"/>
          <w:lang w:val="en-US" w:eastAsia="en-US"/>
        </w:rPr>
        <w:t>be automatically disconnected and restored through SCADA system</w:t>
      </w:r>
      <w:r w:rsidRPr="002C4DC5">
        <w:rPr>
          <w:rFonts w:ascii="Courier New" w:eastAsia="SimSun" w:hAnsi="Courier New" w:cs="Courier New"/>
          <w:sz w:val="20"/>
          <w:szCs w:val="20"/>
          <w:lang w:val="en-US" w:eastAsia="en-US"/>
        </w:rPr>
        <w:t>. This has been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 xml:space="preserve">shared with the constituents of the Northern Region. He further explained that </w:t>
      </w:r>
    </w:p>
    <w:p w:rsidR="00C63269" w:rsidRDefault="00C63269">
      <w:pPr>
        <w:rPr>
          <w:rFonts w:ascii="Courier New" w:eastAsia="SimSun" w:hAnsi="Courier New" w:cs="Courier New"/>
          <w:sz w:val="20"/>
          <w:szCs w:val="20"/>
          <w:lang w:val="en-US" w:eastAsia="en-US"/>
        </w:rPr>
      </w:pPr>
      <w:r>
        <w:rPr>
          <w:rFonts w:ascii="Courier New" w:eastAsia="SimSun" w:hAnsi="Courier New" w:cs="Courier New"/>
          <w:sz w:val="20"/>
          <w:szCs w:val="20"/>
          <w:lang w:val="en-US" w:eastAsia="en-US"/>
        </w:rPr>
        <w:br w:type="page"/>
      </w:r>
    </w:p>
    <w:p w:rsidR="00C63269" w:rsidRDefault="00C63269" w:rsidP="002C4DC5">
      <w:pPr>
        <w:autoSpaceDE w:val="0"/>
        <w:autoSpaceDN w:val="0"/>
        <w:adjustRightInd w:val="0"/>
        <w:ind w:left="1440" w:hanging="720"/>
        <w:jc w:val="both"/>
        <w:rPr>
          <w:rFonts w:ascii="Courier New" w:eastAsia="SimSun" w:hAnsi="Courier New" w:cs="Courier New"/>
          <w:sz w:val="20"/>
          <w:szCs w:val="20"/>
          <w:lang w:val="en-US" w:eastAsia="en-US"/>
        </w:rPr>
      </w:pPr>
    </w:p>
    <w:p w:rsidR="00C63269" w:rsidRDefault="00C63269" w:rsidP="002C4DC5">
      <w:pPr>
        <w:autoSpaceDE w:val="0"/>
        <w:autoSpaceDN w:val="0"/>
        <w:adjustRightInd w:val="0"/>
        <w:ind w:left="1440" w:hanging="720"/>
        <w:jc w:val="both"/>
        <w:rPr>
          <w:rFonts w:ascii="Courier New" w:eastAsia="SimSun" w:hAnsi="Courier New" w:cs="Courier New"/>
          <w:sz w:val="20"/>
          <w:szCs w:val="20"/>
          <w:lang w:val="en-US" w:eastAsia="en-US"/>
        </w:rPr>
      </w:pPr>
    </w:p>
    <w:p w:rsidR="00C63269" w:rsidRDefault="00C63269" w:rsidP="002C4DC5">
      <w:pPr>
        <w:autoSpaceDE w:val="0"/>
        <w:autoSpaceDN w:val="0"/>
        <w:adjustRightInd w:val="0"/>
        <w:ind w:left="1440" w:hanging="720"/>
        <w:jc w:val="both"/>
        <w:rPr>
          <w:rFonts w:ascii="Courier New" w:eastAsia="SimSun" w:hAnsi="Courier New" w:cs="Courier New"/>
          <w:sz w:val="20"/>
          <w:szCs w:val="20"/>
          <w:lang w:val="en-US" w:eastAsia="en-US"/>
        </w:rPr>
      </w:pPr>
    </w:p>
    <w:p w:rsidR="009C706C" w:rsidRPr="002C4DC5" w:rsidRDefault="009C706C" w:rsidP="00C63269">
      <w:pPr>
        <w:autoSpaceDE w:val="0"/>
        <w:autoSpaceDN w:val="0"/>
        <w:adjustRightInd w:val="0"/>
        <w:ind w:left="1440"/>
        <w:jc w:val="both"/>
        <w:rPr>
          <w:rFonts w:ascii="Courier New" w:eastAsia="SimSun" w:hAnsi="Courier New" w:cs="Courier New"/>
          <w:bCs/>
          <w:color w:val="000000" w:themeColor="text1"/>
          <w:sz w:val="20"/>
          <w:szCs w:val="20"/>
          <w:lang w:eastAsia="zh-CN"/>
        </w:rPr>
      </w:pPr>
      <w:proofErr w:type="gramStart"/>
      <w:r w:rsidRPr="002C4DC5">
        <w:rPr>
          <w:rFonts w:ascii="Courier New" w:eastAsia="SimSun" w:hAnsi="Courier New" w:cs="Courier New"/>
          <w:sz w:val="20"/>
          <w:szCs w:val="20"/>
          <w:lang w:val="en-US" w:eastAsia="en-US"/>
        </w:rPr>
        <w:t>under</w:t>
      </w:r>
      <w:proofErr w:type="gramEnd"/>
      <w:r w:rsidRPr="002C4DC5">
        <w:rPr>
          <w:rFonts w:ascii="Courier New" w:eastAsia="SimSun" w:hAnsi="Courier New" w:cs="Courier New"/>
          <w:sz w:val="20"/>
          <w:szCs w:val="20"/>
          <w:lang w:val="en-US" w:eastAsia="en-US"/>
        </w:rPr>
        <w:t xml:space="preserve">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provisions of Regulation 5.4.2(c) of the Grid Code and the directions of the Commission,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a plan would be put in place with certain additional requirements so that under</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continued overdrawal/contingency conditions, specific instructions to open the feeders</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could be issued. He further submitted that the following method/plan for opening of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feeders was agreed:</w:t>
      </w:r>
    </w:p>
    <w:p w:rsidR="009C706C" w:rsidRPr="002C4DC5" w:rsidRDefault="006C2BCD" w:rsidP="00B145DB">
      <w:pPr>
        <w:autoSpaceDE w:val="0"/>
        <w:autoSpaceDN w:val="0"/>
        <w:adjustRightInd w:val="0"/>
        <w:ind w:left="720"/>
        <w:jc w:val="both"/>
        <w:rPr>
          <w:rFonts w:ascii="Courier New" w:eastAsia="SimSun" w:hAnsi="Courier New" w:cs="Courier New"/>
          <w:bCs/>
          <w:color w:val="000000" w:themeColor="text1"/>
          <w:sz w:val="20"/>
          <w:szCs w:val="20"/>
          <w:lang w:eastAsia="zh-CN"/>
        </w:rPr>
      </w:pP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r>
      <w:r>
        <w:rPr>
          <w:rFonts w:ascii="Courier New" w:eastAsia="SimSun" w:hAnsi="Courier New" w:cs="Courier New"/>
          <w:bCs/>
          <w:color w:val="000000" w:themeColor="text1"/>
          <w:sz w:val="20"/>
          <w:szCs w:val="20"/>
          <w:lang w:eastAsia="zh-CN"/>
        </w:rPr>
        <w:tab/>
        <w:t>(</w:t>
      </w:r>
      <w:proofErr w:type="gramStart"/>
      <w:r>
        <w:rPr>
          <w:rFonts w:ascii="Courier New" w:eastAsia="SimSun" w:hAnsi="Courier New" w:cs="Courier New"/>
          <w:bCs/>
          <w:color w:val="000000" w:themeColor="text1"/>
          <w:sz w:val="20"/>
          <w:szCs w:val="20"/>
          <w:lang w:eastAsia="zh-CN"/>
        </w:rPr>
        <w:t>emphasis</w:t>
      </w:r>
      <w:proofErr w:type="gramEnd"/>
      <w:r>
        <w:rPr>
          <w:rFonts w:ascii="Courier New" w:eastAsia="SimSun" w:hAnsi="Courier New" w:cs="Courier New"/>
          <w:bCs/>
          <w:color w:val="000000" w:themeColor="text1"/>
          <w:sz w:val="20"/>
          <w:szCs w:val="20"/>
          <w:lang w:eastAsia="zh-CN"/>
        </w:rPr>
        <w:t xml:space="preserve"> supplied)</w:t>
      </w:r>
    </w:p>
    <w:p w:rsidR="009E7191" w:rsidRDefault="009E7191"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this issue </w:t>
      </w:r>
    </w:p>
    <w:p w:rsidR="009E7191" w:rsidRDefault="009E7191" w:rsidP="00B145DB">
      <w:pPr>
        <w:autoSpaceDE w:val="0"/>
        <w:autoSpaceDN w:val="0"/>
        <w:adjustRightInd w:val="0"/>
        <w:ind w:left="720"/>
        <w:jc w:val="both"/>
        <w:rPr>
          <w:rFonts w:eastAsia="SimSun"/>
          <w:bCs/>
          <w:color w:val="000000" w:themeColor="text1"/>
          <w:lang w:eastAsia="zh-CN"/>
        </w:rPr>
      </w:pPr>
    </w:p>
    <w:p w:rsidR="00AC44AD" w:rsidRDefault="009E7191" w:rsidP="009E7191">
      <w:pPr>
        <w:autoSpaceDE w:val="0"/>
        <w:autoSpaceDN w:val="0"/>
        <w:adjustRightInd w:val="0"/>
        <w:jc w:val="both"/>
        <w:rPr>
          <w:rFonts w:eastAsia="SimSun"/>
          <w:bCs/>
          <w:color w:val="000000" w:themeColor="text1"/>
          <w:lang w:eastAsia="zh-CN"/>
        </w:rPr>
      </w:pPr>
      <w:r>
        <w:rPr>
          <w:rFonts w:eastAsia="SimSun"/>
          <w:bCs/>
          <w:color w:val="000000" w:themeColor="text1"/>
          <w:lang w:eastAsia="zh-CN"/>
        </w:rPr>
        <w:t>a)</w:t>
      </w:r>
      <w:r>
        <w:rPr>
          <w:rFonts w:eastAsia="SimSun"/>
          <w:bCs/>
          <w:color w:val="000000" w:themeColor="text1"/>
          <w:lang w:eastAsia="zh-CN"/>
        </w:rPr>
        <w:tab/>
      </w:r>
      <w:r w:rsidR="00AC44AD">
        <w:rPr>
          <w:rFonts w:eastAsia="SimSun"/>
          <w:bCs/>
          <w:color w:val="000000" w:themeColor="text1"/>
          <w:lang w:eastAsia="zh-CN"/>
        </w:rPr>
        <w:t>NDMC to intimate the latest update.</w:t>
      </w:r>
    </w:p>
    <w:p w:rsidR="00AC44AD" w:rsidRDefault="00AC44AD" w:rsidP="00B145DB">
      <w:pPr>
        <w:autoSpaceDE w:val="0"/>
        <w:autoSpaceDN w:val="0"/>
        <w:adjustRightInd w:val="0"/>
        <w:ind w:left="720"/>
        <w:jc w:val="both"/>
        <w:rPr>
          <w:rFonts w:eastAsia="SimSun"/>
          <w:bCs/>
          <w:color w:val="000000" w:themeColor="text1"/>
          <w:lang w:eastAsia="zh-CN"/>
        </w:rPr>
      </w:pPr>
    </w:p>
    <w:p w:rsidR="00AC44AD" w:rsidRDefault="009E7191" w:rsidP="009E7191">
      <w:pPr>
        <w:autoSpaceDE w:val="0"/>
        <w:autoSpaceDN w:val="0"/>
        <w:adjustRightInd w:val="0"/>
        <w:ind w:left="720" w:hanging="720"/>
        <w:jc w:val="both"/>
        <w:rPr>
          <w:rFonts w:eastAsia="SimSun"/>
          <w:bCs/>
          <w:color w:val="000000" w:themeColor="text1"/>
          <w:lang w:eastAsia="zh-CN"/>
        </w:rPr>
      </w:pPr>
      <w:r>
        <w:rPr>
          <w:rFonts w:eastAsia="SimSun"/>
          <w:bCs/>
          <w:color w:val="000000" w:themeColor="text1"/>
          <w:lang w:eastAsia="zh-CN"/>
        </w:rPr>
        <w:t>b)</w:t>
      </w:r>
      <w:r>
        <w:rPr>
          <w:rFonts w:eastAsia="SimSun"/>
          <w:bCs/>
          <w:color w:val="000000" w:themeColor="text1"/>
          <w:lang w:eastAsia="zh-CN"/>
        </w:rPr>
        <w:tab/>
      </w:r>
      <w:r w:rsidR="00AC44AD">
        <w:rPr>
          <w:rFonts w:eastAsia="SimSun"/>
          <w:bCs/>
          <w:color w:val="000000" w:themeColor="text1"/>
          <w:lang w:eastAsia="zh-CN"/>
        </w:rPr>
        <w:t xml:space="preserve">General Manager (400kV O&amp;M), DTL to inform the decision of Delhi OCC regarding </w:t>
      </w:r>
      <w:r w:rsidR="006C2BCD">
        <w:rPr>
          <w:rFonts w:eastAsia="SimSun"/>
          <w:bCs/>
          <w:color w:val="000000" w:themeColor="text1"/>
          <w:lang w:eastAsia="zh-CN"/>
        </w:rPr>
        <w:t xml:space="preserve">the </w:t>
      </w:r>
      <w:r w:rsidR="00AC44AD">
        <w:rPr>
          <w:rFonts w:eastAsia="SimSun"/>
          <w:bCs/>
          <w:color w:val="000000" w:themeColor="text1"/>
          <w:lang w:eastAsia="zh-CN"/>
        </w:rPr>
        <w:t>transfer of operational contr</w:t>
      </w:r>
      <w:r>
        <w:rPr>
          <w:rFonts w:eastAsia="SimSun"/>
          <w:bCs/>
          <w:color w:val="000000" w:themeColor="text1"/>
          <w:lang w:eastAsia="zh-CN"/>
        </w:rPr>
        <w:t>ol</w:t>
      </w:r>
      <w:r w:rsidR="00AC44AD">
        <w:rPr>
          <w:rFonts w:eastAsia="SimSun"/>
          <w:bCs/>
          <w:color w:val="000000" w:themeColor="text1"/>
          <w:lang w:eastAsia="zh-CN"/>
        </w:rPr>
        <w:t xml:space="preserve"> of 11kV feeders emanating from 220kV S/Stns of DTL concerned Distribution Licensees as </w:t>
      </w:r>
      <w:r>
        <w:rPr>
          <w:rFonts w:eastAsia="SimSun"/>
          <w:bCs/>
          <w:color w:val="000000" w:themeColor="text1"/>
          <w:lang w:eastAsia="zh-CN"/>
        </w:rPr>
        <w:t xml:space="preserve">the </w:t>
      </w:r>
      <w:r w:rsidR="006C2BCD">
        <w:rPr>
          <w:rFonts w:eastAsia="SimSun"/>
          <w:bCs/>
          <w:color w:val="000000" w:themeColor="text1"/>
          <w:lang w:eastAsia="zh-CN"/>
        </w:rPr>
        <w:t>l</w:t>
      </w:r>
      <w:r w:rsidR="00AC44AD">
        <w:rPr>
          <w:rFonts w:eastAsia="SimSun"/>
          <w:bCs/>
          <w:color w:val="000000" w:themeColor="text1"/>
          <w:lang w:eastAsia="zh-CN"/>
        </w:rPr>
        <w:t xml:space="preserve">ast GCC meeting referred the issue </w:t>
      </w:r>
      <w:r>
        <w:rPr>
          <w:rFonts w:eastAsia="SimSun"/>
          <w:bCs/>
          <w:color w:val="000000" w:themeColor="text1"/>
          <w:lang w:eastAsia="zh-CN"/>
        </w:rPr>
        <w:t xml:space="preserve">to Operation Coordination committee to technically scrutinize the issue of </w:t>
      </w:r>
      <w:r w:rsidR="00AC44AD">
        <w:rPr>
          <w:rFonts w:eastAsia="SimSun"/>
          <w:bCs/>
          <w:color w:val="000000" w:themeColor="text1"/>
          <w:lang w:eastAsia="zh-CN"/>
        </w:rPr>
        <w:t>bring</w:t>
      </w:r>
      <w:r>
        <w:rPr>
          <w:rFonts w:eastAsia="SimSun"/>
          <w:bCs/>
          <w:color w:val="000000" w:themeColor="text1"/>
          <w:lang w:eastAsia="zh-CN"/>
        </w:rPr>
        <w:t>ing</w:t>
      </w:r>
      <w:r w:rsidR="00AC44AD">
        <w:rPr>
          <w:rFonts w:eastAsia="SimSun"/>
          <w:bCs/>
          <w:color w:val="000000" w:themeColor="text1"/>
          <w:lang w:eastAsia="zh-CN"/>
        </w:rPr>
        <w:t xml:space="preserve"> the 11kV feeders emanating from the substation of DTL under SC</w:t>
      </w:r>
      <w:r w:rsidR="004B46D9">
        <w:rPr>
          <w:rFonts w:eastAsia="SimSun"/>
          <w:bCs/>
          <w:color w:val="000000" w:themeColor="text1"/>
          <w:lang w:eastAsia="zh-CN"/>
        </w:rPr>
        <w:t>A</w:t>
      </w:r>
      <w:r w:rsidR="00AC44AD">
        <w:rPr>
          <w:rFonts w:eastAsia="SimSun"/>
          <w:bCs/>
          <w:color w:val="000000" w:themeColor="text1"/>
          <w:lang w:eastAsia="zh-CN"/>
        </w:rPr>
        <w:t>DA control of concerned Distribution companies without transferring the assets to them.</w:t>
      </w:r>
    </w:p>
    <w:p w:rsidR="00AC44AD" w:rsidRDefault="00AC44AD" w:rsidP="00AC44AD">
      <w:pPr>
        <w:autoSpaceDE w:val="0"/>
        <w:autoSpaceDN w:val="0"/>
        <w:adjustRightInd w:val="0"/>
        <w:jc w:val="both"/>
        <w:rPr>
          <w:rFonts w:eastAsia="SimSun"/>
          <w:bCs/>
          <w:color w:val="000000" w:themeColor="text1"/>
          <w:lang w:eastAsia="zh-CN"/>
        </w:rPr>
      </w:pPr>
    </w:p>
    <w:p w:rsidR="00001623" w:rsidRPr="009E7191" w:rsidRDefault="00001623" w:rsidP="00001623">
      <w:pPr>
        <w:ind w:left="720" w:hanging="720"/>
        <w:jc w:val="both"/>
        <w:rPr>
          <w:b/>
          <w:color w:val="000000" w:themeColor="text1"/>
        </w:rPr>
      </w:pPr>
      <w:r w:rsidRPr="009E7191">
        <w:rPr>
          <w:b/>
          <w:color w:val="000000" w:themeColor="text1"/>
        </w:rPr>
        <w:t>2.5</w:t>
      </w:r>
      <w:r w:rsidRPr="009E7191">
        <w:rPr>
          <w:b/>
          <w:color w:val="000000" w:themeColor="text1"/>
        </w:rPr>
        <w:tab/>
        <w:t>EXECUTION OF CONNECTION AGREEMENT BY PPC FOR PRAGATI (1371MW CCGT)</w:t>
      </w:r>
    </w:p>
    <w:p w:rsidR="00001623" w:rsidRDefault="00001623" w:rsidP="00001623">
      <w:pPr>
        <w:ind w:left="720"/>
        <w:rPr>
          <w:color w:val="000000" w:themeColor="text1"/>
        </w:rPr>
      </w:pPr>
      <w:r>
        <w:rPr>
          <w:color w:val="000000" w:themeColor="text1"/>
        </w:rPr>
        <w:t xml:space="preserve">In the last GCC meeting held on 08.05.2012, GCC advised PPCL and DTL to execute the connection agreement of Bawana CCGT by 21.05.2012. </w:t>
      </w:r>
    </w:p>
    <w:p w:rsidR="00001623" w:rsidRDefault="00001623" w:rsidP="00001623">
      <w:pPr>
        <w:rPr>
          <w:color w:val="000000" w:themeColor="text1"/>
        </w:rPr>
      </w:pPr>
    </w:p>
    <w:p w:rsidR="00001623" w:rsidRDefault="00001623" w:rsidP="00001623">
      <w:pPr>
        <w:rPr>
          <w:color w:val="000000" w:themeColor="text1"/>
        </w:rPr>
      </w:pPr>
      <w:r>
        <w:rPr>
          <w:color w:val="000000" w:themeColor="text1"/>
        </w:rPr>
        <w:tab/>
      </w:r>
      <w:proofErr w:type="gramStart"/>
      <w:r>
        <w:rPr>
          <w:color w:val="000000" w:themeColor="text1"/>
        </w:rPr>
        <w:t xml:space="preserve">PPCL and </w:t>
      </w:r>
      <w:r w:rsidR="00CA5203">
        <w:rPr>
          <w:color w:val="000000" w:themeColor="text1"/>
        </w:rPr>
        <w:t xml:space="preserve">Commercial Department of </w:t>
      </w:r>
      <w:r>
        <w:rPr>
          <w:color w:val="000000" w:themeColor="text1"/>
        </w:rPr>
        <w:t>DTL to inform the latest status in this regard.</w:t>
      </w:r>
      <w:proofErr w:type="gramEnd"/>
    </w:p>
    <w:p w:rsidR="00001623" w:rsidRDefault="00001623" w:rsidP="00001623">
      <w:pPr>
        <w:rPr>
          <w:color w:val="000000" w:themeColor="text1"/>
        </w:rPr>
      </w:pPr>
    </w:p>
    <w:p w:rsidR="00001623" w:rsidRDefault="00001623" w:rsidP="00001623">
      <w:pPr>
        <w:rPr>
          <w:color w:val="000000" w:themeColor="text1"/>
        </w:rPr>
      </w:pPr>
      <w:r>
        <w:rPr>
          <w:color w:val="000000" w:themeColor="text1"/>
        </w:rPr>
        <w:tab/>
      </w:r>
    </w:p>
    <w:p w:rsidR="00001623" w:rsidRPr="009E7191" w:rsidRDefault="00001623" w:rsidP="00001623">
      <w:pPr>
        <w:rPr>
          <w:b/>
          <w:color w:val="000000" w:themeColor="text1"/>
        </w:rPr>
      </w:pPr>
      <w:r w:rsidRPr="009E7191">
        <w:rPr>
          <w:b/>
          <w:color w:val="000000" w:themeColor="text1"/>
        </w:rPr>
        <w:t>2.6</w:t>
      </w:r>
      <w:r>
        <w:rPr>
          <w:b/>
          <w:color w:val="000000" w:themeColor="text1"/>
        </w:rPr>
        <w:tab/>
        <w:t>OUTSTANDING DUES</w:t>
      </w:r>
    </w:p>
    <w:p w:rsidR="00001623" w:rsidRDefault="00001623" w:rsidP="006C2BCD">
      <w:pPr>
        <w:ind w:left="720"/>
        <w:jc w:val="both"/>
        <w:rPr>
          <w:color w:val="000000" w:themeColor="text1"/>
        </w:rPr>
      </w:pPr>
      <w:r>
        <w:rPr>
          <w:color w:val="000000" w:themeColor="text1"/>
        </w:rPr>
        <w:t xml:space="preserve">In the last GCC meeting, it was informed that </w:t>
      </w:r>
      <w:r w:rsidR="006C2BCD">
        <w:rPr>
          <w:color w:val="000000" w:themeColor="text1"/>
        </w:rPr>
        <w:t xml:space="preserve">a </w:t>
      </w:r>
      <w:r>
        <w:rPr>
          <w:color w:val="000000" w:themeColor="text1"/>
        </w:rPr>
        <w:t xml:space="preserve">substantial amount </w:t>
      </w:r>
      <w:r w:rsidR="006C2BCD">
        <w:rPr>
          <w:color w:val="000000" w:themeColor="text1"/>
        </w:rPr>
        <w:t xml:space="preserve">of </w:t>
      </w:r>
      <w:r>
        <w:rPr>
          <w:color w:val="000000" w:themeColor="text1"/>
        </w:rPr>
        <w:t>payment is due to Transmission and Generation Utilities of Delhi.  The latest position in this regard may be given in the following format</w:t>
      </w:r>
      <w:r w:rsidR="006C2BCD">
        <w:rPr>
          <w:color w:val="000000" w:themeColor="text1"/>
        </w:rPr>
        <w:t xml:space="preserve"> by IPGCL, PPCL, Aravali Power Company Ltd and </w:t>
      </w:r>
      <w:proofErr w:type="gramStart"/>
      <w:r w:rsidR="006C2BCD">
        <w:rPr>
          <w:color w:val="000000" w:themeColor="text1"/>
        </w:rPr>
        <w:t>DTL</w:t>
      </w:r>
      <w:r w:rsidR="009E19C3">
        <w:rPr>
          <w:color w:val="000000" w:themeColor="text1"/>
        </w:rPr>
        <w:t xml:space="preserve"> :</w:t>
      </w:r>
      <w:proofErr w:type="gramEnd"/>
      <w:r w:rsidR="009E19C3">
        <w:rPr>
          <w:color w:val="000000" w:themeColor="text1"/>
        </w:rPr>
        <w:t>-</w:t>
      </w:r>
    </w:p>
    <w:p w:rsidR="00001623" w:rsidRDefault="00001623" w:rsidP="00001623">
      <w:pPr>
        <w:rPr>
          <w:color w:val="000000" w:themeColor="text1"/>
        </w:rPr>
      </w:pPr>
    </w:p>
    <w:p w:rsidR="00001623" w:rsidRDefault="00001623" w:rsidP="00001623">
      <w:pPr>
        <w:rPr>
          <w:color w:val="000000" w:themeColor="text1"/>
        </w:rPr>
      </w:pPr>
      <w:r>
        <w:rPr>
          <w:color w:val="000000" w:themeColor="text1"/>
        </w:rPr>
        <w:tab/>
        <w:t>All figures in Rs. Crores</w:t>
      </w:r>
    </w:p>
    <w:tbl>
      <w:tblPr>
        <w:tblStyle w:val="TableGrid"/>
        <w:tblW w:w="0" w:type="auto"/>
        <w:tblInd w:w="828" w:type="dxa"/>
        <w:tblLayout w:type="fixed"/>
        <w:tblLook w:val="04A0"/>
      </w:tblPr>
      <w:tblGrid>
        <w:gridCol w:w="775"/>
        <w:gridCol w:w="1164"/>
        <w:gridCol w:w="941"/>
        <w:gridCol w:w="1043"/>
        <w:gridCol w:w="1207"/>
        <w:gridCol w:w="1046"/>
        <w:gridCol w:w="1122"/>
        <w:gridCol w:w="1263"/>
      </w:tblGrid>
      <w:tr w:rsidR="00001623" w:rsidTr="00C63269">
        <w:tc>
          <w:tcPr>
            <w:tcW w:w="775" w:type="dxa"/>
          </w:tcPr>
          <w:p w:rsidR="00001623" w:rsidRPr="00D97B38" w:rsidRDefault="00001623" w:rsidP="006C2BCD">
            <w:pPr>
              <w:rPr>
                <w:color w:val="000000" w:themeColor="text1"/>
                <w:sz w:val="20"/>
                <w:szCs w:val="20"/>
              </w:rPr>
            </w:pPr>
            <w:r w:rsidRPr="00D97B38">
              <w:rPr>
                <w:color w:val="000000" w:themeColor="text1"/>
                <w:sz w:val="20"/>
                <w:szCs w:val="20"/>
              </w:rPr>
              <w:t>Name of discom</w:t>
            </w:r>
          </w:p>
        </w:tc>
        <w:tc>
          <w:tcPr>
            <w:tcW w:w="1164" w:type="dxa"/>
          </w:tcPr>
          <w:p w:rsidR="00001623" w:rsidRPr="00D97B38" w:rsidRDefault="00001623" w:rsidP="006C2BCD">
            <w:pPr>
              <w:rPr>
                <w:color w:val="000000" w:themeColor="text1"/>
                <w:sz w:val="20"/>
                <w:szCs w:val="20"/>
              </w:rPr>
            </w:pPr>
            <w:r w:rsidRPr="00D97B38">
              <w:rPr>
                <w:color w:val="000000" w:themeColor="text1"/>
                <w:sz w:val="20"/>
                <w:szCs w:val="20"/>
              </w:rPr>
              <w:t>Outstanding as on 31.03.2012</w:t>
            </w:r>
          </w:p>
        </w:tc>
        <w:tc>
          <w:tcPr>
            <w:tcW w:w="941" w:type="dxa"/>
          </w:tcPr>
          <w:p w:rsidR="00001623" w:rsidRPr="00D97B38" w:rsidRDefault="00001623" w:rsidP="006C2BCD">
            <w:pPr>
              <w:rPr>
                <w:color w:val="000000" w:themeColor="text1"/>
                <w:sz w:val="20"/>
                <w:szCs w:val="20"/>
              </w:rPr>
            </w:pPr>
            <w:r>
              <w:rPr>
                <w:color w:val="000000" w:themeColor="text1"/>
                <w:sz w:val="20"/>
                <w:szCs w:val="20"/>
              </w:rPr>
              <w:t xml:space="preserve">Surcharge </w:t>
            </w:r>
            <w:r w:rsidRPr="00D97B38">
              <w:rPr>
                <w:color w:val="000000" w:themeColor="text1"/>
                <w:sz w:val="20"/>
                <w:szCs w:val="20"/>
              </w:rPr>
              <w:t>As on 31.03.2012</w:t>
            </w:r>
          </w:p>
        </w:tc>
        <w:tc>
          <w:tcPr>
            <w:tcW w:w="1043" w:type="dxa"/>
          </w:tcPr>
          <w:p w:rsidR="00001623" w:rsidRPr="00D97B38" w:rsidRDefault="00001623" w:rsidP="006C2BCD">
            <w:pPr>
              <w:rPr>
                <w:color w:val="000000" w:themeColor="text1"/>
                <w:sz w:val="20"/>
                <w:szCs w:val="20"/>
              </w:rPr>
            </w:pPr>
            <w:r w:rsidRPr="00D97B38">
              <w:rPr>
                <w:color w:val="000000" w:themeColor="text1"/>
                <w:sz w:val="20"/>
                <w:szCs w:val="20"/>
              </w:rPr>
              <w:t>Billed amount as on 30.09.12 from 01.04.12</w:t>
            </w:r>
          </w:p>
        </w:tc>
        <w:tc>
          <w:tcPr>
            <w:tcW w:w="1207" w:type="dxa"/>
          </w:tcPr>
          <w:p w:rsidR="00001623" w:rsidRPr="00D97B38" w:rsidRDefault="00001623" w:rsidP="006C2BCD">
            <w:pPr>
              <w:rPr>
                <w:color w:val="000000" w:themeColor="text1"/>
                <w:sz w:val="20"/>
                <w:szCs w:val="20"/>
              </w:rPr>
            </w:pPr>
            <w:r w:rsidRPr="00D97B38">
              <w:rPr>
                <w:color w:val="000000" w:themeColor="text1"/>
                <w:sz w:val="20"/>
                <w:szCs w:val="20"/>
              </w:rPr>
              <w:t>Payment received against billed amount from 01.04.2012</w:t>
            </w:r>
          </w:p>
        </w:tc>
        <w:tc>
          <w:tcPr>
            <w:tcW w:w="1046" w:type="dxa"/>
          </w:tcPr>
          <w:p w:rsidR="00001623" w:rsidRPr="00D97B38" w:rsidRDefault="00001623" w:rsidP="006C2BCD">
            <w:pPr>
              <w:rPr>
                <w:color w:val="000000" w:themeColor="text1"/>
                <w:sz w:val="20"/>
                <w:szCs w:val="20"/>
              </w:rPr>
            </w:pPr>
            <w:r w:rsidRPr="00D97B38">
              <w:rPr>
                <w:color w:val="000000" w:themeColor="text1"/>
                <w:sz w:val="20"/>
                <w:szCs w:val="20"/>
              </w:rPr>
              <w:t xml:space="preserve">Outstanding dues </w:t>
            </w:r>
            <w:r w:rsidR="009E19C3">
              <w:rPr>
                <w:color w:val="000000" w:themeColor="text1"/>
                <w:sz w:val="20"/>
                <w:szCs w:val="20"/>
              </w:rPr>
              <w:t>as on 30.09.12</w:t>
            </w:r>
          </w:p>
        </w:tc>
        <w:tc>
          <w:tcPr>
            <w:tcW w:w="1122" w:type="dxa"/>
          </w:tcPr>
          <w:p w:rsidR="00001623" w:rsidRPr="00D97B38" w:rsidRDefault="00001623" w:rsidP="006C2BCD">
            <w:pPr>
              <w:rPr>
                <w:color w:val="000000" w:themeColor="text1"/>
                <w:sz w:val="20"/>
                <w:szCs w:val="20"/>
              </w:rPr>
            </w:pPr>
            <w:r w:rsidRPr="00D97B38">
              <w:rPr>
                <w:color w:val="000000" w:themeColor="text1"/>
                <w:sz w:val="20"/>
                <w:szCs w:val="20"/>
              </w:rPr>
              <w:t>Total outstanding dues on 30.09.2012</w:t>
            </w:r>
          </w:p>
        </w:tc>
        <w:tc>
          <w:tcPr>
            <w:tcW w:w="1263" w:type="dxa"/>
          </w:tcPr>
          <w:p w:rsidR="00001623" w:rsidRDefault="00001623" w:rsidP="006C2BCD">
            <w:pPr>
              <w:rPr>
                <w:color w:val="000000" w:themeColor="text1"/>
              </w:rPr>
            </w:pPr>
            <w:r>
              <w:rPr>
                <w:color w:val="000000" w:themeColor="text1"/>
              </w:rPr>
              <w:t>Surcharge as on 30.09.2012</w:t>
            </w:r>
          </w:p>
        </w:tc>
      </w:tr>
    </w:tbl>
    <w:p w:rsidR="00001623" w:rsidRDefault="00001623" w:rsidP="00001623">
      <w:pPr>
        <w:rPr>
          <w:color w:val="000000" w:themeColor="text1"/>
        </w:rPr>
      </w:pPr>
    </w:p>
    <w:p w:rsidR="00001623" w:rsidRDefault="00001623" w:rsidP="00001623">
      <w:pPr>
        <w:ind w:left="720"/>
        <w:rPr>
          <w:color w:val="000000" w:themeColor="text1"/>
        </w:rPr>
      </w:pPr>
      <w:r>
        <w:rPr>
          <w:color w:val="000000" w:themeColor="text1"/>
        </w:rPr>
        <w:t xml:space="preserve">Concerned utilities may update the status of outstanding dues and </w:t>
      </w:r>
      <w:r w:rsidR="009E19C3">
        <w:rPr>
          <w:color w:val="000000" w:themeColor="text1"/>
        </w:rPr>
        <w:t xml:space="preserve">provide the plans </w:t>
      </w:r>
      <w:proofErr w:type="gramStart"/>
      <w:r w:rsidR="009E19C3">
        <w:rPr>
          <w:color w:val="000000" w:themeColor="text1"/>
        </w:rPr>
        <w:t xml:space="preserve">of </w:t>
      </w:r>
      <w:r>
        <w:rPr>
          <w:color w:val="000000" w:themeColor="text1"/>
        </w:rPr>
        <w:t xml:space="preserve"> the</w:t>
      </w:r>
      <w:proofErr w:type="gramEnd"/>
      <w:r>
        <w:rPr>
          <w:color w:val="000000" w:themeColor="text1"/>
        </w:rPr>
        <w:t xml:space="preserve"> liquidation of arrears.</w:t>
      </w:r>
    </w:p>
    <w:p w:rsidR="00C63269" w:rsidRDefault="00C63269" w:rsidP="00AC44AD">
      <w:pPr>
        <w:autoSpaceDE w:val="0"/>
        <w:autoSpaceDN w:val="0"/>
        <w:adjustRightInd w:val="0"/>
        <w:jc w:val="both"/>
        <w:rPr>
          <w:rFonts w:eastAsia="SimSun"/>
          <w:bCs/>
          <w:color w:val="000000" w:themeColor="text1"/>
          <w:lang w:eastAsia="zh-CN"/>
        </w:rPr>
      </w:pPr>
    </w:p>
    <w:p w:rsidR="002C13D7" w:rsidRPr="002C4DC5" w:rsidRDefault="00D41FCA" w:rsidP="00B145DB">
      <w:pPr>
        <w:autoSpaceDE w:val="0"/>
        <w:autoSpaceDN w:val="0"/>
        <w:adjustRightInd w:val="0"/>
        <w:ind w:left="720"/>
        <w:jc w:val="both"/>
        <w:rPr>
          <w:rFonts w:eastAsia="SimSun"/>
          <w:b/>
          <w:bCs/>
          <w:color w:val="000000" w:themeColor="text1"/>
          <w:lang w:eastAsia="zh-CN"/>
        </w:rPr>
      </w:pPr>
      <w:r w:rsidRPr="002C4DC5">
        <w:rPr>
          <w:rFonts w:eastAsia="SimSun"/>
          <w:b/>
          <w:bCs/>
          <w:color w:val="000000" w:themeColor="text1"/>
          <w:lang w:eastAsia="zh-CN"/>
        </w:rPr>
        <w:t xml:space="preserve">NEW ISSUES </w:t>
      </w:r>
    </w:p>
    <w:p w:rsidR="00D41FCA" w:rsidRDefault="00D41FCA" w:rsidP="00B145DB">
      <w:pPr>
        <w:autoSpaceDE w:val="0"/>
        <w:autoSpaceDN w:val="0"/>
        <w:adjustRightInd w:val="0"/>
        <w:ind w:left="720"/>
        <w:jc w:val="both"/>
        <w:rPr>
          <w:rFonts w:eastAsia="SimSun"/>
          <w:bCs/>
          <w:color w:val="000000" w:themeColor="text1"/>
          <w:lang w:eastAsia="zh-CN"/>
        </w:rPr>
      </w:pPr>
    </w:p>
    <w:p w:rsidR="00CB0F66" w:rsidRPr="00C63269" w:rsidRDefault="009E7191" w:rsidP="009E7191">
      <w:pPr>
        <w:autoSpaceDE w:val="0"/>
        <w:autoSpaceDN w:val="0"/>
        <w:adjustRightInd w:val="0"/>
        <w:jc w:val="both"/>
        <w:rPr>
          <w:rFonts w:eastAsia="SimSun"/>
          <w:b/>
          <w:bCs/>
          <w:color w:val="000000" w:themeColor="text1"/>
          <w:lang w:eastAsia="zh-CN"/>
        </w:rPr>
      </w:pPr>
      <w:r w:rsidRPr="00C63269">
        <w:rPr>
          <w:rFonts w:eastAsia="SimSun"/>
          <w:b/>
          <w:bCs/>
          <w:color w:val="000000" w:themeColor="text1"/>
          <w:lang w:eastAsia="zh-CN"/>
        </w:rPr>
        <w:t>3</w:t>
      </w:r>
      <w:r w:rsidRPr="00C63269">
        <w:rPr>
          <w:rFonts w:eastAsia="SimSun"/>
          <w:b/>
          <w:bCs/>
          <w:color w:val="000000" w:themeColor="text1"/>
          <w:lang w:eastAsia="zh-CN"/>
        </w:rPr>
        <w:tab/>
      </w:r>
      <w:r w:rsidR="00CB0F66" w:rsidRPr="00C63269">
        <w:rPr>
          <w:rFonts w:eastAsia="SimSun"/>
          <w:b/>
          <w:bCs/>
          <w:color w:val="000000" w:themeColor="text1"/>
          <w:lang w:eastAsia="zh-CN"/>
        </w:rPr>
        <w:t>OPERATIONAL ISSUES</w:t>
      </w:r>
    </w:p>
    <w:p w:rsidR="00CB0F66" w:rsidRPr="00CB0F66" w:rsidRDefault="00CB0F66" w:rsidP="00B145DB">
      <w:pPr>
        <w:autoSpaceDE w:val="0"/>
        <w:autoSpaceDN w:val="0"/>
        <w:adjustRightInd w:val="0"/>
        <w:ind w:left="720"/>
        <w:jc w:val="both"/>
        <w:rPr>
          <w:rFonts w:eastAsia="SimSun"/>
          <w:bCs/>
          <w:color w:val="000000" w:themeColor="text1"/>
          <w:lang w:eastAsia="zh-CN"/>
        </w:rPr>
      </w:pPr>
    </w:p>
    <w:p w:rsidR="00E13D45" w:rsidRPr="00CB0F66" w:rsidRDefault="009E7191" w:rsidP="00B145DB">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3.1</w:t>
      </w:r>
      <w:r w:rsidR="0066080E" w:rsidRPr="00CB0F66">
        <w:rPr>
          <w:rFonts w:eastAsia="SimSun"/>
          <w:b/>
          <w:bCs/>
          <w:color w:val="000000" w:themeColor="text1"/>
          <w:lang w:eastAsia="zh-CN"/>
        </w:rPr>
        <w:t xml:space="preserve"> </w:t>
      </w:r>
      <w:r w:rsidR="0066080E" w:rsidRPr="00CB0F66">
        <w:rPr>
          <w:rFonts w:eastAsia="SimSun"/>
          <w:b/>
          <w:bCs/>
          <w:color w:val="000000" w:themeColor="text1"/>
          <w:lang w:eastAsia="zh-CN"/>
        </w:rPr>
        <w:tab/>
        <w:t>P</w:t>
      </w:r>
      <w:r w:rsidR="00BF7965" w:rsidRPr="00CB0F66">
        <w:rPr>
          <w:rFonts w:eastAsia="SimSun"/>
          <w:b/>
          <w:bCs/>
          <w:color w:val="000000" w:themeColor="text1"/>
          <w:lang w:eastAsia="zh-CN"/>
        </w:rPr>
        <w:t>OWER SUPPLY POSITION</w:t>
      </w:r>
      <w:r w:rsidR="00D040AA" w:rsidRPr="00CB0F66">
        <w:rPr>
          <w:rFonts w:eastAsia="SimSun"/>
          <w:b/>
          <w:bCs/>
          <w:color w:val="000000" w:themeColor="text1"/>
          <w:lang w:eastAsia="zh-CN"/>
        </w:rPr>
        <w:t xml:space="preserve"> </w:t>
      </w:r>
    </w:p>
    <w:p w:rsidR="00DF46C5" w:rsidRDefault="00DF46C5" w:rsidP="00B145DB">
      <w:pPr>
        <w:autoSpaceDE w:val="0"/>
        <w:autoSpaceDN w:val="0"/>
        <w:adjustRightInd w:val="0"/>
        <w:ind w:left="720"/>
        <w:jc w:val="both"/>
        <w:rPr>
          <w:rFonts w:eastAsia="SimSun"/>
          <w:b/>
          <w:bCs/>
          <w:color w:val="000000" w:themeColor="text1"/>
          <w:lang w:eastAsia="zh-CN"/>
        </w:rPr>
      </w:pPr>
    </w:p>
    <w:p w:rsidR="00C63269" w:rsidRDefault="000459EA" w:rsidP="00B145DB">
      <w:pPr>
        <w:autoSpaceDE w:val="0"/>
        <w:autoSpaceDN w:val="0"/>
        <w:adjustRightInd w:val="0"/>
        <w:ind w:left="720"/>
        <w:jc w:val="both"/>
        <w:rPr>
          <w:rFonts w:eastAsia="SimSun"/>
          <w:bCs/>
          <w:color w:val="000000" w:themeColor="text1"/>
          <w:lang w:eastAsia="zh-CN"/>
        </w:rPr>
      </w:pPr>
      <w:r w:rsidRPr="00DF46C5">
        <w:rPr>
          <w:rFonts w:eastAsia="SimSun"/>
          <w:bCs/>
          <w:color w:val="000000" w:themeColor="text1"/>
          <w:lang w:eastAsia="zh-CN"/>
        </w:rPr>
        <w:t xml:space="preserve">SLDC </w:t>
      </w:r>
      <w:r w:rsidR="00AC44AD">
        <w:rPr>
          <w:rFonts w:eastAsia="SimSun"/>
          <w:bCs/>
          <w:color w:val="000000" w:themeColor="text1"/>
          <w:lang w:eastAsia="zh-CN"/>
        </w:rPr>
        <w:t>to present the power supply position for the period October 2012 to March 2013.  Distribution Licensees to inform the efforts taken by them to dispose off the surplus power</w:t>
      </w:r>
      <w:r w:rsidR="009E7191">
        <w:rPr>
          <w:rFonts w:eastAsia="SimSun"/>
          <w:bCs/>
          <w:color w:val="000000" w:themeColor="text1"/>
          <w:lang w:eastAsia="zh-CN"/>
        </w:rPr>
        <w:t xml:space="preserve"> as quite substantial amount of surplus power is available with Delhi being the </w:t>
      </w:r>
    </w:p>
    <w:p w:rsidR="00C63269" w:rsidRDefault="00C63269">
      <w:pPr>
        <w:rPr>
          <w:rFonts w:eastAsia="SimSun"/>
          <w:bCs/>
          <w:color w:val="000000" w:themeColor="text1"/>
          <w:lang w:eastAsia="zh-CN"/>
        </w:rPr>
      </w:pPr>
      <w:r>
        <w:rPr>
          <w:rFonts w:eastAsia="SimSun"/>
          <w:bCs/>
          <w:color w:val="000000" w:themeColor="text1"/>
          <w:lang w:eastAsia="zh-CN"/>
        </w:rPr>
        <w:br w:type="page"/>
      </w:r>
    </w:p>
    <w:p w:rsidR="00C63269" w:rsidRDefault="00C63269" w:rsidP="00B145DB">
      <w:pPr>
        <w:autoSpaceDE w:val="0"/>
        <w:autoSpaceDN w:val="0"/>
        <w:adjustRightInd w:val="0"/>
        <w:ind w:left="720"/>
        <w:jc w:val="both"/>
        <w:rPr>
          <w:rFonts w:eastAsia="SimSun"/>
          <w:bCs/>
          <w:color w:val="000000" w:themeColor="text1"/>
          <w:lang w:eastAsia="zh-CN"/>
        </w:rPr>
      </w:pPr>
    </w:p>
    <w:p w:rsidR="00C63269" w:rsidRDefault="00C63269" w:rsidP="00B145DB">
      <w:pPr>
        <w:autoSpaceDE w:val="0"/>
        <w:autoSpaceDN w:val="0"/>
        <w:adjustRightInd w:val="0"/>
        <w:ind w:left="720"/>
        <w:jc w:val="both"/>
        <w:rPr>
          <w:rFonts w:eastAsia="SimSun"/>
          <w:bCs/>
          <w:color w:val="000000" w:themeColor="text1"/>
          <w:lang w:eastAsia="zh-CN"/>
        </w:rPr>
      </w:pPr>
    </w:p>
    <w:p w:rsidR="00CA5203" w:rsidRDefault="009E7191" w:rsidP="00B145DB">
      <w:pPr>
        <w:autoSpaceDE w:val="0"/>
        <w:autoSpaceDN w:val="0"/>
        <w:adjustRightInd w:val="0"/>
        <w:ind w:left="720"/>
        <w:jc w:val="both"/>
        <w:rPr>
          <w:rFonts w:eastAsia="SimSun"/>
          <w:bCs/>
          <w:color w:val="000000" w:themeColor="text1"/>
          <w:lang w:eastAsia="zh-CN"/>
        </w:rPr>
      </w:pPr>
      <w:proofErr w:type="gramStart"/>
      <w:r>
        <w:rPr>
          <w:rFonts w:eastAsia="SimSun"/>
          <w:bCs/>
          <w:color w:val="000000" w:themeColor="text1"/>
          <w:lang w:eastAsia="zh-CN"/>
        </w:rPr>
        <w:t>lean</w:t>
      </w:r>
      <w:proofErr w:type="gramEnd"/>
      <w:r>
        <w:rPr>
          <w:rFonts w:eastAsia="SimSun"/>
          <w:bCs/>
          <w:color w:val="000000" w:themeColor="text1"/>
          <w:lang w:eastAsia="zh-CN"/>
        </w:rPr>
        <w:t xml:space="preserve"> season.</w:t>
      </w:r>
      <w:r w:rsidR="00CA5203">
        <w:rPr>
          <w:rFonts w:eastAsia="SimSun"/>
          <w:bCs/>
          <w:color w:val="000000" w:themeColor="text1"/>
          <w:lang w:eastAsia="zh-CN"/>
        </w:rPr>
        <w:t xml:space="preserve">  DPPG during its meeting held on 21.08.2012 requested Govt. of Delhi to approach Govt. of India for surrendering of surplus power to needy states.  Delhi govt. has issued a letter to Govt. of India vide letter dated 31.08.2012 to reallocate the share of Delhi from various Central Sector Projects to needy states as </w:t>
      </w:r>
      <w:proofErr w:type="gramStart"/>
      <w:r w:rsidR="00CA5203">
        <w:rPr>
          <w:rFonts w:eastAsia="SimSun"/>
          <w:bCs/>
          <w:color w:val="000000" w:themeColor="text1"/>
          <w:lang w:eastAsia="zh-CN"/>
        </w:rPr>
        <w:t>under :</w:t>
      </w:r>
      <w:proofErr w:type="gramEnd"/>
      <w:r w:rsidR="00CA5203">
        <w:rPr>
          <w:rFonts w:eastAsia="SimSun"/>
          <w:bCs/>
          <w:color w:val="000000" w:themeColor="text1"/>
          <w:lang w:eastAsia="zh-CN"/>
        </w:rPr>
        <w:t>-</w:t>
      </w:r>
    </w:p>
    <w:p w:rsidR="00CA5203" w:rsidRPr="00D17230" w:rsidRDefault="00CA5203" w:rsidP="00CA5203">
      <w:pPr>
        <w:ind w:left="720" w:hanging="720"/>
        <w:jc w:val="both"/>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
        <w:gridCol w:w="1248"/>
        <w:gridCol w:w="810"/>
        <w:gridCol w:w="990"/>
        <w:gridCol w:w="990"/>
        <w:gridCol w:w="900"/>
        <w:gridCol w:w="3150"/>
      </w:tblGrid>
      <w:tr w:rsidR="00CA5203" w:rsidRPr="00D17230" w:rsidTr="00C63269">
        <w:tc>
          <w:tcPr>
            <w:tcW w:w="372" w:type="dxa"/>
          </w:tcPr>
          <w:p w:rsidR="00CA5203" w:rsidRPr="00D17230" w:rsidRDefault="00CA5203" w:rsidP="00523F79">
            <w:pPr>
              <w:jc w:val="both"/>
              <w:rPr>
                <w:sz w:val="16"/>
                <w:szCs w:val="16"/>
              </w:rPr>
            </w:pPr>
            <w:r w:rsidRPr="00D17230">
              <w:rPr>
                <w:sz w:val="20"/>
                <w:szCs w:val="20"/>
              </w:rPr>
              <w:tab/>
            </w:r>
            <w:r w:rsidRPr="00D17230">
              <w:tab/>
            </w:r>
            <w:r w:rsidRPr="00D17230">
              <w:rPr>
                <w:sz w:val="16"/>
                <w:szCs w:val="16"/>
              </w:rPr>
              <w:t>S.</w:t>
            </w:r>
          </w:p>
          <w:p w:rsidR="00CA5203" w:rsidRPr="00D17230" w:rsidRDefault="00CA5203" w:rsidP="00523F79">
            <w:pPr>
              <w:jc w:val="both"/>
              <w:rPr>
                <w:sz w:val="16"/>
                <w:szCs w:val="16"/>
              </w:rPr>
            </w:pPr>
            <w:r w:rsidRPr="00D17230">
              <w:rPr>
                <w:sz w:val="16"/>
                <w:szCs w:val="16"/>
              </w:rPr>
              <w:t>N.</w:t>
            </w:r>
          </w:p>
        </w:tc>
        <w:tc>
          <w:tcPr>
            <w:tcW w:w="1248" w:type="dxa"/>
          </w:tcPr>
          <w:p w:rsidR="00CA5203" w:rsidRPr="00D17230" w:rsidRDefault="00CA5203" w:rsidP="00523F79">
            <w:pPr>
              <w:jc w:val="both"/>
              <w:rPr>
                <w:sz w:val="16"/>
                <w:szCs w:val="16"/>
              </w:rPr>
            </w:pPr>
            <w:r w:rsidRPr="00D17230">
              <w:rPr>
                <w:sz w:val="16"/>
                <w:szCs w:val="16"/>
              </w:rPr>
              <w:t>Name of the unit from where surrender was made</w:t>
            </w:r>
          </w:p>
        </w:tc>
        <w:tc>
          <w:tcPr>
            <w:tcW w:w="810" w:type="dxa"/>
          </w:tcPr>
          <w:p w:rsidR="00CA5203" w:rsidRPr="00D17230" w:rsidRDefault="00CA5203" w:rsidP="00523F79">
            <w:pPr>
              <w:jc w:val="both"/>
              <w:rPr>
                <w:sz w:val="16"/>
                <w:szCs w:val="16"/>
              </w:rPr>
            </w:pPr>
            <w:r w:rsidRPr="00D17230">
              <w:rPr>
                <w:sz w:val="16"/>
                <w:szCs w:val="16"/>
              </w:rPr>
              <w:t xml:space="preserve">MW capacity </w:t>
            </w:r>
            <w:r>
              <w:rPr>
                <w:sz w:val="16"/>
                <w:szCs w:val="16"/>
              </w:rPr>
              <w:t>proposed to be surrender</w:t>
            </w:r>
          </w:p>
        </w:tc>
        <w:tc>
          <w:tcPr>
            <w:tcW w:w="990" w:type="dxa"/>
          </w:tcPr>
          <w:p w:rsidR="00CA5203" w:rsidRPr="00D17230" w:rsidRDefault="00CA5203" w:rsidP="00523F79">
            <w:pPr>
              <w:jc w:val="both"/>
              <w:rPr>
                <w:sz w:val="16"/>
                <w:szCs w:val="16"/>
              </w:rPr>
            </w:pPr>
            <w:r w:rsidRPr="00D17230">
              <w:rPr>
                <w:sz w:val="16"/>
                <w:szCs w:val="16"/>
              </w:rPr>
              <w:t>%</w:t>
            </w:r>
            <w:r>
              <w:rPr>
                <w:sz w:val="16"/>
                <w:szCs w:val="16"/>
              </w:rPr>
              <w:t xml:space="preserve"> </w:t>
            </w:r>
            <w:r w:rsidRPr="00D17230">
              <w:rPr>
                <w:sz w:val="16"/>
                <w:szCs w:val="16"/>
              </w:rPr>
              <w:t>age share of Delhi proposed to be surrendered</w:t>
            </w:r>
          </w:p>
        </w:tc>
        <w:tc>
          <w:tcPr>
            <w:tcW w:w="990" w:type="dxa"/>
          </w:tcPr>
          <w:p w:rsidR="00CA5203" w:rsidRPr="00D17230" w:rsidRDefault="00CA5203" w:rsidP="00523F79">
            <w:pPr>
              <w:jc w:val="both"/>
              <w:rPr>
                <w:sz w:val="16"/>
                <w:szCs w:val="16"/>
              </w:rPr>
            </w:pPr>
            <w:r w:rsidRPr="00D17230">
              <w:rPr>
                <w:sz w:val="16"/>
                <w:szCs w:val="16"/>
              </w:rPr>
              <w:t xml:space="preserve">Period of surrender </w:t>
            </w:r>
          </w:p>
        </w:tc>
        <w:tc>
          <w:tcPr>
            <w:tcW w:w="900" w:type="dxa"/>
          </w:tcPr>
          <w:p w:rsidR="00CA5203" w:rsidRPr="00D17230" w:rsidRDefault="00CA5203" w:rsidP="00523F79">
            <w:pPr>
              <w:jc w:val="both"/>
              <w:rPr>
                <w:sz w:val="16"/>
                <w:szCs w:val="16"/>
              </w:rPr>
            </w:pPr>
            <w:r w:rsidRPr="00D17230">
              <w:rPr>
                <w:sz w:val="16"/>
                <w:szCs w:val="16"/>
              </w:rPr>
              <w:t xml:space="preserve">duration of surrender </w:t>
            </w:r>
          </w:p>
        </w:tc>
        <w:tc>
          <w:tcPr>
            <w:tcW w:w="3150" w:type="dxa"/>
          </w:tcPr>
          <w:p w:rsidR="00CA5203" w:rsidRPr="00D17230" w:rsidRDefault="00CA5203" w:rsidP="00523F79">
            <w:pPr>
              <w:jc w:val="both"/>
              <w:rPr>
                <w:sz w:val="16"/>
                <w:szCs w:val="16"/>
              </w:rPr>
            </w:pPr>
            <w:r w:rsidRPr="00D17230">
              <w:rPr>
                <w:sz w:val="16"/>
                <w:szCs w:val="16"/>
              </w:rPr>
              <w:t xml:space="preserve">Remarks </w:t>
            </w:r>
          </w:p>
        </w:tc>
      </w:tr>
      <w:tr w:rsidR="00CA5203" w:rsidRPr="00D17230" w:rsidTr="00C63269">
        <w:tc>
          <w:tcPr>
            <w:tcW w:w="372" w:type="dxa"/>
          </w:tcPr>
          <w:p w:rsidR="00CA5203" w:rsidRPr="00D17230" w:rsidRDefault="00CA5203" w:rsidP="00523F79">
            <w:pPr>
              <w:jc w:val="both"/>
              <w:rPr>
                <w:sz w:val="16"/>
                <w:szCs w:val="16"/>
              </w:rPr>
            </w:pPr>
            <w:r w:rsidRPr="00D17230">
              <w:rPr>
                <w:sz w:val="16"/>
                <w:szCs w:val="16"/>
              </w:rPr>
              <w:t>1</w:t>
            </w:r>
          </w:p>
        </w:tc>
        <w:tc>
          <w:tcPr>
            <w:tcW w:w="1248" w:type="dxa"/>
          </w:tcPr>
          <w:p w:rsidR="00CA5203" w:rsidRPr="00D17230" w:rsidRDefault="00CA5203" w:rsidP="00523F79">
            <w:pPr>
              <w:jc w:val="both"/>
              <w:rPr>
                <w:sz w:val="16"/>
                <w:szCs w:val="16"/>
              </w:rPr>
            </w:pPr>
            <w:r w:rsidRPr="00D17230">
              <w:rPr>
                <w:sz w:val="16"/>
                <w:szCs w:val="16"/>
              </w:rPr>
              <w:t xml:space="preserve">Jhajjar </w:t>
            </w:r>
            <w:r>
              <w:rPr>
                <w:sz w:val="16"/>
                <w:szCs w:val="16"/>
              </w:rPr>
              <w:t xml:space="preserve">(3X500MW) </w:t>
            </w:r>
          </w:p>
        </w:tc>
        <w:tc>
          <w:tcPr>
            <w:tcW w:w="810" w:type="dxa"/>
          </w:tcPr>
          <w:p w:rsidR="00CA5203" w:rsidRPr="00D17230" w:rsidRDefault="00CA5203" w:rsidP="00523F79">
            <w:pPr>
              <w:jc w:val="center"/>
              <w:rPr>
                <w:sz w:val="16"/>
                <w:szCs w:val="16"/>
              </w:rPr>
            </w:pPr>
            <w:r>
              <w:rPr>
                <w:sz w:val="16"/>
                <w:szCs w:val="16"/>
              </w:rPr>
              <w:t>593</w:t>
            </w:r>
          </w:p>
        </w:tc>
        <w:tc>
          <w:tcPr>
            <w:tcW w:w="990" w:type="dxa"/>
          </w:tcPr>
          <w:p w:rsidR="00CA5203" w:rsidRPr="00D17230" w:rsidRDefault="00CA5203" w:rsidP="00523F79">
            <w:pPr>
              <w:jc w:val="both"/>
              <w:rPr>
                <w:sz w:val="16"/>
                <w:szCs w:val="16"/>
              </w:rPr>
            </w:pPr>
            <w:r>
              <w:rPr>
                <w:sz w:val="16"/>
                <w:szCs w:val="16"/>
              </w:rPr>
              <w:t>85.60 (39.53% of total 1500 MW capacity of Jhajjar)</w:t>
            </w:r>
          </w:p>
        </w:tc>
        <w:tc>
          <w:tcPr>
            <w:tcW w:w="990" w:type="dxa"/>
          </w:tcPr>
          <w:p w:rsidR="00CA5203" w:rsidRPr="00D17230" w:rsidRDefault="00CA5203" w:rsidP="00523F79">
            <w:pPr>
              <w:jc w:val="both"/>
              <w:rPr>
                <w:sz w:val="16"/>
                <w:szCs w:val="16"/>
              </w:rPr>
            </w:pPr>
            <w:r>
              <w:rPr>
                <w:sz w:val="16"/>
                <w:szCs w:val="16"/>
              </w:rPr>
              <w:t>01.10.12 to 31.05.14</w:t>
            </w:r>
          </w:p>
        </w:tc>
        <w:tc>
          <w:tcPr>
            <w:tcW w:w="900" w:type="dxa"/>
          </w:tcPr>
          <w:p w:rsidR="00CA5203" w:rsidRPr="00D17230" w:rsidRDefault="00CA5203" w:rsidP="00523F79">
            <w:pPr>
              <w:jc w:val="both"/>
              <w:rPr>
                <w:sz w:val="16"/>
                <w:szCs w:val="16"/>
              </w:rPr>
            </w:pPr>
            <w:r w:rsidRPr="00D17230">
              <w:rPr>
                <w:sz w:val="16"/>
                <w:szCs w:val="16"/>
              </w:rPr>
              <w:t>00.00-24.00hrs.</w:t>
            </w:r>
          </w:p>
        </w:tc>
        <w:tc>
          <w:tcPr>
            <w:tcW w:w="3150" w:type="dxa"/>
          </w:tcPr>
          <w:p w:rsidR="00CA5203" w:rsidRPr="00D17230" w:rsidRDefault="00CA5203" w:rsidP="00523F79">
            <w:pPr>
              <w:jc w:val="both"/>
              <w:rPr>
                <w:sz w:val="16"/>
                <w:szCs w:val="16"/>
              </w:rPr>
            </w:pPr>
            <w:r w:rsidRPr="00D17230">
              <w:rPr>
                <w:sz w:val="16"/>
                <w:szCs w:val="16"/>
              </w:rPr>
              <w:t>All Distribution Licensees agreed to continue the surrender the 1</w:t>
            </w:r>
            <w:r w:rsidRPr="00D17230">
              <w:rPr>
                <w:sz w:val="16"/>
                <w:szCs w:val="16"/>
                <w:vertAlign w:val="superscript"/>
              </w:rPr>
              <w:t>st</w:t>
            </w:r>
            <w:r w:rsidRPr="00D17230">
              <w:rPr>
                <w:sz w:val="16"/>
                <w:szCs w:val="16"/>
              </w:rPr>
              <w:t xml:space="preserve"> Unit</w:t>
            </w:r>
            <w:r>
              <w:rPr>
                <w:sz w:val="16"/>
                <w:szCs w:val="16"/>
              </w:rPr>
              <w:t xml:space="preserve"> (231MW)</w:t>
            </w:r>
            <w:r w:rsidRPr="00D17230">
              <w:rPr>
                <w:sz w:val="16"/>
                <w:szCs w:val="16"/>
              </w:rPr>
              <w:t xml:space="preserve"> of Jhajjar upto 31.05.2014. </w:t>
            </w:r>
          </w:p>
          <w:p w:rsidR="00CA5203" w:rsidRDefault="00CA5203" w:rsidP="00523F79">
            <w:pPr>
              <w:jc w:val="both"/>
              <w:rPr>
                <w:sz w:val="16"/>
                <w:szCs w:val="16"/>
              </w:rPr>
            </w:pPr>
            <w:r w:rsidRPr="00D17230">
              <w:rPr>
                <w:sz w:val="16"/>
                <w:szCs w:val="16"/>
              </w:rPr>
              <w:t>For 2</w:t>
            </w:r>
            <w:r w:rsidRPr="00D17230">
              <w:rPr>
                <w:sz w:val="16"/>
                <w:szCs w:val="16"/>
                <w:vertAlign w:val="superscript"/>
              </w:rPr>
              <w:t>nd</w:t>
            </w:r>
            <w:r w:rsidRPr="00D17230">
              <w:rPr>
                <w:sz w:val="16"/>
                <w:szCs w:val="16"/>
              </w:rPr>
              <w:t xml:space="preserve"> Unit, BYPL and TPDDL decided to surrender</w:t>
            </w:r>
            <w:r>
              <w:rPr>
                <w:sz w:val="16"/>
                <w:szCs w:val="16"/>
              </w:rPr>
              <w:t xml:space="preserve"> (131MW)</w:t>
            </w:r>
            <w:r w:rsidRPr="00D17230">
              <w:rPr>
                <w:sz w:val="16"/>
                <w:szCs w:val="16"/>
              </w:rPr>
              <w:t xml:space="preserve"> upto</w:t>
            </w:r>
            <w:r>
              <w:rPr>
                <w:sz w:val="16"/>
                <w:szCs w:val="16"/>
              </w:rPr>
              <w:t>)</w:t>
            </w:r>
            <w:r w:rsidRPr="00D17230">
              <w:rPr>
                <w:sz w:val="16"/>
                <w:szCs w:val="16"/>
              </w:rPr>
              <w:t xml:space="preserve"> 31.0</w:t>
            </w:r>
            <w:r>
              <w:rPr>
                <w:sz w:val="16"/>
                <w:szCs w:val="16"/>
              </w:rPr>
              <w:t>5.2014 and BRPL will continue its share from Unit-2 (100MW).</w:t>
            </w:r>
          </w:p>
          <w:p w:rsidR="00CA5203" w:rsidRPr="00D17230" w:rsidRDefault="00CA5203" w:rsidP="00523F79">
            <w:pPr>
              <w:jc w:val="both"/>
              <w:rPr>
                <w:sz w:val="16"/>
                <w:szCs w:val="16"/>
              </w:rPr>
            </w:pPr>
            <w:r w:rsidRPr="00D17230">
              <w:rPr>
                <w:sz w:val="16"/>
                <w:szCs w:val="16"/>
              </w:rPr>
              <w:t xml:space="preserve">If the third unit is commissioned, all Distribution Licensees decided to surrender upto 31.05.14 on </w:t>
            </w:r>
            <w:r>
              <w:rPr>
                <w:sz w:val="16"/>
                <w:szCs w:val="16"/>
              </w:rPr>
              <w:t>power from 3</w:t>
            </w:r>
            <w:r w:rsidRPr="00995036">
              <w:rPr>
                <w:sz w:val="16"/>
                <w:szCs w:val="16"/>
                <w:vertAlign w:val="superscript"/>
              </w:rPr>
              <w:t>rd</w:t>
            </w:r>
            <w:r>
              <w:rPr>
                <w:sz w:val="16"/>
                <w:szCs w:val="16"/>
              </w:rPr>
              <w:t xml:space="preserve"> unit (231MW) </w:t>
            </w:r>
            <w:r w:rsidRPr="00D17230">
              <w:rPr>
                <w:sz w:val="16"/>
                <w:szCs w:val="16"/>
              </w:rPr>
              <w:t>round the clock basis</w:t>
            </w:r>
            <w:r>
              <w:rPr>
                <w:sz w:val="16"/>
                <w:szCs w:val="16"/>
              </w:rPr>
              <w:t>.</w:t>
            </w:r>
          </w:p>
        </w:tc>
      </w:tr>
      <w:tr w:rsidR="00CA5203" w:rsidRPr="00D17230" w:rsidTr="00C63269">
        <w:trPr>
          <w:trHeight w:val="890"/>
        </w:trPr>
        <w:tc>
          <w:tcPr>
            <w:tcW w:w="372" w:type="dxa"/>
          </w:tcPr>
          <w:p w:rsidR="00CA5203" w:rsidRPr="00D17230" w:rsidRDefault="00CA5203" w:rsidP="00523F79">
            <w:pPr>
              <w:jc w:val="both"/>
              <w:rPr>
                <w:sz w:val="16"/>
                <w:szCs w:val="16"/>
              </w:rPr>
            </w:pPr>
            <w:r w:rsidRPr="00D17230">
              <w:rPr>
                <w:sz w:val="16"/>
                <w:szCs w:val="16"/>
              </w:rPr>
              <w:t>2</w:t>
            </w:r>
          </w:p>
        </w:tc>
        <w:tc>
          <w:tcPr>
            <w:tcW w:w="1248" w:type="dxa"/>
          </w:tcPr>
          <w:p w:rsidR="00CA5203" w:rsidRDefault="00CA5203" w:rsidP="00523F79">
            <w:pPr>
              <w:jc w:val="both"/>
              <w:rPr>
                <w:sz w:val="16"/>
                <w:szCs w:val="16"/>
              </w:rPr>
            </w:pPr>
            <w:r w:rsidRPr="00D17230">
              <w:rPr>
                <w:sz w:val="16"/>
                <w:szCs w:val="16"/>
              </w:rPr>
              <w:t>Dadri Thermal Stage-II</w:t>
            </w:r>
            <w:r>
              <w:rPr>
                <w:sz w:val="16"/>
                <w:szCs w:val="16"/>
              </w:rPr>
              <w:t xml:space="preserve"> </w:t>
            </w:r>
          </w:p>
          <w:p w:rsidR="00CA5203" w:rsidRPr="00D17230" w:rsidRDefault="00CA5203" w:rsidP="00523F79">
            <w:pPr>
              <w:jc w:val="both"/>
              <w:rPr>
                <w:sz w:val="16"/>
                <w:szCs w:val="16"/>
              </w:rPr>
            </w:pPr>
            <w:r>
              <w:rPr>
                <w:sz w:val="16"/>
                <w:szCs w:val="16"/>
              </w:rPr>
              <w:t>(2X490MW)</w:t>
            </w:r>
          </w:p>
        </w:tc>
        <w:tc>
          <w:tcPr>
            <w:tcW w:w="810" w:type="dxa"/>
            <w:vAlign w:val="center"/>
          </w:tcPr>
          <w:p w:rsidR="00CA5203" w:rsidRPr="00D17230" w:rsidRDefault="00CA5203" w:rsidP="00523F79">
            <w:pPr>
              <w:jc w:val="center"/>
              <w:rPr>
                <w:sz w:val="16"/>
                <w:szCs w:val="16"/>
              </w:rPr>
            </w:pPr>
            <w:r w:rsidRPr="00D17230">
              <w:rPr>
                <w:sz w:val="16"/>
                <w:szCs w:val="16"/>
              </w:rPr>
              <w:t>735</w:t>
            </w:r>
          </w:p>
        </w:tc>
        <w:tc>
          <w:tcPr>
            <w:tcW w:w="990" w:type="dxa"/>
            <w:vAlign w:val="center"/>
          </w:tcPr>
          <w:p w:rsidR="00CA5203" w:rsidRPr="00D17230" w:rsidRDefault="00CA5203" w:rsidP="00523F79">
            <w:pPr>
              <w:jc w:val="center"/>
              <w:rPr>
                <w:sz w:val="16"/>
                <w:szCs w:val="16"/>
              </w:rPr>
            </w:pPr>
            <w:r w:rsidRPr="00D17230">
              <w:rPr>
                <w:sz w:val="16"/>
                <w:szCs w:val="16"/>
              </w:rPr>
              <w:t>100</w:t>
            </w:r>
          </w:p>
        </w:tc>
        <w:tc>
          <w:tcPr>
            <w:tcW w:w="990" w:type="dxa"/>
            <w:vAlign w:val="center"/>
          </w:tcPr>
          <w:p w:rsidR="00CA5203" w:rsidRPr="00D17230" w:rsidRDefault="00CA5203" w:rsidP="00523F79">
            <w:pPr>
              <w:jc w:val="center"/>
              <w:rPr>
                <w:sz w:val="16"/>
                <w:szCs w:val="16"/>
              </w:rPr>
            </w:pPr>
            <w:r w:rsidRPr="00D17230">
              <w:rPr>
                <w:sz w:val="16"/>
                <w:szCs w:val="16"/>
              </w:rPr>
              <w:t>Nov.2012</w:t>
            </w:r>
            <w:r>
              <w:rPr>
                <w:sz w:val="16"/>
                <w:szCs w:val="16"/>
              </w:rPr>
              <w:t xml:space="preserve"> to Mar 2013</w:t>
            </w:r>
          </w:p>
        </w:tc>
        <w:tc>
          <w:tcPr>
            <w:tcW w:w="900" w:type="dxa"/>
            <w:vAlign w:val="center"/>
          </w:tcPr>
          <w:p w:rsidR="00CA5203" w:rsidRPr="00D17230" w:rsidRDefault="00CA5203" w:rsidP="00523F79">
            <w:pPr>
              <w:jc w:val="center"/>
              <w:rPr>
                <w:sz w:val="16"/>
                <w:szCs w:val="16"/>
              </w:rPr>
            </w:pPr>
            <w:r w:rsidRPr="00D17230">
              <w:rPr>
                <w:sz w:val="16"/>
                <w:szCs w:val="16"/>
              </w:rPr>
              <w:t>00.00-06.00hrs.</w:t>
            </w:r>
          </w:p>
        </w:tc>
        <w:tc>
          <w:tcPr>
            <w:tcW w:w="3150" w:type="dxa"/>
          </w:tcPr>
          <w:p w:rsidR="00CA5203" w:rsidRPr="001A7F78" w:rsidRDefault="00CA5203" w:rsidP="00523F79">
            <w:pPr>
              <w:jc w:val="both"/>
              <w:rPr>
                <w:sz w:val="16"/>
                <w:szCs w:val="16"/>
              </w:rPr>
            </w:pPr>
          </w:p>
        </w:tc>
      </w:tr>
      <w:tr w:rsidR="00CA5203" w:rsidRPr="00D17230" w:rsidTr="00C63269">
        <w:tc>
          <w:tcPr>
            <w:tcW w:w="372" w:type="dxa"/>
          </w:tcPr>
          <w:p w:rsidR="00CA5203" w:rsidRPr="00D17230" w:rsidRDefault="00CA5203" w:rsidP="00523F79">
            <w:pPr>
              <w:jc w:val="both"/>
              <w:rPr>
                <w:sz w:val="16"/>
                <w:szCs w:val="16"/>
              </w:rPr>
            </w:pPr>
            <w:r w:rsidRPr="00D17230">
              <w:rPr>
                <w:sz w:val="16"/>
                <w:szCs w:val="16"/>
              </w:rPr>
              <w:t>3</w:t>
            </w:r>
          </w:p>
        </w:tc>
        <w:tc>
          <w:tcPr>
            <w:tcW w:w="1248" w:type="dxa"/>
          </w:tcPr>
          <w:p w:rsidR="00CA5203" w:rsidRPr="00D17230" w:rsidRDefault="00CA5203" w:rsidP="00523F79">
            <w:pPr>
              <w:jc w:val="both"/>
              <w:rPr>
                <w:sz w:val="16"/>
                <w:szCs w:val="16"/>
              </w:rPr>
            </w:pPr>
            <w:r w:rsidRPr="00D17230">
              <w:rPr>
                <w:sz w:val="16"/>
                <w:szCs w:val="16"/>
              </w:rPr>
              <w:t>Farakka</w:t>
            </w:r>
          </w:p>
        </w:tc>
        <w:tc>
          <w:tcPr>
            <w:tcW w:w="810" w:type="dxa"/>
            <w:vAlign w:val="center"/>
          </w:tcPr>
          <w:p w:rsidR="00CA5203" w:rsidRPr="00D17230" w:rsidRDefault="00CA5203" w:rsidP="00523F79">
            <w:pPr>
              <w:jc w:val="center"/>
              <w:rPr>
                <w:sz w:val="16"/>
                <w:szCs w:val="16"/>
              </w:rPr>
            </w:pPr>
            <w:r w:rsidRPr="00D17230">
              <w:rPr>
                <w:sz w:val="16"/>
                <w:szCs w:val="16"/>
              </w:rPr>
              <w:t>22</w:t>
            </w:r>
          </w:p>
        </w:tc>
        <w:tc>
          <w:tcPr>
            <w:tcW w:w="990" w:type="dxa"/>
            <w:vAlign w:val="center"/>
          </w:tcPr>
          <w:p w:rsidR="00CA5203" w:rsidRPr="00D17230" w:rsidRDefault="00CA5203" w:rsidP="00CA5203">
            <w:pPr>
              <w:jc w:val="center"/>
              <w:rPr>
                <w:sz w:val="16"/>
                <w:szCs w:val="16"/>
              </w:rPr>
            </w:pPr>
            <w:r w:rsidRPr="00D17230">
              <w:rPr>
                <w:sz w:val="16"/>
                <w:szCs w:val="16"/>
              </w:rPr>
              <w:t>100</w:t>
            </w:r>
          </w:p>
        </w:tc>
        <w:tc>
          <w:tcPr>
            <w:tcW w:w="990" w:type="dxa"/>
            <w:vMerge w:val="restart"/>
            <w:vAlign w:val="center"/>
          </w:tcPr>
          <w:p w:rsidR="00CA5203" w:rsidRPr="00D17230" w:rsidRDefault="00CA5203" w:rsidP="00523F79">
            <w:pPr>
              <w:jc w:val="center"/>
              <w:rPr>
                <w:sz w:val="16"/>
                <w:szCs w:val="16"/>
              </w:rPr>
            </w:pPr>
            <w:r w:rsidRPr="00D17230">
              <w:rPr>
                <w:sz w:val="16"/>
                <w:szCs w:val="16"/>
              </w:rPr>
              <w:t>01.11.12 to 31.03.13</w:t>
            </w:r>
          </w:p>
        </w:tc>
        <w:tc>
          <w:tcPr>
            <w:tcW w:w="900" w:type="dxa"/>
            <w:vMerge w:val="restart"/>
            <w:vAlign w:val="center"/>
          </w:tcPr>
          <w:p w:rsidR="00CA5203" w:rsidRPr="00D17230" w:rsidRDefault="00CA5203" w:rsidP="00523F79">
            <w:pPr>
              <w:jc w:val="center"/>
              <w:rPr>
                <w:sz w:val="16"/>
                <w:szCs w:val="16"/>
              </w:rPr>
            </w:pPr>
            <w:r w:rsidRPr="00D17230">
              <w:rPr>
                <w:sz w:val="16"/>
                <w:szCs w:val="16"/>
              </w:rPr>
              <w:t>00.00-24.00hrs.</w:t>
            </w:r>
          </w:p>
        </w:tc>
        <w:tc>
          <w:tcPr>
            <w:tcW w:w="3150" w:type="dxa"/>
            <w:vMerge w:val="restart"/>
          </w:tcPr>
          <w:p w:rsidR="00CA5203" w:rsidRPr="00D17230" w:rsidRDefault="00CA5203" w:rsidP="00CA5203">
            <w:pPr>
              <w:jc w:val="both"/>
              <w:rPr>
                <w:b/>
                <w:sz w:val="16"/>
                <w:szCs w:val="16"/>
              </w:rPr>
            </w:pPr>
            <w:r w:rsidRPr="001A7F78">
              <w:rPr>
                <w:sz w:val="16"/>
                <w:szCs w:val="16"/>
              </w:rPr>
              <w:t>Round the clock surrender is proposed to ensure the disposal o</w:t>
            </w:r>
            <w:r>
              <w:rPr>
                <w:sz w:val="16"/>
                <w:szCs w:val="16"/>
              </w:rPr>
              <w:t>f</w:t>
            </w:r>
            <w:r w:rsidRPr="001A7F78">
              <w:rPr>
                <w:sz w:val="16"/>
                <w:szCs w:val="16"/>
              </w:rPr>
              <w:t xml:space="preserve"> the surplus power</w:t>
            </w:r>
          </w:p>
        </w:tc>
      </w:tr>
      <w:tr w:rsidR="00CA5203" w:rsidRPr="00D17230" w:rsidTr="00C63269">
        <w:tc>
          <w:tcPr>
            <w:tcW w:w="372" w:type="dxa"/>
          </w:tcPr>
          <w:p w:rsidR="00CA5203" w:rsidRPr="00D17230" w:rsidRDefault="00CA5203" w:rsidP="00523F79">
            <w:pPr>
              <w:jc w:val="both"/>
              <w:rPr>
                <w:sz w:val="16"/>
                <w:szCs w:val="16"/>
              </w:rPr>
            </w:pPr>
            <w:r w:rsidRPr="00D17230">
              <w:rPr>
                <w:sz w:val="16"/>
                <w:szCs w:val="16"/>
              </w:rPr>
              <w:t>4</w:t>
            </w:r>
          </w:p>
        </w:tc>
        <w:tc>
          <w:tcPr>
            <w:tcW w:w="1248" w:type="dxa"/>
          </w:tcPr>
          <w:p w:rsidR="00CA5203" w:rsidRPr="00D17230" w:rsidRDefault="00CA5203" w:rsidP="00523F79">
            <w:pPr>
              <w:jc w:val="both"/>
              <w:rPr>
                <w:sz w:val="16"/>
                <w:szCs w:val="16"/>
              </w:rPr>
            </w:pPr>
            <w:proofErr w:type="spellStart"/>
            <w:r w:rsidRPr="00D17230">
              <w:rPr>
                <w:sz w:val="16"/>
                <w:szCs w:val="16"/>
              </w:rPr>
              <w:t>Kehal</w:t>
            </w:r>
            <w:proofErr w:type="spellEnd"/>
            <w:r>
              <w:rPr>
                <w:sz w:val="16"/>
                <w:szCs w:val="16"/>
              </w:rPr>
              <w:t xml:space="preserve"> </w:t>
            </w:r>
            <w:proofErr w:type="spellStart"/>
            <w:r w:rsidRPr="00D17230">
              <w:rPr>
                <w:sz w:val="16"/>
                <w:szCs w:val="16"/>
              </w:rPr>
              <w:t>gaon</w:t>
            </w:r>
            <w:proofErr w:type="spellEnd"/>
            <w:r w:rsidRPr="00D17230">
              <w:rPr>
                <w:sz w:val="16"/>
                <w:szCs w:val="16"/>
              </w:rPr>
              <w:t>-I</w:t>
            </w:r>
          </w:p>
        </w:tc>
        <w:tc>
          <w:tcPr>
            <w:tcW w:w="810" w:type="dxa"/>
          </w:tcPr>
          <w:p w:rsidR="00CA5203" w:rsidRPr="00D17230" w:rsidRDefault="00CA5203" w:rsidP="00523F79">
            <w:pPr>
              <w:jc w:val="center"/>
              <w:rPr>
                <w:sz w:val="16"/>
                <w:szCs w:val="16"/>
              </w:rPr>
            </w:pPr>
            <w:r w:rsidRPr="00D17230">
              <w:rPr>
                <w:sz w:val="16"/>
                <w:szCs w:val="16"/>
              </w:rPr>
              <w:t>51</w:t>
            </w:r>
          </w:p>
        </w:tc>
        <w:tc>
          <w:tcPr>
            <w:tcW w:w="990" w:type="dxa"/>
          </w:tcPr>
          <w:p w:rsidR="00CA5203" w:rsidRPr="00D17230" w:rsidRDefault="00CA5203" w:rsidP="00CA5203">
            <w:pPr>
              <w:jc w:val="center"/>
              <w:rPr>
                <w:sz w:val="16"/>
                <w:szCs w:val="16"/>
              </w:rPr>
            </w:pPr>
            <w:r w:rsidRPr="00D17230">
              <w:rPr>
                <w:sz w:val="16"/>
                <w:szCs w:val="16"/>
              </w:rPr>
              <w:t>100</w:t>
            </w:r>
          </w:p>
        </w:tc>
        <w:tc>
          <w:tcPr>
            <w:tcW w:w="990" w:type="dxa"/>
            <w:vMerge/>
          </w:tcPr>
          <w:p w:rsidR="00CA5203" w:rsidRPr="00D17230" w:rsidRDefault="00CA5203" w:rsidP="00523F79">
            <w:pPr>
              <w:jc w:val="both"/>
              <w:rPr>
                <w:sz w:val="16"/>
                <w:szCs w:val="16"/>
              </w:rPr>
            </w:pPr>
          </w:p>
        </w:tc>
        <w:tc>
          <w:tcPr>
            <w:tcW w:w="900" w:type="dxa"/>
            <w:vMerge/>
          </w:tcPr>
          <w:p w:rsidR="00CA5203" w:rsidRPr="00D17230" w:rsidRDefault="00CA5203" w:rsidP="00523F79">
            <w:pPr>
              <w:jc w:val="both"/>
              <w:rPr>
                <w:sz w:val="16"/>
                <w:szCs w:val="16"/>
              </w:rPr>
            </w:pPr>
          </w:p>
        </w:tc>
        <w:tc>
          <w:tcPr>
            <w:tcW w:w="3150" w:type="dxa"/>
            <w:vMerge/>
          </w:tcPr>
          <w:p w:rsidR="00CA5203" w:rsidRPr="00D17230" w:rsidRDefault="00CA5203" w:rsidP="00523F79">
            <w:pPr>
              <w:jc w:val="both"/>
              <w:rPr>
                <w:sz w:val="16"/>
                <w:szCs w:val="16"/>
              </w:rPr>
            </w:pPr>
          </w:p>
        </w:tc>
      </w:tr>
      <w:tr w:rsidR="00CA5203" w:rsidRPr="00D17230" w:rsidTr="00C63269">
        <w:tc>
          <w:tcPr>
            <w:tcW w:w="372" w:type="dxa"/>
          </w:tcPr>
          <w:p w:rsidR="00CA5203" w:rsidRPr="00D17230" w:rsidRDefault="00CA5203" w:rsidP="00523F79">
            <w:pPr>
              <w:jc w:val="both"/>
              <w:rPr>
                <w:sz w:val="16"/>
                <w:szCs w:val="16"/>
              </w:rPr>
            </w:pPr>
            <w:r w:rsidRPr="00D17230">
              <w:rPr>
                <w:sz w:val="16"/>
                <w:szCs w:val="16"/>
              </w:rPr>
              <w:t>5</w:t>
            </w:r>
          </w:p>
        </w:tc>
        <w:tc>
          <w:tcPr>
            <w:tcW w:w="1248" w:type="dxa"/>
          </w:tcPr>
          <w:p w:rsidR="00CA5203" w:rsidRPr="00D17230" w:rsidRDefault="00CA5203" w:rsidP="00523F79">
            <w:pPr>
              <w:jc w:val="both"/>
              <w:rPr>
                <w:sz w:val="16"/>
                <w:szCs w:val="16"/>
              </w:rPr>
            </w:pPr>
            <w:r w:rsidRPr="00D17230">
              <w:rPr>
                <w:sz w:val="16"/>
                <w:szCs w:val="16"/>
              </w:rPr>
              <w:t>Kahalgaon-II</w:t>
            </w:r>
          </w:p>
        </w:tc>
        <w:tc>
          <w:tcPr>
            <w:tcW w:w="810" w:type="dxa"/>
          </w:tcPr>
          <w:p w:rsidR="00CA5203" w:rsidRPr="00D17230" w:rsidRDefault="00CA5203" w:rsidP="00523F79">
            <w:pPr>
              <w:jc w:val="center"/>
              <w:rPr>
                <w:sz w:val="16"/>
                <w:szCs w:val="16"/>
              </w:rPr>
            </w:pPr>
            <w:r w:rsidRPr="00D17230">
              <w:rPr>
                <w:sz w:val="16"/>
                <w:szCs w:val="16"/>
              </w:rPr>
              <w:t>157</w:t>
            </w:r>
          </w:p>
        </w:tc>
        <w:tc>
          <w:tcPr>
            <w:tcW w:w="990" w:type="dxa"/>
          </w:tcPr>
          <w:p w:rsidR="00CA5203" w:rsidRPr="00D17230" w:rsidRDefault="00CA5203" w:rsidP="00CA5203">
            <w:pPr>
              <w:jc w:val="center"/>
              <w:rPr>
                <w:sz w:val="16"/>
                <w:szCs w:val="16"/>
              </w:rPr>
            </w:pPr>
            <w:r w:rsidRPr="00D17230">
              <w:rPr>
                <w:sz w:val="16"/>
                <w:szCs w:val="16"/>
              </w:rPr>
              <w:t>100</w:t>
            </w:r>
          </w:p>
        </w:tc>
        <w:tc>
          <w:tcPr>
            <w:tcW w:w="990" w:type="dxa"/>
            <w:vMerge/>
          </w:tcPr>
          <w:p w:rsidR="00CA5203" w:rsidRPr="00D17230" w:rsidRDefault="00CA5203" w:rsidP="00523F79">
            <w:pPr>
              <w:jc w:val="both"/>
              <w:rPr>
                <w:sz w:val="16"/>
                <w:szCs w:val="16"/>
              </w:rPr>
            </w:pPr>
          </w:p>
        </w:tc>
        <w:tc>
          <w:tcPr>
            <w:tcW w:w="900" w:type="dxa"/>
            <w:vMerge/>
          </w:tcPr>
          <w:p w:rsidR="00CA5203" w:rsidRPr="00D17230" w:rsidRDefault="00CA5203" w:rsidP="00523F79">
            <w:pPr>
              <w:jc w:val="both"/>
              <w:rPr>
                <w:sz w:val="16"/>
                <w:szCs w:val="16"/>
              </w:rPr>
            </w:pPr>
          </w:p>
        </w:tc>
        <w:tc>
          <w:tcPr>
            <w:tcW w:w="3150" w:type="dxa"/>
            <w:vMerge/>
          </w:tcPr>
          <w:p w:rsidR="00CA5203" w:rsidRPr="00D17230" w:rsidRDefault="00CA5203" w:rsidP="00523F79">
            <w:pPr>
              <w:jc w:val="both"/>
              <w:rPr>
                <w:sz w:val="16"/>
                <w:szCs w:val="16"/>
              </w:rPr>
            </w:pPr>
          </w:p>
        </w:tc>
      </w:tr>
      <w:tr w:rsidR="00CA5203" w:rsidRPr="00D17230" w:rsidTr="00C63269">
        <w:tc>
          <w:tcPr>
            <w:tcW w:w="372" w:type="dxa"/>
          </w:tcPr>
          <w:p w:rsidR="00CA5203" w:rsidRPr="00D17230" w:rsidRDefault="00CA5203" w:rsidP="00523F79">
            <w:pPr>
              <w:jc w:val="both"/>
              <w:rPr>
                <w:sz w:val="16"/>
                <w:szCs w:val="16"/>
              </w:rPr>
            </w:pPr>
            <w:r w:rsidRPr="00D17230">
              <w:rPr>
                <w:sz w:val="16"/>
                <w:szCs w:val="16"/>
              </w:rPr>
              <w:t>6</w:t>
            </w:r>
          </w:p>
        </w:tc>
        <w:tc>
          <w:tcPr>
            <w:tcW w:w="1248" w:type="dxa"/>
          </w:tcPr>
          <w:p w:rsidR="00CA5203" w:rsidRDefault="00CA5203" w:rsidP="00523F79">
            <w:pPr>
              <w:jc w:val="both"/>
              <w:rPr>
                <w:sz w:val="16"/>
                <w:szCs w:val="16"/>
              </w:rPr>
            </w:pPr>
            <w:r w:rsidRPr="00D17230">
              <w:rPr>
                <w:sz w:val="16"/>
                <w:szCs w:val="16"/>
              </w:rPr>
              <w:t>Dadri Thermal Stage-I</w:t>
            </w:r>
          </w:p>
          <w:p w:rsidR="00CA5203" w:rsidRPr="00D17230" w:rsidRDefault="00CA5203" w:rsidP="00523F79">
            <w:pPr>
              <w:jc w:val="both"/>
              <w:rPr>
                <w:sz w:val="16"/>
                <w:szCs w:val="16"/>
              </w:rPr>
            </w:pPr>
            <w:r>
              <w:rPr>
                <w:sz w:val="16"/>
                <w:szCs w:val="16"/>
              </w:rPr>
              <w:t>(4X210MW)</w:t>
            </w:r>
          </w:p>
        </w:tc>
        <w:tc>
          <w:tcPr>
            <w:tcW w:w="810" w:type="dxa"/>
          </w:tcPr>
          <w:p w:rsidR="00CA5203" w:rsidRPr="00D17230" w:rsidRDefault="00CA5203" w:rsidP="00523F79">
            <w:pPr>
              <w:jc w:val="center"/>
              <w:rPr>
                <w:sz w:val="16"/>
                <w:szCs w:val="16"/>
              </w:rPr>
            </w:pPr>
            <w:r>
              <w:rPr>
                <w:sz w:val="16"/>
                <w:szCs w:val="16"/>
              </w:rPr>
              <w:t>756</w:t>
            </w:r>
          </w:p>
        </w:tc>
        <w:tc>
          <w:tcPr>
            <w:tcW w:w="990" w:type="dxa"/>
          </w:tcPr>
          <w:p w:rsidR="00CA5203" w:rsidRPr="00D17230" w:rsidRDefault="00CA5203" w:rsidP="00CA5203">
            <w:pPr>
              <w:jc w:val="center"/>
              <w:rPr>
                <w:sz w:val="16"/>
                <w:szCs w:val="16"/>
              </w:rPr>
            </w:pPr>
            <w:r>
              <w:rPr>
                <w:sz w:val="16"/>
                <w:szCs w:val="16"/>
              </w:rPr>
              <w:t>100</w:t>
            </w:r>
          </w:p>
        </w:tc>
        <w:tc>
          <w:tcPr>
            <w:tcW w:w="990" w:type="dxa"/>
          </w:tcPr>
          <w:p w:rsidR="00CA5203" w:rsidRPr="00D17230" w:rsidRDefault="00CA5203" w:rsidP="00523F79">
            <w:pPr>
              <w:jc w:val="both"/>
              <w:rPr>
                <w:sz w:val="16"/>
                <w:szCs w:val="16"/>
              </w:rPr>
            </w:pPr>
            <w:r w:rsidRPr="00D17230">
              <w:rPr>
                <w:sz w:val="16"/>
                <w:szCs w:val="16"/>
              </w:rPr>
              <w:t>Nov 12 to March 13</w:t>
            </w:r>
          </w:p>
        </w:tc>
        <w:tc>
          <w:tcPr>
            <w:tcW w:w="900" w:type="dxa"/>
          </w:tcPr>
          <w:p w:rsidR="00CA5203" w:rsidRPr="00D17230" w:rsidRDefault="00CA5203" w:rsidP="00523F79">
            <w:pPr>
              <w:jc w:val="both"/>
              <w:rPr>
                <w:sz w:val="16"/>
                <w:szCs w:val="16"/>
              </w:rPr>
            </w:pPr>
            <w:r w:rsidRPr="00D17230">
              <w:rPr>
                <w:sz w:val="16"/>
                <w:szCs w:val="16"/>
              </w:rPr>
              <w:t>00.00-06.00hrs</w:t>
            </w:r>
          </w:p>
        </w:tc>
        <w:tc>
          <w:tcPr>
            <w:tcW w:w="3150" w:type="dxa"/>
          </w:tcPr>
          <w:p w:rsidR="00CA5203" w:rsidRPr="00D17230" w:rsidRDefault="00CA5203" w:rsidP="00523F79">
            <w:pPr>
              <w:jc w:val="both"/>
              <w:rPr>
                <w:sz w:val="16"/>
                <w:szCs w:val="16"/>
              </w:rPr>
            </w:pPr>
          </w:p>
        </w:tc>
      </w:tr>
    </w:tbl>
    <w:p w:rsidR="00CA5203" w:rsidRDefault="00CA5203" w:rsidP="00CA5203">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 </w:t>
      </w:r>
    </w:p>
    <w:p w:rsidR="00CA5203" w:rsidRDefault="00CA5203" w:rsidP="00CA5203">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GCC may discuss. </w:t>
      </w:r>
    </w:p>
    <w:p w:rsidR="00CA5203" w:rsidRDefault="00CA5203" w:rsidP="00B145DB">
      <w:pPr>
        <w:autoSpaceDE w:val="0"/>
        <w:autoSpaceDN w:val="0"/>
        <w:adjustRightInd w:val="0"/>
        <w:ind w:left="720"/>
        <w:jc w:val="both"/>
        <w:rPr>
          <w:rFonts w:eastAsia="SimSun"/>
          <w:bCs/>
          <w:color w:val="000000" w:themeColor="text1"/>
          <w:lang w:eastAsia="zh-CN"/>
        </w:rPr>
      </w:pPr>
    </w:p>
    <w:p w:rsidR="0001511E" w:rsidRPr="00CB0F66" w:rsidRDefault="009E7191" w:rsidP="00B145DB">
      <w:pPr>
        <w:autoSpaceDE w:val="0"/>
        <w:autoSpaceDN w:val="0"/>
        <w:adjustRightInd w:val="0"/>
        <w:jc w:val="both"/>
        <w:rPr>
          <w:rFonts w:eastAsia="SimSun"/>
          <w:bCs/>
          <w:color w:val="000000" w:themeColor="text1"/>
          <w:lang w:eastAsia="zh-CN"/>
        </w:rPr>
      </w:pPr>
      <w:r>
        <w:rPr>
          <w:rFonts w:eastAsia="SimSun"/>
          <w:b/>
          <w:bCs/>
          <w:color w:val="000000" w:themeColor="text1"/>
          <w:lang w:eastAsia="zh-CN"/>
        </w:rPr>
        <w:t>3.2</w:t>
      </w:r>
      <w:r w:rsidR="0001511E" w:rsidRPr="00CB0F66">
        <w:rPr>
          <w:rFonts w:eastAsia="SimSun"/>
          <w:bCs/>
          <w:color w:val="000000" w:themeColor="text1"/>
          <w:lang w:eastAsia="zh-CN"/>
        </w:rPr>
        <w:tab/>
      </w:r>
      <w:r w:rsidR="0001511E" w:rsidRPr="00CB0F66">
        <w:rPr>
          <w:rFonts w:eastAsia="SimSun"/>
          <w:b/>
          <w:bCs/>
          <w:color w:val="000000" w:themeColor="text1"/>
          <w:lang w:eastAsia="zh-CN"/>
        </w:rPr>
        <w:t xml:space="preserve">CAPACITOR INSTALLATION </w:t>
      </w:r>
      <w:r w:rsidR="00B561D7" w:rsidRPr="00CB0F66">
        <w:rPr>
          <w:rFonts w:eastAsia="SimSun"/>
          <w:b/>
          <w:bCs/>
          <w:color w:val="000000" w:themeColor="text1"/>
          <w:lang w:eastAsia="zh-CN"/>
        </w:rPr>
        <w:t>PLAN</w:t>
      </w:r>
    </w:p>
    <w:p w:rsidR="000F4EB2" w:rsidRDefault="000F4EB2" w:rsidP="00B145DB">
      <w:pPr>
        <w:ind w:left="720" w:hanging="720"/>
        <w:jc w:val="both"/>
        <w:rPr>
          <w:rFonts w:eastAsia="SimSun"/>
          <w:b/>
          <w:bCs/>
          <w:color w:val="000000" w:themeColor="text1"/>
          <w:lang w:eastAsia="zh-CN"/>
        </w:rPr>
      </w:pPr>
    </w:p>
    <w:p w:rsidR="00AC44AD" w:rsidRDefault="00AC44AD" w:rsidP="00B145DB">
      <w:pPr>
        <w:ind w:left="720" w:hanging="720"/>
        <w:jc w:val="both"/>
        <w:rPr>
          <w:rFonts w:eastAsia="SimSun"/>
          <w:bCs/>
          <w:color w:val="000000" w:themeColor="text1"/>
          <w:lang w:eastAsia="zh-CN"/>
        </w:rPr>
      </w:pPr>
      <w:r w:rsidRPr="00AC44AD">
        <w:rPr>
          <w:rFonts w:eastAsia="SimSun"/>
          <w:bCs/>
          <w:color w:val="000000" w:themeColor="text1"/>
          <w:lang w:eastAsia="zh-CN"/>
        </w:rPr>
        <w:tab/>
        <w:t xml:space="preserve">In the last GCC meeting, </w:t>
      </w:r>
      <w:r w:rsidR="009C706C">
        <w:t>Utility wise installed capacity of capacitors as on 31.03.2012</w:t>
      </w:r>
      <w:r w:rsidR="009E19C3">
        <w:t xml:space="preserve"> was provided as </w:t>
      </w:r>
      <w:proofErr w:type="gramStart"/>
      <w:r w:rsidR="009E19C3">
        <w:t>under :</w:t>
      </w:r>
      <w:proofErr w:type="gramEnd"/>
      <w:r w:rsidR="009E19C3">
        <w:t>-</w:t>
      </w:r>
      <w:r w:rsidR="009C706C">
        <w:t xml:space="preserve"> </w:t>
      </w:r>
      <w:r w:rsidRPr="00AC44AD">
        <w:rPr>
          <w:rFonts w:eastAsia="SimSun"/>
          <w:bCs/>
          <w:color w:val="000000" w:themeColor="text1"/>
          <w:lang w:eastAsia="zh-CN"/>
        </w:rPr>
        <w:t xml:space="preserve"> </w:t>
      </w:r>
    </w:p>
    <w:p w:rsidR="009C706C" w:rsidRDefault="009C706C" w:rsidP="009C706C">
      <w:pPr>
        <w:ind w:left="5760" w:firstLine="720"/>
      </w:pPr>
      <w:r>
        <w:t>All figures in MVAR</w:t>
      </w:r>
      <w:r>
        <w:tab/>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080"/>
        <w:gridCol w:w="1080"/>
        <w:gridCol w:w="1620"/>
        <w:gridCol w:w="1170"/>
        <w:gridCol w:w="3150"/>
      </w:tblGrid>
      <w:tr w:rsidR="009C706C" w:rsidTr="00E555C2">
        <w:tc>
          <w:tcPr>
            <w:tcW w:w="810" w:type="dxa"/>
          </w:tcPr>
          <w:p w:rsidR="009C706C" w:rsidRPr="00772FE2" w:rsidRDefault="009C706C" w:rsidP="00E555C2">
            <w:pPr>
              <w:rPr>
                <w:sz w:val="20"/>
                <w:szCs w:val="20"/>
              </w:rPr>
            </w:pPr>
            <w:r w:rsidRPr="00772FE2">
              <w:rPr>
                <w:sz w:val="20"/>
                <w:szCs w:val="20"/>
              </w:rPr>
              <w:t xml:space="preserve">Utility </w:t>
            </w:r>
          </w:p>
        </w:tc>
        <w:tc>
          <w:tcPr>
            <w:tcW w:w="1080" w:type="dxa"/>
          </w:tcPr>
          <w:p w:rsidR="009C706C" w:rsidRPr="00772FE2" w:rsidRDefault="009C706C" w:rsidP="00E555C2">
            <w:pPr>
              <w:rPr>
                <w:sz w:val="20"/>
                <w:szCs w:val="20"/>
              </w:rPr>
            </w:pPr>
            <w:r w:rsidRPr="00772FE2">
              <w:rPr>
                <w:sz w:val="20"/>
                <w:szCs w:val="20"/>
              </w:rPr>
              <w:t xml:space="preserve">Installed capacity </w:t>
            </w:r>
          </w:p>
        </w:tc>
        <w:tc>
          <w:tcPr>
            <w:tcW w:w="1080" w:type="dxa"/>
          </w:tcPr>
          <w:p w:rsidR="009C706C" w:rsidRPr="00772FE2" w:rsidRDefault="009C706C" w:rsidP="00E555C2">
            <w:pPr>
              <w:rPr>
                <w:sz w:val="20"/>
                <w:szCs w:val="20"/>
              </w:rPr>
            </w:pPr>
            <w:r w:rsidRPr="00772FE2">
              <w:rPr>
                <w:sz w:val="20"/>
                <w:szCs w:val="20"/>
              </w:rPr>
              <w:t>Working capacity as on date</w:t>
            </w:r>
          </w:p>
        </w:tc>
        <w:tc>
          <w:tcPr>
            <w:tcW w:w="1620" w:type="dxa"/>
          </w:tcPr>
          <w:p w:rsidR="009C706C" w:rsidRPr="00772FE2" w:rsidRDefault="009C706C" w:rsidP="00E555C2">
            <w:pPr>
              <w:rPr>
                <w:sz w:val="20"/>
                <w:szCs w:val="20"/>
              </w:rPr>
            </w:pPr>
            <w:r w:rsidRPr="00772FE2">
              <w:rPr>
                <w:sz w:val="20"/>
                <w:szCs w:val="20"/>
              </w:rPr>
              <w:t xml:space="preserve">Additional capacity planned for </w:t>
            </w:r>
            <w:r>
              <w:rPr>
                <w:sz w:val="20"/>
                <w:szCs w:val="20"/>
              </w:rPr>
              <w:t xml:space="preserve"> this </w:t>
            </w:r>
            <w:r w:rsidRPr="00772FE2">
              <w:rPr>
                <w:sz w:val="20"/>
                <w:szCs w:val="20"/>
              </w:rPr>
              <w:t>summer</w:t>
            </w:r>
          </w:p>
        </w:tc>
        <w:tc>
          <w:tcPr>
            <w:tcW w:w="1170" w:type="dxa"/>
          </w:tcPr>
          <w:p w:rsidR="009C706C" w:rsidRPr="00772FE2" w:rsidRDefault="009C706C" w:rsidP="00E555C2">
            <w:pPr>
              <w:rPr>
                <w:sz w:val="20"/>
                <w:szCs w:val="20"/>
              </w:rPr>
            </w:pPr>
            <w:r w:rsidRPr="00772FE2">
              <w:rPr>
                <w:sz w:val="20"/>
                <w:szCs w:val="20"/>
              </w:rPr>
              <w:t>LT Capacitors</w:t>
            </w:r>
          </w:p>
        </w:tc>
        <w:tc>
          <w:tcPr>
            <w:tcW w:w="3150" w:type="dxa"/>
          </w:tcPr>
          <w:p w:rsidR="009C706C" w:rsidRPr="00772FE2" w:rsidRDefault="009C706C" w:rsidP="00E555C2">
            <w:pPr>
              <w:rPr>
                <w:sz w:val="20"/>
                <w:szCs w:val="20"/>
              </w:rPr>
            </w:pPr>
            <w:r w:rsidRPr="00772FE2">
              <w:rPr>
                <w:sz w:val="20"/>
                <w:szCs w:val="20"/>
              </w:rPr>
              <w:t xml:space="preserve">Remarks </w:t>
            </w:r>
          </w:p>
        </w:tc>
      </w:tr>
      <w:tr w:rsidR="009C706C" w:rsidRPr="00417C5A" w:rsidTr="00E555C2">
        <w:tc>
          <w:tcPr>
            <w:tcW w:w="810" w:type="dxa"/>
          </w:tcPr>
          <w:p w:rsidR="009C706C" w:rsidRPr="00417C5A" w:rsidRDefault="009C706C" w:rsidP="00E555C2">
            <w:pPr>
              <w:rPr>
                <w:sz w:val="18"/>
                <w:szCs w:val="18"/>
              </w:rPr>
            </w:pPr>
            <w:r w:rsidRPr="00417C5A">
              <w:rPr>
                <w:sz w:val="18"/>
                <w:szCs w:val="18"/>
              </w:rPr>
              <w:t>IPGCL</w:t>
            </w:r>
          </w:p>
        </w:tc>
        <w:tc>
          <w:tcPr>
            <w:tcW w:w="1080" w:type="dxa"/>
          </w:tcPr>
          <w:p w:rsidR="009C706C" w:rsidRPr="00417C5A" w:rsidRDefault="009C706C" w:rsidP="00E555C2">
            <w:pPr>
              <w:jc w:val="center"/>
              <w:rPr>
                <w:sz w:val="18"/>
                <w:szCs w:val="18"/>
              </w:rPr>
            </w:pPr>
            <w:r w:rsidRPr="00417C5A">
              <w:rPr>
                <w:sz w:val="18"/>
                <w:szCs w:val="18"/>
              </w:rPr>
              <w:t>20</w:t>
            </w:r>
          </w:p>
        </w:tc>
        <w:tc>
          <w:tcPr>
            <w:tcW w:w="1080" w:type="dxa"/>
          </w:tcPr>
          <w:p w:rsidR="009C706C" w:rsidRPr="00417C5A" w:rsidRDefault="009C706C" w:rsidP="00E555C2">
            <w:pPr>
              <w:jc w:val="center"/>
              <w:rPr>
                <w:sz w:val="18"/>
                <w:szCs w:val="18"/>
              </w:rPr>
            </w:pPr>
            <w:r w:rsidRPr="00417C5A">
              <w:rPr>
                <w:sz w:val="18"/>
                <w:szCs w:val="18"/>
              </w:rPr>
              <w:t>10</w:t>
            </w:r>
          </w:p>
        </w:tc>
        <w:tc>
          <w:tcPr>
            <w:tcW w:w="1620" w:type="dxa"/>
          </w:tcPr>
          <w:p w:rsidR="009C706C" w:rsidRPr="00417C5A" w:rsidRDefault="009C706C" w:rsidP="00E555C2">
            <w:pPr>
              <w:jc w:val="center"/>
              <w:rPr>
                <w:sz w:val="18"/>
                <w:szCs w:val="18"/>
              </w:rPr>
            </w:pPr>
            <w:r w:rsidRPr="00417C5A">
              <w:rPr>
                <w:sz w:val="18"/>
                <w:szCs w:val="18"/>
              </w:rPr>
              <w:t>--</w:t>
            </w:r>
          </w:p>
        </w:tc>
        <w:tc>
          <w:tcPr>
            <w:tcW w:w="1170" w:type="dxa"/>
          </w:tcPr>
          <w:p w:rsidR="009C706C" w:rsidRPr="00417C5A" w:rsidRDefault="009C706C" w:rsidP="00E555C2">
            <w:pPr>
              <w:jc w:val="center"/>
              <w:rPr>
                <w:sz w:val="18"/>
                <w:szCs w:val="18"/>
              </w:rPr>
            </w:pPr>
            <w:r w:rsidRPr="00417C5A">
              <w:rPr>
                <w:sz w:val="18"/>
                <w:szCs w:val="18"/>
              </w:rPr>
              <w:t>--</w:t>
            </w:r>
          </w:p>
        </w:tc>
        <w:tc>
          <w:tcPr>
            <w:tcW w:w="3150" w:type="dxa"/>
          </w:tcPr>
          <w:p w:rsidR="009C706C" w:rsidRPr="00417C5A" w:rsidRDefault="009C706C" w:rsidP="00E555C2">
            <w:pPr>
              <w:jc w:val="center"/>
              <w:rPr>
                <w:sz w:val="18"/>
                <w:szCs w:val="18"/>
              </w:rPr>
            </w:pPr>
          </w:p>
        </w:tc>
      </w:tr>
      <w:tr w:rsidR="009C706C" w:rsidRPr="00417C5A" w:rsidTr="00E555C2">
        <w:tc>
          <w:tcPr>
            <w:tcW w:w="810" w:type="dxa"/>
          </w:tcPr>
          <w:p w:rsidR="009C706C" w:rsidRPr="00417C5A" w:rsidRDefault="009C706C" w:rsidP="00E555C2">
            <w:pPr>
              <w:rPr>
                <w:sz w:val="18"/>
                <w:szCs w:val="18"/>
              </w:rPr>
            </w:pPr>
            <w:r w:rsidRPr="00417C5A">
              <w:rPr>
                <w:sz w:val="18"/>
                <w:szCs w:val="18"/>
              </w:rPr>
              <w:t>DTL</w:t>
            </w:r>
          </w:p>
        </w:tc>
        <w:tc>
          <w:tcPr>
            <w:tcW w:w="1080" w:type="dxa"/>
          </w:tcPr>
          <w:p w:rsidR="009C706C" w:rsidRPr="00417C5A" w:rsidRDefault="009C706C" w:rsidP="00E555C2">
            <w:pPr>
              <w:jc w:val="center"/>
              <w:rPr>
                <w:sz w:val="18"/>
                <w:szCs w:val="18"/>
              </w:rPr>
            </w:pPr>
            <w:r w:rsidRPr="00417C5A">
              <w:rPr>
                <w:sz w:val="18"/>
                <w:szCs w:val="18"/>
              </w:rPr>
              <w:t>754</w:t>
            </w:r>
          </w:p>
        </w:tc>
        <w:tc>
          <w:tcPr>
            <w:tcW w:w="1080" w:type="dxa"/>
          </w:tcPr>
          <w:p w:rsidR="009C706C" w:rsidRPr="00417C5A" w:rsidRDefault="009C706C" w:rsidP="00E555C2">
            <w:pPr>
              <w:jc w:val="center"/>
              <w:rPr>
                <w:sz w:val="18"/>
                <w:szCs w:val="18"/>
              </w:rPr>
            </w:pPr>
            <w:r w:rsidRPr="00417C5A">
              <w:rPr>
                <w:sz w:val="18"/>
                <w:szCs w:val="18"/>
              </w:rPr>
              <w:t>694</w:t>
            </w:r>
          </w:p>
        </w:tc>
        <w:tc>
          <w:tcPr>
            <w:tcW w:w="1620" w:type="dxa"/>
          </w:tcPr>
          <w:p w:rsidR="009C706C" w:rsidRPr="00417C5A" w:rsidRDefault="009C706C" w:rsidP="00E555C2">
            <w:pPr>
              <w:jc w:val="center"/>
              <w:rPr>
                <w:sz w:val="18"/>
                <w:szCs w:val="18"/>
              </w:rPr>
            </w:pPr>
            <w:r w:rsidRPr="00417C5A">
              <w:rPr>
                <w:sz w:val="18"/>
                <w:szCs w:val="18"/>
              </w:rPr>
              <w:t>--</w:t>
            </w:r>
          </w:p>
        </w:tc>
        <w:tc>
          <w:tcPr>
            <w:tcW w:w="1170" w:type="dxa"/>
          </w:tcPr>
          <w:p w:rsidR="009C706C" w:rsidRPr="00417C5A" w:rsidRDefault="009C706C" w:rsidP="00E555C2">
            <w:pPr>
              <w:jc w:val="center"/>
              <w:rPr>
                <w:sz w:val="18"/>
                <w:szCs w:val="18"/>
              </w:rPr>
            </w:pPr>
            <w:r w:rsidRPr="00417C5A">
              <w:rPr>
                <w:sz w:val="18"/>
                <w:szCs w:val="18"/>
              </w:rPr>
              <w:t>--</w:t>
            </w:r>
          </w:p>
        </w:tc>
        <w:tc>
          <w:tcPr>
            <w:tcW w:w="3150" w:type="dxa"/>
          </w:tcPr>
          <w:p w:rsidR="009C706C" w:rsidRPr="00417C5A" w:rsidRDefault="009C706C" w:rsidP="00E555C2">
            <w:pPr>
              <w:jc w:val="center"/>
              <w:rPr>
                <w:sz w:val="18"/>
                <w:szCs w:val="18"/>
              </w:rPr>
            </w:pPr>
          </w:p>
        </w:tc>
      </w:tr>
      <w:tr w:rsidR="009C706C" w:rsidRPr="00417C5A" w:rsidTr="00E555C2">
        <w:tc>
          <w:tcPr>
            <w:tcW w:w="810" w:type="dxa"/>
          </w:tcPr>
          <w:p w:rsidR="009C706C" w:rsidRPr="00417C5A" w:rsidRDefault="009C706C" w:rsidP="00E555C2">
            <w:pPr>
              <w:rPr>
                <w:sz w:val="18"/>
                <w:szCs w:val="18"/>
              </w:rPr>
            </w:pPr>
            <w:r w:rsidRPr="00417C5A">
              <w:rPr>
                <w:sz w:val="18"/>
                <w:szCs w:val="18"/>
              </w:rPr>
              <w:t>BYPL</w:t>
            </w:r>
          </w:p>
        </w:tc>
        <w:tc>
          <w:tcPr>
            <w:tcW w:w="1080" w:type="dxa"/>
          </w:tcPr>
          <w:p w:rsidR="009C706C" w:rsidRPr="00417C5A" w:rsidRDefault="009C706C" w:rsidP="00E555C2">
            <w:pPr>
              <w:jc w:val="center"/>
              <w:rPr>
                <w:sz w:val="18"/>
                <w:szCs w:val="18"/>
              </w:rPr>
            </w:pPr>
            <w:r w:rsidRPr="00417C5A">
              <w:rPr>
                <w:sz w:val="18"/>
                <w:szCs w:val="18"/>
              </w:rPr>
              <w:t>851</w:t>
            </w:r>
          </w:p>
        </w:tc>
        <w:tc>
          <w:tcPr>
            <w:tcW w:w="1080" w:type="dxa"/>
          </w:tcPr>
          <w:p w:rsidR="009C706C" w:rsidRPr="00417C5A" w:rsidRDefault="009C706C" w:rsidP="00E555C2">
            <w:pPr>
              <w:jc w:val="center"/>
              <w:rPr>
                <w:sz w:val="18"/>
                <w:szCs w:val="18"/>
              </w:rPr>
            </w:pPr>
            <w:r w:rsidRPr="00417C5A">
              <w:rPr>
                <w:sz w:val="18"/>
                <w:szCs w:val="18"/>
              </w:rPr>
              <w:t>824</w:t>
            </w:r>
          </w:p>
        </w:tc>
        <w:tc>
          <w:tcPr>
            <w:tcW w:w="1620" w:type="dxa"/>
          </w:tcPr>
          <w:p w:rsidR="009C706C" w:rsidRPr="00417C5A" w:rsidRDefault="009C706C" w:rsidP="00E555C2">
            <w:pPr>
              <w:jc w:val="center"/>
              <w:rPr>
                <w:sz w:val="18"/>
                <w:szCs w:val="18"/>
              </w:rPr>
            </w:pPr>
            <w:r w:rsidRPr="00417C5A">
              <w:rPr>
                <w:sz w:val="18"/>
                <w:szCs w:val="18"/>
              </w:rPr>
              <w:t>89.79</w:t>
            </w:r>
          </w:p>
        </w:tc>
        <w:tc>
          <w:tcPr>
            <w:tcW w:w="1170" w:type="dxa"/>
          </w:tcPr>
          <w:p w:rsidR="009C706C" w:rsidRPr="00417C5A" w:rsidRDefault="009C706C" w:rsidP="00E555C2">
            <w:pPr>
              <w:jc w:val="center"/>
              <w:rPr>
                <w:sz w:val="18"/>
                <w:szCs w:val="18"/>
              </w:rPr>
            </w:pPr>
            <w:r w:rsidRPr="00417C5A">
              <w:rPr>
                <w:sz w:val="18"/>
                <w:szCs w:val="18"/>
              </w:rPr>
              <w:t>109</w:t>
            </w:r>
          </w:p>
        </w:tc>
        <w:tc>
          <w:tcPr>
            <w:tcW w:w="3150" w:type="dxa"/>
          </w:tcPr>
          <w:p w:rsidR="009C706C" w:rsidRPr="00417C5A" w:rsidRDefault="009C706C" w:rsidP="00E555C2">
            <w:pPr>
              <w:rPr>
                <w:sz w:val="18"/>
                <w:szCs w:val="18"/>
              </w:rPr>
            </w:pPr>
            <w:r w:rsidRPr="00417C5A">
              <w:rPr>
                <w:sz w:val="18"/>
                <w:szCs w:val="18"/>
              </w:rPr>
              <w:t>Out of 89.79MVAR HT Capacitors, only 29.31MVAR have been approved by DERC, 60.48MVAR is under approval.</w:t>
            </w:r>
          </w:p>
        </w:tc>
      </w:tr>
      <w:tr w:rsidR="009C706C" w:rsidRPr="00417C5A" w:rsidTr="00E555C2">
        <w:tc>
          <w:tcPr>
            <w:tcW w:w="810" w:type="dxa"/>
          </w:tcPr>
          <w:p w:rsidR="009C706C" w:rsidRPr="00417C5A" w:rsidRDefault="009C706C" w:rsidP="00E555C2">
            <w:pPr>
              <w:rPr>
                <w:sz w:val="18"/>
                <w:szCs w:val="18"/>
              </w:rPr>
            </w:pPr>
            <w:r w:rsidRPr="00417C5A">
              <w:rPr>
                <w:sz w:val="18"/>
                <w:szCs w:val="18"/>
              </w:rPr>
              <w:t>BRPL</w:t>
            </w:r>
          </w:p>
        </w:tc>
        <w:tc>
          <w:tcPr>
            <w:tcW w:w="1080" w:type="dxa"/>
          </w:tcPr>
          <w:p w:rsidR="009C706C" w:rsidRPr="00417C5A" w:rsidRDefault="009C706C" w:rsidP="00E555C2">
            <w:pPr>
              <w:jc w:val="center"/>
              <w:rPr>
                <w:sz w:val="18"/>
                <w:szCs w:val="18"/>
              </w:rPr>
            </w:pPr>
            <w:r w:rsidRPr="00417C5A">
              <w:rPr>
                <w:sz w:val="18"/>
                <w:szCs w:val="18"/>
              </w:rPr>
              <w:t>1185</w:t>
            </w:r>
          </w:p>
        </w:tc>
        <w:tc>
          <w:tcPr>
            <w:tcW w:w="1080" w:type="dxa"/>
          </w:tcPr>
          <w:p w:rsidR="009C706C" w:rsidRPr="00417C5A" w:rsidRDefault="009C706C" w:rsidP="00E555C2">
            <w:pPr>
              <w:jc w:val="center"/>
              <w:rPr>
                <w:sz w:val="18"/>
                <w:szCs w:val="18"/>
              </w:rPr>
            </w:pPr>
            <w:r w:rsidRPr="00417C5A">
              <w:rPr>
                <w:sz w:val="18"/>
                <w:szCs w:val="18"/>
              </w:rPr>
              <w:t>1146</w:t>
            </w:r>
          </w:p>
        </w:tc>
        <w:tc>
          <w:tcPr>
            <w:tcW w:w="1620" w:type="dxa"/>
          </w:tcPr>
          <w:p w:rsidR="009C706C" w:rsidRPr="00417C5A" w:rsidRDefault="009C706C" w:rsidP="00E555C2">
            <w:pPr>
              <w:jc w:val="center"/>
              <w:rPr>
                <w:sz w:val="18"/>
                <w:szCs w:val="18"/>
              </w:rPr>
            </w:pPr>
            <w:r w:rsidRPr="00417C5A">
              <w:rPr>
                <w:sz w:val="18"/>
                <w:szCs w:val="18"/>
              </w:rPr>
              <w:t>186.3</w:t>
            </w:r>
          </w:p>
        </w:tc>
        <w:tc>
          <w:tcPr>
            <w:tcW w:w="1170" w:type="dxa"/>
          </w:tcPr>
          <w:p w:rsidR="009C706C" w:rsidRPr="00417C5A" w:rsidRDefault="009C706C" w:rsidP="00E555C2">
            <w:pPr>
              <w:jc w:val="center"/>
              <w:rPr>
                <w:sz w:val="18"/>
                <w:szCs w:val="18"/>
              </w:rPr>
            </w:pPr>
            <w:r w:rsidRPr="00417C5A">
              <w:rPr>
                <w:sz w:val="18"/>
                <w:szCs w:val="18"/>
              </w:rPr>
              <w:t>241</w:t>
            </w:r>
          </w:p>
        </w:tc>
        <w:tc>
          <w:tcPr>
            <w:tcW w:w="3150" w:type="dxa"/>
          </w:tcPr>
          <w:p w:rsidR="009C706C" w:rsidRPr="00417C5A" w:rsidRDefault="009C706C" w:rsidP="00E555C2">
            <w:pPr>
              <w:rPr>
                <w:sz w:val="18"/>
                <w:szCs w:val="18"/>
              </w:rPr>
            </w:pPr>
            <w:r w:rsidRPr="00417C5A">
              <w:rPr>
                <w:sz w:val="18"/>
                <w:szCs w:val="18"/>
              </w:rPr>
              <w:t xml:space="preserve">30.24MVAR (20.16MVAR at Vasant Kunj D Block and 10.08MVAR at DC </w:t>
            </w:r>
            <w:proofErr w:type="spellStart"/>
            <w:r w:rsidRPr="00417C5A">
              <w:rPr>
                <w:sz w:val="18"/>
                <w:szCs w:val="18"/>
              </w:rPr>
              <w:t>Saket</w:t>
            </w:r>
            <w:proofErr w:type="spellEnd"/>
            <w:r w:rsidRPr="00417C5A">
              <w:rPr>
                <w:sz w:val="18"/>
                <w:szCs w:val="18"/>
              </w:rPr>
              <w:t xml:space="preserve">) dismantled by BRPL for paving the bays for 66kV and 33kV feeders to be energized before CWG 2010. </w:t>
            </w:r>
          </w:p>
        </w:tc>
      </w:tr>
      <w:tr w:rsidR="009C706C" w:rsidRPr="00417C5A" w:rsidTr="00E555C2">
        <w:trPr>
          <w:trHeight w:val="377"/>
        </w:trPr>
        <w:tc>
          <w:tcPr>
            <w:tcW w:w="810" w:type="dxa"/>
          </w:tcPr>
          <w:p w:rsidR="009C706C" w:rsidRPr="00417C5A" w:rsidRDefault="009C706C" w:rsidP="00E555C2">
            <w:pPr>
              <w:rPr>
                <w:sz w:val="18"/>
                <w:szCs w:val="18"/>
              </w:rPr>
            </w:pPr>
            <w:r w:rsidRPr="00417C5A">
              <w:rPr>
                <w:sz w:val="18"/>
                <w:szCs w:val="18"/>
              </w:rPr>
              <w:t>TPDDL</w:t>
            </w:r>
          </w:p>
        </w:tc>
        <w:tc>
          <w:tcPr>
            <w:tcW w:w="1080" w:type="dxa"/>
          </w:tcPr>
          <w:p w:rsidR="009C706C" w:rsidRPr="00417C5A" w:rsidRDefault="009C706C" w:rsidP="00E555C2">
            <w:pPr>
              <w:jc w:val="center"/>
              <w:rPr>
                <w:sz w:val="18"/>
                <w:szCs w:val="18"/>
              </w:rPr>
            </w:pPr>
            <w:r w:rsidRPr="00417C5A">
              <w:rPr>
                <w:sz w:val="18"/>
                <w:szCs w:val="18"/>
              </w:rPr>
              <w:t>719</w:t>
            </w:r>
          </w:p>
        </w:tc>
        <w:tc>
          <w:tcPr>
            <w:tcW w:w="1080" w:type="dxa"/>
          </w:tcPr>
          <w:p w:rsidR="009C706C" w:rsidRPr="00417C5A" w:rsidRDefault="009C706C" w:rsidP="00E555C2">
            <w:pPr>
              <w:jc w:val="center"/>
              <w:rPr>
                <w:sz w:val="18"/>
                <w:szCs w:val="18"/>
              </w:rPr>
            </w:pPr>
            <w:r w:rsidRPr="00417C5A">
              <w:rPr>
                <w:sz w:val="18"/>
                <w:szCs w:val="18"/>
              </w:rPr>
              <w:t>719</w:t>
            </w:r>
          </w:p>
        </w:tc>
        <w:tc>
          <w:tcPr>
            <w:tcW w:w="1620" w:type="dxa"/>
          </w:tcPr>
          <w:p w:rsidR="009C706C" w:rsidRPr="00417C5A" w:rsidRDefault="009C706C" w:rsidP="00E555C2">
            <w:pPr>
              <w:jc w:val="center"/>
              <w:rPr>
                <w:sz w:val="18"/>
                <w:szCs w:val="18"/>
              </w:rPr>
            </w:pPr>
            <w:r w:rsidRPr="00417C5A">
              <w:rPr>
                <w:sz w:val="18"/>
                <w:szCs w:val="18"/>
              </w:rPr>
              <w:t>21.76</w:t>
            </w:r>
          </w:p>
        </w:tc>
        <w:tc>
          <w:tcPr>
            <w:tcW w:w="1170" w:type="dxa"/>
          </w:tcPr>
          <w:p w:rsidR="009C706C" w:rsidRPr="00417C5A" w:rsidRDefault="009C706C" w:rsidP="00E555C2">
            <w:pPr>
              <w:jc w:val="center"/>
              <w:rPr>
                <w:sz w:val="18"/>
                <w:szCs w:val="18"/>
              </w:rPr>
            </w:pPr>
            <w:r w:rsidRPr="00417C5A">
              <w:rPr>
                <w:sz w:val="18"/>
                <w:szCs w:val="18"/>
              </w:rPr>
              <w:t>119</w:t>
            </w:r>
          </w:p>
        </w:tc>
        <w:tc>
          <w:tcPr>
            <w:tcW w:w="3150" w:type="dxa"/>
          </w:tcPr>
          <w:p w:rsidR="009C706C" w:rsidRPr="00417C5A" w:rsidRDefault="009C706C" w:rsidP="00E555C2">
            <w:pPr>
              <w:rPr>
                <w:sz w:val="18"/>
                <w:szCs w:val="18"/>
              </w:rPr>
            </w:pPr>
            <w:r w:rsidRPr="00417C5A">
              <w:rPr>
                <w:sz w:val="18"/>
                <w:szCs w:val="18"/>
              </w:rPr>
              <w:t>21.76MVAR HT capacitors approved by DERC.</w:t>
            </w:r>
          </w:p>
        </w:tc>
      </w:tr>
      <w:tr w:rsidR="009C706C" w:rsidRPr="00417C5A" w:rsidTr="00E555C2">
        <w:tc>
          <w:tcPr>
            <w:tcW w:w="810" w:type="dxa"/>
          </w:tcPr>
          <w:p w:rsidR="009C706C" w:rsidRPr="00417C5A" w:rsidRDefault="009C706C" w:rsidP="00E555C2">
            <w:pPr>
              <w:rPr>
                <w:sz w:val="18"/>
                <w:szCs w:val="18"/>
              </w:rPr>
            </w:pPr>
            <w:r w:rsidRPr="00417C5A">
              <w:rPr>
                <w:sz w:val="18"/>
                <w:szCs w:val="18"/>
              </w:rPr>
              <w:t>NDMC</w:t>
            </w:r>
          </w:p>
        </w:tc>
        <w:tc>
          <w:tcPr>
            <w:tcW w:w="1080" w:type="dxa"/>
          </w:tcPr>
          <w:p w:rsidR="009C706C" w:rsidRPr="00417C5A" w:rsidRDefault="009C706C" w:rsidP="00E555C2">
            <w:pPr>
              <w:jc w:val="center"/>
              <w:rPr>
                <w:sz w:val="18"/>
                <w:szCs w:val="18"/>
              </w:rPr>
            </w:pPr>
            <w:r w:rsidRPr="00417C5A">
              <w:rPr>
                <w:sz w:val="18"/>
                <w:szCs w:val="18"/>
              </w:rPr>
              <w:t>111</w:t>
            </w:r>
          </w:p>
        </w:tc>
        <w:tc>
          <w:tcPr>
            <w:tcW w:w="1080" w:type="dxa"/>
          </w:tcPr>
          <w:p w:rsidR="009C706C" w:rsidRPr="00417C5A" w:rsidRDefault="009C706C" w:rsidP="00E555C2">
            <w:pPr>
              <w:jc w:val="center"/>
              <w:rPr>
                <w:sz w:val="18"/>
                <w:szCs w:val="18"/>
              </w:rPr>
            </w:pPr>
            <w:r w:rsidRPr="00417C5A">
              <w:rPr>
                <w:sz w:val="18"/>
                <w:szCs w:val="18"/>
              </w:rPr>
              <w:t>106</w:t>
            </w:r>
          </w:p>
        </w:tc>
        <w:tc>
          <w:tcPr>
            <w:tcW w:w="1620" w:type="dxa"/>
          </w:tcPr>
          <w:p w:rsidR="009C706C" w:rsidRPr="00417C5A" w:rsidRDefault="009C706C" w:rsidP="00E555C2">
            <w:pPr>
              <w:jc w:val="center"/>
              <w:rPr>
                <w:sz w:val="18"/>
                <w:szCs w:val="18"/>
              </w:rPr>
            </w:pPr>
            <w:r w:rsidRPr="00417C5A">
              <w:rPr>
                <w:sz w:val="18"/>
                <w:szCs w:val="18"/>
              </w:rPr>
              <w:t>75</w:t>
            </w:r>
          </w:p>
        </w:tc>
        <w:tc>
          <w:tcPr>
            <w:tcW w:w="1170" w:type="dxa"/>
          </w:tcPr>
          <w:p w:rsidR="009C706C" w:rsidRPr="00417C5A" w:rsidRDefault="009C706C" w:rsidP="00E555C2">
            <w:pPr>
              <w:jc w:val="center"/>
              <w:rPr>
                <w:sz w:val="18"/>
                <w:szCs w:val="18"/>
              </w:rPr>
            </w:pPr>
            <w:r w:rsidRPr="00417C5A">
              <w:rPr>
                <w:sz w:val="18"/>
                <w:szCs w:val="18"/>
              </w:rPr>
              <w:t>25</w:t>
            </w:r>
          </w:p>
        </w:tc>
        <w:tc>
          <w:tcPr>
            <w:tcW w:w="3150" w:type="dxa"/>
          </w:tcPr>
          <w:p w:rsidR="009C706C" w:rsidRPr="00417C5A" w:rsidRDefault="009C706C" w:rsidP="00E555C2">
            <w:pPr>
              <w:rPr>
                <w:sz w:val="18"/>
                <w:szCs w:val="18"/>
              </w:rPr>
            </w:pPr>
            <w:r w:rsidRPr="00417C5A">
              <w:rPr>
                <w:sz w:val="18"/>
                <w:szCs w:val="18"/>
              </w:rPr>
              <w:t>HT Capacitors are likely to be commissioned by end of July 2012.</w:t>
            </w:r>
          </w:p>
        </w:tc>
      </w:tr>
      <w:tr w:rsidR="009C706C" w:rsidRPr="00417C5A" w:rsidTr="00E555C2">
        <w:tc>
          <w:tcPr>
            <w:tcW w:w="810" w:type="dxa"/>
          </w:tcPr>
          <w:p w:rsidR="009C706C" w:rsidRPr="00417C5A" w:rsidRDefault="009C706C" w:rsidP="00E555C2">
            <w:pPr>
              <w:rPr>
                <w:sz w:val="18"/>
                <w:szCs w:val="18"/>
              </w:rPr>
            </w:pPr>
            <w:r w:rsidRPr="00417C5A">
              <w:rPr>
                <w:sz w:val="18"/>
                <w:szCs w:val="18"/>
              </w:rPr>
              <w:t>MES</w:t>
            </w:r>
          </w:p>
        </w:tc>
        <w:tc>
          <w:tcPr>
            <w:tcW w:w="1080" w:type="dxa"/>
          </w:tcPr>
          <w:p w:rsidR="009C706C" w:rsidRPr="00417C5A" w:rsidRDefault="009C706C" w:rsidP="00E555C2">
            <w:pPr>
              <w:jc w:val="center"/>
              <w:rPr>
                <w:sz w:val="18"/>
                <w:szCs w:val="18"/>
              </w:rPr>
            </w:pPr>
            <w:r w:rsidRPr="00417C5A">
              <w:rPr>
                <w:sz w:val="18"/>
                <w:szCs w:val="18"/>
              </w:rPr>
              <w:t>21</w:t>
            </w:r>
          </w:p>
        </w:tc>
        <w:tc>
          <w:tcPr>
            <w:tcW w:w="1080" w:type="dxa"/>
          </w:tcPr>
          <w:p w:rsidR="009C706C" w:rsidRPr="00417C5A" w:rsidRDefault="009C706C" w:rsidP="00E555C2">
            <w:pPr>
              <w:jc w:val="center"/>
              <w:rPr>
                <w:sz w:val="18"/>
                <w:szCs w:val="18"/>
              </w:rPr>
            </w:pPr>
            <w:r w:rsidRPr="00417C5A">
              <w:rPr>
                <w:sz w:val="18"/>
                <w:szCs w:val="18"/>
              </w:rPr>
              <w:t>21</w:t>
            </w:r>
          </w:p>
        </w:tc>
        <w:tc>
          <w:tcPr>
            <w:tcW w:w="1620" w:type="dxa"/>
          </w:tcPr>
          <w:p w:rsidR="009C706C" w:rsidRPr="00417C5A" w:rsidRDefault="009C706C" w:rsidP="00E555C2">
            <w:pPr>
              <w:jc w:val="center"/>
              <w:rPr>
                <w:sz w:val="18"/>
                <w:szCs w:val="18"/>
              </w:rPr>
            </w:pPr>
            <w:r w:rsidRPr="00417C5A">
              <w:rPr>
                <w:sz w:val="18"/>
                <w:szCs w:val="18"/>
              </w:rPr>
              <w:t>--</w:t>
            </w:r>
          </w:p>
        </w:tc>
        <w:tc>
          <w:tcPr>
            <w:tcW w:w="1170" w:type="dxa"/>
          </w:tcPr>
          <w:p w:rsidR="009C706C" w:rsidRPr="00417C5A" w:rsidRDefault="009C706C" w:rsidP="00E555C2">
            <w:pPr>
              <w:jc w:val="center"/>
              <w:rPr>
                <w:sz w:val="18"/>
                <w:szCs w:val="18"/>
              </w:rPr>
            </w:pPr>
            <w:r w:rsidRPr="00417C5A">
              <w:rPr>
                <w:sz w:val="18"/>
                <w:szCs w:val="18"/>
              </w:rPr>
              <w:t>--</w:t>
            </w:r>
          </w:p>
        </w:tc>
        <w:tc>
          <w:tcPr>
            <w:tcW w:w="3150" w:type="dxa"/>
          </w:tcPr>
          <w:p w:rsidR="009C706C" w:rsidRPr="00417C5A" w:rsidRDefault="009C706C" w:rsidP="00E555C2">
            <w:pPr>
              <w:jc w:val="center"/>
              <w:rPr>
                <w:sz w:val="18"/>
                <w:szCs w:val="18"/>
              </w:rPr>
            </w:pPr>
          </w:p>
        </w:tc>
      </w:tr>
      <w:tr w:rsidR="009C706C" w:rsidRPr="00417C5A" w:rsidTr="00E555C2">
        <w:tc>
          <w:tcPr>
            <w:tcW w:w="810" w:type="dxa"/>
          </w:tcPr>
          <w:p w:rsidR="009C706C" w:rsidRPr="00417C5A" w:rsidRDefault="009C706C" w:rsidP="00E555C2">
            <w:pPr>
              <w:rPr>
                <w:b/>
                <w:sz w:val="18"/>
                <w:szCs w:val="18"/>
              </w:rPr>
            </w:pPr>
            <w:r w:rsidRPr="00417C5A">
              <w:rPr>
                <w:b/>
                <w:sz w:val="18"/>
                <w:szCs w:val="18"/>
              </w:rPr>
              <w:t xml:space="preserve">Total </w:t>
            </w:r>
          </w:p>
        </w:tc>
        <w:tc>
          <w:tcPr>
            <w:tcW w:w="1080" w:type="dxa"/>
          </w:tcPr>
          <w:p w:rsidR="009C706C" w:rsidRPr="00417C5A" w:rsidRDefault="00FE5C0E" w:rsidP="00E555C2">
            <w:pPr>
              <w:jc w:val="center"/>
              <w:rPr>
                <w:b/>
                <w:sz w:val="18"/>
                <w:szCs w:val="18"/>
              </w:rPr>
            </w:pPr>
            <w:r w:rsidRPr="00417C5A">
              <w:rPr>
                <w:b/>
                <w:sz w:val="18"/>
                <w:szCs w:val="18"/>
              </w:rPr>
              <w:fldChar w:fldCharType="begin"/>
            </w:r>
            <w:r w:rsidR="009C706C" w:rsidRPr="00417C5A">
              <w:rPr>
                <w:b/>
                <w:sz w:val="18"/>
                <w:szCs w:val="18"/>
              </w:rPr>
              <w:instrText xml:space="preserve"> =SUM(ABOVE) </w:instrText>
            </w:r>
            <w:r w:rsidRPr="00417C5A">
              <w:rPr>
                <w:b/>
                <w:sz w:val="18"/>
                <w:szCs w:val="18"/>
              </w:rPr>
              <w:fldChar w:fldCharType="separate"/>
            </w:r>
            <w:r w:rsidR="009C706C" w:rsidRPr="00417C5A">
              <w:rPr>
                <w:b/>
                <w:noProof/>
                <w:sz w:val="18"/>
                <w:szCs w:val="18"/>
              </w:rPr>
              <w:t>3662</w:t>
            </w:r>
            <w:r w:rsidRPr="00417C5A">
              <w:rPr>
                <w:b/>
                <w:sz w:val="18"/>
                <w:szCs w:val="18"/>
              </w:rPr>
              <w:fldChar w:fldCharType="end"/>
            </w:r>
          </w:p>
        </w:tc>
        <w:tc>
          <w:tcPr>
            <w:tcW w:w="1080" w:type="dxa"/>
          </w:tcPr>
          <w:p w:rsidR="009C706C" w:rsidRPr="00417C5A" w:rsidRDefault="00FE5C0E" w:rsidP="00E555C2">
            <w:pPr>
              <w:jc w:val="center"/>
              <w:rPr>
                <w:b/>
                <w:sz w:val="18"/>
                <w:szCs w:val="18"/>
              </w:rPr>
            </w:pPr>
            <w:r w:rsidRPr="00417C5A">
              <w:rPr>
                <w:b/>
                <w:sz w:val="18"/>
                <w:szCs w:val="18"/>
              </w:rPr>
              <w:fldChar w:fldCharType="begin"/>
            </w:r>
            <w:r w:rsidR="009C706C" w:rsidRPr="00417C5A">
              <w:rPr>
                <w:b/>
                <w:sz w:val="18"/>
                <w:szCs w:val="18"/>
              </w:rPr>
              <w:instrText xml:space="preserve"> =SUM(ABOVE) </w:instrText>
            </w:r>
            <w:r w:rsidRPr="00417C5A">
              <w:rPr>
                <w:b/>
                <w:sz w:val="18"/>
                <w:szCs w:val="18"/>
              </w:rPr>
              <w:fldChar w:fldCharType="separate"/>
            </w:r>
            <w:r w:rsidR="009C706C" w:rsidRPr="00417C5A">
              <w:rPr>
                <w:b/>
                <w:noProof/>
                <w:sz w:val="18"/>
                <w:szCs w:val="18"/>
              </w:rPr>
              <w:t>3520</w:t>
            </w:r>
            <w:r w:rsidRPr="00417C5A">
              <w:rPr>
                <w:b/>
                <w:sz w:val="18"/>
                <w:szCs w:val="18"/>
              </w:rPr>
              <w:fldChar w:fldCharType="end"/>
            </w:r>
          </w:p>
        </w:tc>
        <w:tc>
          <w:tcPr>
            <w:tcW w:w="1620" w:type="dxa"/>
          </w:tcPr>
          <w:p w:rsidR="009C706C" w:rsidRPr="00417C5A" w:rsidRDefault="00FE5C0E" w:rsidP="00E555C2">
            <w:pPr>
              <w:jc w:val="center"/>
              <w:rPr>
                <w:b/>
                <w:sz w:val="18"/>
                <w:szCs w:val="18"/>
              </w:rPr>
            </w:pPr>
            <w:r w:rsidRPr="00417C5A">
              <w:rPr>
                <w:b/>
                <w:sz w:val="18"/>
                <w:szCs w:val="18"/>
              </w:rPr>
              <w:fldChar w:fldCharType="begin"/>
            </w:r>
            <w:r w:rsidR="009C706C" w:rsidRPr="00417C5A">
              <w:rPr>
                <w:b/>
                <w:sz w:val="18"/>
                <w:szCs w:val="18"/>
              </w:rPr>
              <w:instrText xml:space="preserve"> =SUM(ABOVE) </w:instrText>
            </w:r>
            <w:r w:rsidRPr="00417C5A">
              <w:rPr>
                <w:b/>
                <w:sz w:val="18"/>
                <w:szCs w:val="18"/>
              </w:rPr>
              <w:fldChar w:fldCharType="separate"/>
            </w:r>
            <w:r w:rsidR="009C706C" w:rsidRPr="00417C5A">
              <w:rPr>
                <w:b/>
                <w:noProof/>
                <w:sz w:val="18"/>
                <w:szCs w:val="18"/>
              </w:rPr>
              <w:t>372.85</w:t>
            </w:r>
            <w:r w:rsidRPr="00417C5A">
              <w:rPr>
                <w:b/>
                <w:sz w:val="18"/>
                <w:szCs w:val="18"/>
              </w:rPr>
              <w:fldChar w:fldCharType="end"/>
            </w:r>
          </w:p>
        </w:tc>
        <w:tc>
          <w:tcPr>
            <w:tcW w:w="1170" w:type="dxa"/>
          </w:tcPr>
          <w:p w:rsidR="009C706C" w:rsidRPr="00417C5A" w:rsidRDefault="009C706C" w:rsidP="00E555C2">
            <w:pPr>
              <w:jc w:val="center"/>
              <w:rPr>
                <w:b/>
                <w:sz w:val="18"/>
                <w:szCs w:val="18"/>
              </w:rPr>
            </w:pPr>
            <w:r w:rsidRPr="00417C5A">
              <w:rPr>
                <w:b/>
                <w:sz w:val="18"/>
                <w:szCs w:val="18"/>
              </w:rPr>
              <w:t>494</w:t>
            </w:r>
          </w:p>
        </w:tc>
        <w:tc>
          <w:tcPr>
            <w:tcW w:w="3150" w:type="dxa"/>
          </w:tcPr>
          <w:p w:rsidR="009C706C" w:rsidRPr="00417C5A" w:rsidRDefault="009C706C" w:rsidP="00E555C2">
            <w:pPr>
              <w:jc w:val="center"/>
              <w:rPr>
                <w:b/>
                <w:sz w:val="18"/>
                <w:szCs w:val="18"/>
              </w:rPr>
            </w:pPr>
          </w:p>
        </w:tc>
      </w:tr>
    </w:tbl>
    <w:p w:rsidR="009C706C" w:rsidRPr="00417C5A" w:rsidRDefault="009C706C" w:rsidP="009C706C">
      <w:pPr>
        <w:ind w:left="720" w:hanging="720"/>
        <w:jc w:val="both"/>
        <w:rPr>
          <w:rFonts w:eastAsia="SimSun"/>
          <w:b/>
          <w:bCs/>
          <w:color w:val="000000"/>
          <w:sz w:val="18"/>
          <w:szCs w:val="18"/>
          <w:lang w:eastAsia="zh-CN"/>
        </w:rPr>
      </w:pPr>
    </w:p>
    <w:p w:rsidR="00C63269" w:rsidRDefault="00C63269">
      <w:pPr>
        <w:rPr>
          <w:color w:val="000000"/>
        </w:rPr>
      </w:pPr>
      <w:r>
        <w:rPr>
          <w:color w:val="000000"/>
        </w:rPr>
        <w:br w:type="page"/>
      </w:r>
    </w:p>
    <w:p w:rsidR="00C63269" w:rsidRDefault="00C63269" w:rsidP="009C706C">
      <w:pPr>
        <w:ind w:left="720"/>
        <w:jc w:val="both"/>
        <w:rPr>
          <w:color w:val="000000"/>
        </w:rPr>
      </w:pPr>
    </w:p>
    <w:p w:rsidR="00C63269" w:rsidRDefault="00C63269" w:rsidP="009C706C">
      <w:pPr>
        <w:ind w:left="720"/>
        <w:jc w:val="both"/>
        <w:rPr>
          <w:color w:val="000000"/>
        </w:rPr>
      </w:pPr>
    </w:p>
    <w:p w:rsidR="009C706C" w:rsidRPr="000F4EB2" w:rsidRDefault="009C706C" w:rsidP="009C706C">
      <w:pPr>
        <w:ind w:left="720"/>
        <w:jc w:val="both"/>
        <w:rPr>
          <w:color w:val="000000"/>
        </w:rPr>
      </w:pPr>
      <w:r w:rsidRPr="000F4EB2">
        <w:rPr>
          <w:color w:val="000000"/>
        </w:rPr>
        <w:t>As per the Capacitor Study conducted by NRPC, the</w:t>
      </w:r>
      <w:r>
        <w:rPr>
          <w:color w:val="000000"/>
        </w:rPr>
        <w:t xml:space="preserve"> required </w:t>
      </w:r>
      <w:r w:rsidRPr="000F4EB2">
        <w:rPr>
          <w:color w:val="000000"/>
        </w:rPr>
        <w:t xml:space="preserve">installed capacity of the capacitors in Delhi system is as </w:t>
      </w:r>
      <w:proofErr w:type="gramStart"/>
      <w:r w:rsidRPr="000F4EB2">
        <w:rPr>
          <w:color w:val="000000"/>
        </w:rPr>
        <w:t>under :</w:t>
      </w:r>
      <w:proofErr w:type="gramEnd"/>
      <w:r w:rsidRPr="000F4EB2">
        <w:rPr>
          <w:color w:val="000000"/>
        </w:rPr>
        <w:t>-</w:t>
      </w:r>
    </w:p>
    <w:p w:rsidR="009C706C" w:rsidRDefault="009C706C" w:rsidP="009C706C">
      <w:pPr>
        <w:jc w:val="right"/>
      </w:pPr>
      <w:r>
        <w:t>All figures in MVAR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251"/>
        <w:gridCol w:w="1159"/>
        <w:gridCol w:w="1073"/>
        <w:gridCol w:w="1159"/>
      </w:tblGrid>
      <w:tr w:rsidR="009C706C" w:rsidTr="00E555C2">
        <w:tc>
          <w:tcPr>
            <w:tcW w:w="4050" w:type="dxa"/>
          </w:tcPr>
          <w:p w:rsidR="009C706C" w:rsidRPr="00417C5A" w:rsidRDefault="009C706C" w:rsidP="00E555C2">
            <w:pPr>
              <w:rPr>
                <w:sz w:val="20"/>
                <w:szCs w:val="20"/>
              </w:rPr>
            </w:pPr>
            <w:r w:rsidRPr="00417C5A">
              <w:rPr>
                <w:sz w:val="20"/>
                <w:szCs w:val="20"/>
              </w:rPr>
              <w:t>Capacity as on 31.03.2009</w:t>
            </w:r>
          </w:p>
        </w:tc>
        <w:tc>
          <w:tcPr>
            <w:tcW w:w="1260" w:type="dxa"/>
          </w:tcPr>
          <w:p w:rsidR="009C706C" w:rsidRPr="00417C5A" w:rsidRDefault="009C706C" w:rsidP="00E555C2">
            <w:pPr>
              <w:rPr>
                <w:sz w:val="20"/>
                <w:szCs w:val="20"/>
              </w:rPr>
            </w:pPr>
            <w:r w:rsidRPr="00417C5A">
              <w:rPr>
                <w:sz w:val="20"/>
                <w:szCs w:val="20"/>
              </w:rPr>
              <w:t>Additional required for 2009-10</w:t>
            </w:r>
          </w:p>
        </w:tc>
        <w:tc>
          <w:tcPr>
            <w:tcW w:w="1170" w:type="dxa"/>
          </w:tcPr>
          <w:p w:rsidR="009C706C" w:rsidRPr="00417C5A" w:rsidRDefault="009C706C" w:rsidP="00E555C2">
            <w:pPr>
              <w:rPr>
                <w:sz w:val="20"/>
                <w:szCs w:val="20"/>
              </w:rPr>
            </w:pPr>
            <w:r w:rsidRPr="00417C5A">
              <w:rPr>
                <w:sz w:val="20"/>
                <w:szCs w:val="20"/>
              </w:rPr>
              <w:t>Addition required for 2010-11</w:t>
            </w:r>
          </w:p>
        </w:tc>
        <w:tc>
          <w:tcPr>
            <w:tcW w:w="1080" w:type="dxa"/>
          </w:tcPr>
          <w:p w:rsidR="009C706C" w:rsidRPr="00417C5A" w:rsidRDefault="009C706C" w:rsidP="00E555C2">
            <w:pPr>
              <w:rPr>
                <w:sz w:val="20"/>
                <w:szCs w:val="20"/>
              </w:rPr>
            </w:pPr>
            <w:r w:rsidRPr="00417C5A">
              <w:rPr>
                <w:sz w:val="20"/>
                <w:szCs w:val="20"/>
              </w:rPr>
              <w:t>Addition required for 11-12</w:t>
            </w:r>
          </w:p>
        </w:tc>
        <w:tc>
          <w:tcPr>
            <w:tcW w:w="1170" w:type="dxa"/>
          </w:tcPr>
          <w:p w:rsidR="009C706C" w:rsidRPr="00417C5A" w:rsidRDefault="009C706C" w:rsidP="00E555C2">
            <w:pPr>
              <w:rPr>
                <w:sz w:val="20"/>
                <w:szCs w:val="20"/>
              </w:rPr>
            </w:pPr>
            <w:r w:rsidRPr="00417C5A">
              <w:rPr>
                <w:sz w:val="20"/>
                <w:szCs w:val="20"/>
              </w:rPr>
              <w:t>Addition required for 2012-13</w:t>
            </w:r>
          </w:p>
        </w:tc>
      </w:tr>
      <w:tr w:rsidR="009C706C" w:rsidTr="00E555C2">
        <w:tc>
          <w:tcPr>
            <w:tcW w:w="4050" w:type="dxa"/>
          </w:tcPr>
          <w:p w:rsidR="009C706C" w:rsidRPr="00417C5A" w:rsidRDefault="009C706C" w:rsidP="00E555C2">
            <w:pPr>
              <w:rPr>
                <w:sz w:val="20"/>
                <w:szCs w:val="20"/>
              </w:rPr>
            </w:pPr>
            <w:r w:rsidRPr="00417C5A">
              <w:rPr>
                <w:sz w:val="20"/>
                <w:szCs w:val="20"/>
              </w:rPr>
              <w:t>3476</w:t>
            </w:r>
          </w:p>
        </w:tc>
        <w:tc>
          <w:tcPr>
            <w:tcW w:w="1260" w:type="dxa"/>
          </w:tcPr>
          <w:p w:rsidR="009C706C" w:rsidRPr="00417C5A" w:rsidRDefault="009C706C" w:rsidP="00E555C2">
            <w:pPr>
              <w:jc w:val="center"/>
              <w:rPr>
                <w:sz w:val="20"/>
                <w:szCs w:val="20"/>
              </w:rPr>
            </w:pPr>
            <w:r w:rsidRPr="00417C5A">
              <w:rPr>
                <w:sz w:val="20"/>
                <w:szCs w:val="20"/>
              </w:rPr>
              <w:t>0</w:t>
            </w:r>
          </w:p>
        </w:tc>
        <w:tc>
          <w:tcPr>
            <w:tcW w:w="1170" w:type="dxa"/>
          </w:tcPr>
          <w:p w:rsidR="009C706C" w:rsidRPr="00417C5A" w:rsidRDefault="009C706C" w:rsidP="00E555C2">
            <w:pPr>
              <w:jc w:val="center"/>
              <w:rPr>
                <w:sz w:val="20"/>
                <w:szCs w:val="20"/>
              </w:rPr>
            </w:pPr>
            <w:r w:rsidRPr="00417C5A">
              <w:rPr>
                <w:sz w:val="20"/>
                <w:szCs w:val="20"/>
              </w:rPr>
              <w:t>567</w:t>
            </w:r>
          </w:p>
        </w:tc>
        <w:tc>
          <w:tcPr>
            <w:tcW w:w="1080" w:type="dxa"/>
          </w:tcPr>
          <w:p w:rsidR="009C706C" w:rsidRPr="00417C5A" w:rsidRDefault="009C706C" w:rsidP="00E555C2">
            <w:pPr>
              <w:jc w:val="center"/>
              <w:rPr>
                <w:sz w:val="20"/>
                <w:szCs w:val="20"/>
              </w:rPr>
            </w:pPr>
            <w:r w:rsidRPr="00417C5A">
              <w:rPr>
                <w:sz w:val="20"/>
                <w:szCs w:val="20"/>
              </w:rPr>
              <w:t>367</w:t>
            </w:r>
          </w:p>
        </w:tc>
        <w:tc>
          <w:tcPr>
            <w:tcW w:w="1170" w:type="dxa"/>
          </w:tcPr>
          <w:p w:rsidR="009C706C" w:rsidRPr="00417C5A" w:rsidRDefault="009C706C" w:rsidP="00E555C2">
            <w:pPr>
              <w:jc w:val="center"/>
              <w:rPr>
                <w:sz w:val="20"/>
                <w:szCs w:val="20"/>
              </w:rPr>
            </w:pPr>
            <w:r w:rsidRPr="00417C5A">
              <w:rPr>
                <w:sz w:val="20"/>
                <w:szCs w:val="20"/>
              </w:rPr>
              <w:t>184</w:t>
            </w:r>
          </w:p>
        </w:tc>
      </w:tr>
      <w:tr w:rsidR="009C706C" w:rsidTr="00E555C2">
        <w:tc>
          <w:tcPr>
            <w:tcW w:w="4050" w:type="dxa"/>
          </w:tcPr>
          <w:p w:rsidR="009C706C" w:rsidRPr="00417C5A" w:rsidRDefault="009C706C" w:rsidP="00E555C2">
            <w:pPr>
              <w:rPr>
                <w:sz w:val="20"/>
                <w:szCs w:val="20"/>
              </w:rPr>
            </w:pPr>
            <w:r w:rsidRPr="00417C5A">
              <w:rPr>
                <w:sz w:val="20"/>
                <w:szCs w:val="20"/>
              </w:rPr>
              <w:t>Capacity required as on 31.03.2011</w:t>
            </w:r>
          </w:p>
        </w:tc>
        <w:tc>
          <w:tcPr>
            <w:tcW w:w="4680" w:type="dxa"/>
            <w:gridSpan w:val="4"/>
          </w:tcPr>
          <w:p w:rsidR="009C706C" w:rsidRPr="00417C5A" w:rsidRDefault="009C706C" w:rsidP="00E555C2">
            <w:pPr>
              <w:jc w:val="center"/>
              <w:rPr>
                <w:sz w:val="20"/>
                <w:szCs w:val="20"/>
              </w:rPr>
            </w:pPr>
            <w:r w:rsidRPr="00417C5A">
              <w:rPr>
                <w:sz w:val="20"/>
                <w:szCs w:val="20"/>
              </w:rPr>
              <w:t>4043</w:t>
            </w:r>
          </w:p>
        </w:tc>
      </w:tr>
      <w:tr w:rsidR="009C706C" w:rsidTr="00E555C2">
        <w:tc>
          <w:tcPr>
            <w:tcW w:w="4050" w:type="dxa"/>
          </w:tcPr>
          <w:p w:rsidR="009C706C" w:rsidRPr="00417C5A" w:rsidRDefault="009C706C" w:rsidP="00E555C2">
            <w:pPr>
              <w:rPr>
                <w:sz w:val="20"/>
                <w:szCs w:val="20"/>
              </w:rPr>
            </w:pPr>
            <w:r w:rsidRPr="00417C5A">
              <w:rPr>
                <w:sz w:val="20"/>
                <w:szCs w:val="20"/>
              </w:rPr>
              <w:t>Capacity required as on 31.03.2012</w:t>
            </w:r>
          </w:p>
        </w:tc>
        <w:tc>
          <w:tcPr>
            <w:tcW w:w="4680" w:type="dxa"/>
            <w:gridSpan w:val="4"/>
          </w:tcPr>
          <w:p w:rsidR="009C706C" w:rsidRPr="00417C5A" w:rsidRDefault="009C706C" w:rsidP="00E555C2">
            <w:pPr>
              <w:jc w:val="center"/>
              <w:rPr>
                <w:sz w:val="20"/>
                <w:szCs w:val="20"/>
              </w:rPr>
            </w:pPr>
            <w:r w:rsidRPr="00417C5A">
              <w:rPr>
                <w:sz w:val="20"/>
                <w:szCs w:val="20"/>
              </w:rPr>
              <w:t>4410</w:t>
            </w:r>
          </w:p>
        </w:tc>
      </w:tr>
      <w:tr w:rsidR="009C706C" w:rsidTr="00E555C2">
        <w:tc>
          <w:tcPr>
            <w:tcW w:w="4050" w:type="dxa"/>
          </w:tcPr>
          <w:p w:rsidR="009C706C" w:rsidRPr="00417C5A" w:rsidRDefault="009C706C" w:rsidP="00E555C2">
            <w:pPr>
              <w:rPr>
                <w:sz w:val="20"/>
                <w:szCs w:val="20"/>
              </w:rPr>
            </w:pPr>
            <w:r w:rsidRPr="00417C5A">
              <w:rPr>
                <w:sz w:val="20"/>
                <w:szCs w:val="20"/>
              </w:rPr>
              <w:t>Installed capacity as on 31.03.2013</w:t>
            </w:r>
          </w:p>
        </w:tc>
        <w:tc>
          <w:tcPr>
            <w:tcW w:w="4680" w:type="dxa"/>
            <w:gridSpan w:val="4"/>
          </w:tcPr>
          <w:p w:rsidR="009C706C" w:rsidRPr="00417C5A" w:rsidRDefault="009C706C" w:rsidP="00E555C2">
            <w:pPr>
              <w:jc w:val="center"/>
              <w:rPr>
                <w:sz w:val="20"/>
                <w:szCs w:val="20"/>
              </w:rPr>
            </w:pPr>
            <w:r w:rsidRPr="00417C5A">
              <w:rPr>
                <w:sz w:val="20"/>
                <w:szCs w:val="20"/>
              </w:rPr>
              <w:t>4594</w:t>
            </w:r>
          </w:p>
        </w:tc>
      </w:tr>
      <w:tr w:rsidR="009C706C" w:rsidTr="00E555C2">
        <w:tc>
          <w:tcPr>
            <w:tcW w:w="4050" w:type="dxa"/>
          </w:tcPr>
          <w:p w:rsidR="009C706C" w:rsidRPr="00417C5A" w:rsidRDefault="009C706C" w:rsidP="00E555C2">
            <w:pPr>
              <w:rPr>
                <w:sz w:val="20"/>
                <w:szCs w:val="20"/>
              </w:rPr>
            </w:pPr>
            <w:r w:rsidRPr="00417C5A">
              <w:rPr>
                <w:sz w:val="20"/>
                <w:szCs w:val="20"/>
              </w:rPr>
              <w:t>Installed capacity as on 31.03.2012 on HT level</w:t>
            </w:r>
          </w:p>
        </w:tc>
        <w:tc>
          <w:tcPr>
            <w:tcW w:w="4680" w:type="dxa"/>
            <w:gridSpan w:val="4"/>
          </w:tcPr>
          <w:p w:rsidR="009C706C" w:rsidRPr="00417C5A" w:rsidRDefault="009C706C" w:rsidP="00E555C2">
            <w:pPr>
              <w:jc w:val="center"/>
              <w:rPr>
                <w:sz w:val="20"/>
                <w:szCs w:val="20"/>
              </w:rPr>
            </w:pPr>
            <w:r w:rsidRPr="00417C5A">
              <w:rPr>
                <w:sz w:val="20"/>
                <w:szCs w:val="20"/>
              </w:rPr>
              <w:t>3662</w:t>
            </w:r>
          </w:p>
        </w:tc>
      </w:tr>
      <w:tr w:rsidR="009C706C" w:rsidTr="00E555C2">
        <w:tc>
          <w:tcPr>
            <w:tcW w:w="4050" w:type="dxa"/>
          </w:tcPr>
          <w:p w:rsidR="009C706C" w:rsidRPr="00417C5A" w:rsidRDefault="009C706C" w:rsidP="00E555C2">
            <w:pPr>
              <w:rPr>
                <w:sz w:val="20"/>
                <w:szCs w:val="20"/>
              </w:rPr>
            </w:pPr>
            <w:r w:rsidRPr="00417C5A">
              <w:rPr>
                <w:sz w:val="20"/>
                <w:szCs w:val="20"/>
              </w:rPr>
              <w:t>Additional capacity requirement on HT level by 31.03.2013</w:t>
            </w:r>
          </w:p>
        </w:tc>
        <w:tc>
          <w:tcPr>
            <w:tcW w:w="4680" w:type="dxa"/>
            <w:gridSpan w:val="4"/>
          </w:tcPr>
          <w:p w:rsidR="009C706C" w:rsidRPr="00417C5A" w:rsidRDefault="009C706C" w:rsidP="00E555C2">
            <w:pPr>
              <w:jc w:val="center"/>
              <w:rPr>
                <w:sz w:val="20"/>
                <w:szCs w:val="20"/>
              </w:rPr>
            </w:pPr>
            <w:r w:rsidRPr="00417C5A">
              <w:rPr>
                <w:sz w:val="20"/>
                <w:szCs w:val="20"/>
              </w:rPr>
              <w:t>932</w:t>
            </w:r>
          </w:p>
        </w:tc>
      </w:tr>
    </w:tbl>
    <w:p w:rsidR="00AC44AD" w:rsidRDefault="00AC44AD" w:rsidP="00B145DB">
      <w:pPr>
        <w:ind w:left="720" w:hanging="720"/>
        <w:jc w:val="both"/>
        <w:rPr>
          <w:rFonts w:eastAsia="SimSun"/>
          <w:bCs/>
          <w:color w:val="000000" w:themeColor="text1"/>
          <w:lang w:eastAsia="zh-CN"/>
        </w:rPr>
      </w:pPr>
    </w:p>
    <w:p w:rsidR="00AC44AD" w:rsidRDefault="00AC44AD" w:rsidP="00B145DB">
      <w:pPr>
        <w:ind w:left="720" w:hanging="720"/>
        <w:jc w:val="both"/>
        <w:rPr>
          <w:rFonts w:eastAsia="SimSun"/>
          <w:bCs/>
          <w:color w:val="000000" w:themeColor="text1"/>
          <w:lang w:eastAsia="zh-CN"/>
        </w:rPr>
      </w:pPr>
      <w:r>
        <w:rPr>
          <w:rFonts w:eastAsia="SimSun"/>
          <w:bCs/>
          <w:color w:val="000000" w:themeColor="text1"/>
          <w:lang w:eastAsia="zh-CN"/>
        </w:rPr>
        <w:tab/>
        <w:t>In the last GCC meeting, following decisions were also taken.</w:t>
      </w:r>
    </w:p>
    <w:p w:rsidR="002C4DC5" w:rsidRPr="00C63269" w:rsidRDefault="002C4DC5" w:rsidP="00B145DB">
      <w:pPr>
        <w:ind w:left="720" w:hanging="720"/>
        <w:jc w:val="both"/>
        <w:rPr>
          <w:rFonts w:eastAsia="SimSun"/>
          <w:bCs/>
          <w:color w:val="000000" w:themeColor="text1"/>
          <w:sz w:val="20"/>
          <w:szCs w:val="20"/>
          <w:lang w:eastAsia="zh-CN"/>
        </w:rPr>
      </w:pPr>
    </w:p>
    <w:p w:rsidR="004B46D9" w:rsidRPr="00C63269" w:rsidRDefault="004B46D9" w:rsidP="004B46D9">
      <w:pPr>
        <w:numPr>
          <w:ilvl w:val="0"/>
          <w:numId w:val="24"/>
        </w:numPr>
        <w:jc w:val="both"/>
        <w:rPr>
          <w:rFonts w:ascii="Courier New" w:hAnsi="Courier New" w:cs="Courier New"/>
          <w:color w:val="000000"/>
          <w:sz w:val="20"/>
          <w:szCs w:val="20"/>
        </w:rPr>
      </w:pPr>
      <w:r w:rsidRPr="00C63269">
        <w:rPr>
          <w:rFonts w:ascii="Courier New" w:hAnsi="Courier New" w:cs="Courier New"/>
          <w:color w:val="000000"/>
          <w:sz w:val="20"/>
          <w:szCs w:val="20"/>
        </w:rPr>
        <w:t xml:space="preserve">Delhi Operation Coordination Committee may discuss in details the capacitors installation programme and the requirement of capacitors based on the study to be conducted by a reputed agency like CPRI to find the realistic requirement of capacitors and their locations. </w:t>
      </w:r>
    </w:p>
    <w:p w:rsidR="004B46D9" w:rsidRPr="00C63269" w:rsidRDefault="004B46D9" w:rsidP="004B46D9">
      <w:pPr>
        <w:numPr>
          <w:ilvl w:val="0"/>
          <w:numId w:val="24"/>
        </w:numPr>
        <w:jc w:val="both"/>
        <w:rPr>
          <w:rFonts w:ascii="Courier New" w:hAnsi="Courier New" w:cs="Courier New"/>
          <w:color w:val="000000"/>
          <w:sz w:val="20"/>
          <w:szCs w:val="20"/>
        </w:rPr>
      </w:pPr>
      <w:r w:rsidRPr="00C63269">
        <w:rPr>
          <w:rFonts w:ascii="Courier New" w:hAnsi="Courier New" w:cs="Courier New"/>
          <w:color w:val="000000"/>
          <w:sz w:val="20"/>
          <w:szCs w:val="20"/>
        </w:rPr>
        <w:t xml:space="preserve">Delhi Commercial Sub-Committee may draw out the methodology of optimum use of fund accumulated in Reactive Pool Account being maintained by DTL for voltage improvement. </w:t>
      </w:r>
    </w:p>
    <w:p w:rsidR="004B46D9" w:rsidRPr="00C63269" w:rsidRDefault="004B46D9" w:rsidP="004B46D9">
      <w:pPr>
        <w:numPr>
          <w:ilvl w:val="0"/>
          <w:numId w:val="24"/>
        </w:numPr>
        <w:jc w:val="both"/>
        <w:rPr>
          <w:rFonts w:ascii="Courier New" w:hAnsi="Courier New" w:cs="Courier New"/>
          <w:color w:val="000000"/>
          <w:sz w:val="20"/>
          <w:szCs w:val="20"/>
        </w:rPr>
      </w:pPr>
      <w:r w:rsidRPr="00C63269">
        <w:rPr>
          <w:rFonts w:ascii="Courier New" w:hAnsi="Courier New" w:cs="Courier New"/>
          <w:color w:val="000000"/>
          <w:sz w:val="20"/>
          <w:szCs w:val="20"/>
        </w:rPr>
        <w:t>After getting the details, GCC may take a view for recommending the optimum utilization of the funds available in the Reactive Pool Account being maintained by DTL to DERC for decision.</w:t>
      </w:r>
    </w:p>
    <w:p w:rsidR="00AC44AD" w:rsidRDefault="00AC44AD" w:rsidP="00B145DB">
      <w:pPr>
        <w:ind w:left="720" w:hanging="720"/>
        <w:jc w:val="both"/>
        <w:rPr>
          <w:rFonts w:eastAsia="SimSun"/>
          <w:bCs/>
          <w:color w:val="000000" w:themeColor="text1"/>
          <w:lang w:eastAsia="zh-CN"/>
        </w:rPr>
      </w:pPr>
    </w:p>
    <w:p w:rsidR="00CA5203" w:rsidRDefault="00AC44AD" w:rsidP="00CA5203">
      <w:pPr>
        <w:ind w:left="720"/>
        <w:jc w:val="both"/>
        <w:rPr>
          <w:rFonts w:eastAsia="SimSun"/>
          <w:bCs/>
          <w:color w:val="000000" w:themeColor="text1"/>
          <w:lang w:eastAsia="zh-CN"/>
        </w:rPr>
      </w:pPr>
      <w:r>
        <w:rPr>
          <w:rFonts w:eastAsia="SimSun"/>
          <w:bCs/>
          <w:color w:val="000000" w:themeColor="text1"/>
          <w:lang w:eastAsia="zh-CN"/>
        </w:rPr>
        <w:t>All are requested to update the status.</w:t>
      </w:r>
      <w:r w:rsidR="00CA5203" w:rsidRPr="00CA5203">
        <w:rPr>
          <w:rFonts w:eastAsia="SimSun"/>
          <w:bCs/>
          <w:color w:val="000000" w:themeColor="text1"/>
          <w:lang w:eastAsia="zh-CN"/>
        </w:rPr>
        <w:t xml:space="preserve"> </w:t>
      </w:r>
      <w:r w:rsidR="00CA5203">
        <w:rPr>
          <w:rFonts w:eastAsia="SimSun"/>
          <w:bCs/>
          <w:color w:val="000000" w:themeColor="text1"/>
          <w:lang w:eastAsia="zh-CN"/>
        </w:rPr>
        <w:t>G.M. (Planning), DTL to inform regarding the capacitor study to be carried out by M/s CPRI.</w:t>
      </w:r>
    </w:p>
    <w:p w:rsidR="00CA5203" w:rsidRDefault="00CA5203" w:rsidP="00CA5203">
      <w:pPr>
        <w:ind w:left="720"/>
        <w:jc w:val="both"/>
        <w:rPr>
          <w:rFonts w:eastAsia="SimSun"/>
          <w:bCs/>
          <w:color w:val="000000" w:themeColor="text1"/>
          <w:lang w:eastAsia="zh-CN"/>
        </w:rPr>
      </w:pPr>
    </w:p>
    <w:p w:rsidR="00B10FEF" w:rsidRPr="001D051C" w:rsidRDefault="009E7191" w:rsidP="00B145DB">
      <w:pPr>
        <w:rPr>
          <w:b/>
          <w:color w:val="000000" w:themeColor="text1"/>
        </w:rPr>
      </w:pPr>
      <w:r>
        <w:rPr>
          <w:b/>
          <w:color w:val="000000" w:themeColor="text1"/>
        </w:rPr>
        <w:t>3.3</w:t>
      </w:r>
      <w:r w:rsidR="00B10FEF" w:rsidRPr="001D051C">
        <w:rPr>
          <w:b/>
          <w:color w:val="000000" w:themeColor="text1"/>
        </w:rPr>
        <w:tab/>
        <w:t>STRATEGY TO MEET THE IMPLICATIONS OF CLOSING RPH STATION</w:t>
      </w:r>
    </w:p>
    <w:p w:rsidR="001D051C" w:rsidRDefault="001D051C" w:rsidP="00B145DB">
      <w:pPr>
        <w:ind w:left="720"/>
        <w:rPr>
          <w:color w:val="000000" w:themeColor="text1"/>
        </w:rPr>
      </w:pPr>
    </w:p>
    <w:p w:rsidR="00406E8E" w:rsidRPr="00A8539C" w:rsidRDefault="00AC44AD" w:rsidP="00AC44AD">
      <w:pPr>
        <w:ind w:left="720"/>
        <w:jc w:val="both"/>
        <w:rPr>
          <w:b/>
          <w:color w:val="000000" w:themeColor="text1"/>
        </w:rPr>
      </w:pPr>
      <w:r>
        <w:rPr>
          <w:color w:val="000000" w:themeColor="text1"/>
        </w:rPr>
        <w:t>Planning Department of DTL to inform the progress with regard to reinforcement of transmission system associated with RPH to meet the generation loss of about 100MW following the closing down of the station by 31.03.2013.</w:t>
      </w:r>
    </w:p>
    <w:p w:rsidR="00B10FEF" w:rsidRDefault="00B10FEF" w:rsidP="00A8539C">
      <w:pPr>
        <w:rPr>
          <w:b/>
          <w:color w:val="000000" w:themeColor="text1"/>
        </w:rPr>
      </w:pPr>
    </w:p>
    <w:p w:rsidR="00A8539C" w:rsidRDefault="009E7191" w:rsidP="00E555C2">
      <w:pPr>
        <w:ind w:left="720" w:hanging="720"/>
        <w:jc w:val="both"/>
        <w:rPr>
          <w:b/>
          <w:color w:val="000000" w:themeColor="text1"/>
        </w:rPr>
      </w:pPr>
      <w:r>
        <w:rPr>
          <w:b/>
          <w:color w:val="000000" w:themeColor="text1"/>
        </w:rPr>
        <w:t>3.4</w:t>
      </w:r>
      <w:r w:rsidR="00A8539C">
        <w:rPr>
          <w:b/>
          <w:color w:val="000000" w:themeColor="text1"/>
        </w:rPr>
        <w:tab/>
        <w:t>WORK OF REPLACEMENT OF PORECELAIN INSULATORS WITH POLYMER AND REPLACEMENT OF CONDUCTORS OF 220KV NARELA –</w:t>
      </w:r>
      <w:r w:rsidR="008B41C0">
        <w:rPr>
          <w:b/>
          <w:color w:val="000000" w:themeColor="text1"/>
        </w:rPr>
        <w:t xml:space="preserve"> ROHTAK ROAD TRANSMISSION LINES OWNED BY BBMB.</w:t>
      </w:r>
    </w:p>
    <w:p w:rsidR="00A8539C" w:rsidRPr="00A8539C" w:rsidRDefault="00A8539C" w:rsidP="00A8539C">
      <w:pPr>
        <w:rPr>
          <w:color w:val="000000" w:themeColor="text1"/>
        </w:rPr>
      </w:pPr>
    </w:p>
    <w:p w:rsidR="00AC44AD" w:rsidRDefault="00AC44AD" w:rsidP="008B41C0">
      <w:pPr>
        <w:ind w:left="720"/>
        <w:jc w:val="both"/>
        <w:rPr>
          <w:color w:val="000000" w:themeColor="text1"/>
        </w:rPr>
      </w:pPr>
      <w:r>
        <w:rPr>
          <w:color w:val="000000" w:themeColor="text1"/>
        </w:rPr>
        <w:t xml:space="preserve">Delhi OCC has continuously </w:t>
      </w:r>
      <w:r w:rsidR="00D45481">
        <w:rPr>
          <w:color w:val="000000" w:themeColor="text1"/>
        </w:rPr>
        <w:t xml:space="preserve">been </w:t>
      </w:r>
      <w:r>
        <w:rPr>
          <w:color w:val="000000" w:themeColor="text1"/>
        </w:rPr>
        <w:t>monitoring the issue.  DERC vide petition no</w:t>
      </w:r>
      <w:r w:rsidR="00063B82">
        <w:rPr>
          <w:color w:val="000000" w:themeColor="text1"/>
        </w:rPr>
        <w:t>.72/</w:t>
      </w:r>
      <w:r w:rsidR="00E555C2">
        <w:rPr>
          <w:color w:val="000000" w:themeColor="text1"/>
        </w:rPr>
        <w:t xml:space="preserve"> </w:t>
      </w:r>
      <w:r w:rsidR="00063B82">
        <w:rPr>
          <w:color w:val="000000" w:themeColor="text1"/>
        </w:rPr>
        <w:t>2008</w:t>
      </w:r>
      <w:r>
        <w:rPr>
          <w:color w:val="000000" w:themeColor="text1"/>
        </w:rPr>
        <w:t xml:space="preserve"> has also </w:t>
      </w:r>
      <w:r w:rsidR="009E19C3">
        <w:rPr>
          <w:color w:val="000000" w:themeColor="text1"/>
        </w:rPr>
        <w:t xml:space="preserve">been </w:t>
      </w:r>
      <w:r w:rsidR="009E7191">
        <w:rPr>
          <w:color w:val="000000" w:themeColor="text1"/>
        </w:rPr>
        <w:t xml:space="preserve">seized </w:t>
      </w:r>
      <w:r w:rsidR="00E555C2">
        <w:rPr>
          <w:color w:val="000000" w:themeColor="text1"/>
        </w:rPr>
        <w:t>of the matter.  As per the order dated 25.07.2012, the Commission ordered the following:-</w:t>
      </w:r>
    </w:p>
    <w:p w:rsidR="00E555C2" w:rsidRPr="002C4DC5" w:rsidRDefault="00E555C2" w:rsidP="00E555C2">
      <w:pPr>
        <w:autoSpaceDE w:val="0"/>
        <w:autoSpaceDN w:val="0"/>
        <w:adjustRightInd w:val="0"/>
        <w:ind w:left="1440" w:hanging="720"/>
        <w:rPr>
          <w:rFonts w:ascii="Courier New" w:eastAsia="SimSun" w:hAnsi="Courier New" w:cs="Courier New"/>
          <w:color w:val="000000"/>
          <w:sz w:val="20"/>
          <w:szCs w:val="20"/>
          <w:lang w:val="en-US" w:eastAsia="en-US"/>
        </w:rPr>
      </w:pPr>
      <w:r w:rsidRPr="002C4DC5">
        <w:rPr>
          <w:rFonts w:ascii="Courier New" w:eastAsia="SimSun" w:hAnsi="Courier New" w:cs="Courier New"/>
          <w:color w:val="000000"/>
          <w:sz w:val="20"/>
          <w:szCs w:val="20"/>
          <w:lang w:val="en-US" w:eastAsia="en-US"/>
        </w:rPr>
        <w:t xml:space="preserve">1. </w:t>
      </w:r>
      <w:r w:rsidRPr="002C4DC5">
        <w:rPr>
          <w:rFonts w:ascii="Courier New" w:eastAsia="SimSun" w:hAnsi="Courier New" w:cs="Courier New"/>
          <w:color w:val="000000"/>
          <w:sz w:val="20"/>
          <w:szCs w:val="20"/>
          <w:lang w:val="en-US" w:eastAsia="en-US"/>
        </w:rPr>
        <w:tab/>
        <w:t xml:space="preserve">Mr. K. Dutta, Ld. Counsel for the Petitioner advanced arguments at some length. </w:t>
      </w:r>
    </w:p>
    <w:p w:rsidR="00E555C2" w:rsidRPr="002C4DC5" w:rsidRDefault="00E555C2" w:rsidP="00E555C2">
      <w:pPr>
        <w:autoSpaceDE w:val="0"/>
        <w:autoSpaceDN w:val="0"/>
        <w:adjustRightInd w:val="0"/>
        <w:ind w:left="1440" w:hanging="720"/>
        <w:rPr>
          <w:rFonts w:ascii="Courier New" w:eastAsia="SimSun" w:hAnsi="Courier New" w:cs="Courier New"/>
          <w:color w:val="000000"/>
          <w:sz w:val="20"/>
          <w:szCs w:val="20"/>
          <w:lang w:val="en-US" w:eastAsia="en-US"/>
        </w:rPr>
      </w:pPr>
      <w:r w:rsidRPr="002C4DC5">
        <w:rPr>
          <w:rFonts w:ascii="Courier New" w:eastAsia="SimSun" w:hAnsi="Courier New" w:cs="Courier New"/>
          <w:color w:val="000000"/>
          <w:sz w:val="20"/>
          <w:szCs w:val="20"/>
          <w:lang w:val="en-US" w:eastAsia="en-US"/>
        </w:rPr>
        <w:t>2.</w:t>
      </w:r>
      <w:r w:rsidRPr="002C4DC5">
        <w:rPr>
          <w:rFonts w:ascii="Courier New" w:eastAsia="SimSun" w:hAnsi="Courier New" w:cs="Courier New"/>
          <w:color w:val="000000"/>
          <w:sz w:val="20"/>
          <w:szCs w:val="20"/>
          <w:lang w:val="en-US" w:eastAsia="en-US"/>
        </w:rPr>
        <w:tab/>
        <w:t xml:space="preserve">The representative of BBMB clarified queries raised by the Commission regarding maintenance of 220Kv Grid Sub-station of Rohtak Road and its capacity to transmit 150 </w:t>
      </w:r>
      <w:proofErr w:type="spellStart"/>
      <w:r w:rsidRPr="002C4DC5">
        <w:rPr>
          <w:rFonts w:ascii="Courier New" w:eastAsia="SimSun" w:hAnsi="Courier New" w:cs="Courier New"/>
          <w:color w:val="000000"/>
          <w:sz w:val="20"/>
          <w:szCs w:val="20"/>
          <w:lang w:val="en-US" w:eastAsia="en-US"/>
        </w:rPr>
        <w:t>MvA</w:t>
      </w:r>
      <w:proofErr w:type="spellEnd"/>
      <w:r w:rsidRPr="002C4DC5">
        <w:rPr>
          <w:rFonts w:ascii="Courier New" w:eastAsia="SimSun" w:hAnsi="Courier New" w:cs="Courier New"/>
          <w:color w:val="000000"/>
          <w:sz w:val="20"/>
          <w:szCs w:val="20"/>
          <w:lang w:val="en-US" w:eastAsia="en-US"/>
        </w:rPr>
        <w:t xml:space="preserve"> power. </w:t>
      </w:r>
    </w:p>
    <w:p w:rsidR="00E555C2" w:rsidRPr="002C4DC5" w:rsidRDefault="00E555C2" w:rsidP="00E555C2">
      <w:pPr>
        <w:autoSpaceDE w:val="0"/>
        <w:autoSpaceDN w:val="0"/>
        <w:adjustRightInd w:val="0"/>
        <w:ind w:left="1440" w:hanging="720"/>
        <w:rPr>
          <w:rFonts w:ascii="Courier New" w:eastAsia="SimSun" w:hAnsi="Courier New" w:cs="Courier New"/>
          <w:color w:val="000000"/>
          <w:sz w:val="20"/>
          <w:szCs w:val="20"/>
          <w:lang w:val="en-US" w:eastAsia="en-US"/>
        </w:rPr>
      </w:pPr>
      <w:r w:rsidRPr="002C4DC5">
        <w:rPr>
          <w:rFonts w:ascii="Courier New" w:eastAsia="SimSun" w:hAnsi="Courier New" w:cs="Courier New"/>
          <w:color w:val="000000"/>
          <w:sz w:val="20"/>
          <w:szCs w:val="20"/>
          <w:lang w:val="en-US" w:eastAsia="en-US"/>
        </w:rPr>
        <w:t xml:space="preserve">3. </w:t>
      </w:r>
      <w:r w:rsidRPr="002C4DC5">
        <w:rPr>
          <w:rFonts w:ascii="Courier New" w:eastAsia="SimSun" w:hAnsi="Courier New" w:cs="Courier New"/>
          <w:color w:val="000000"/>
          <w:sz w:val="20"/>
          <w:szCs w:val="20"/>
          <w:lang w:val="en-US" w:eastAsia="en-US"/>
        </w:rPr>
        <w:tab/>
        <w:t>The Commission heard the arguments advanced on behalf of the Petitioner and the Respondent and directed ED (Engg</w:t>
      </w:r>
      <w:proofErr w:type="gramStart"/>
      <w:r w:rsidRPr="002C4DC5">
        <w:rPr>
          <w:rFonts w:ascii="Courier New" w:eastAsia="SimSun" w:hAnsi="Courier New" w:cs="Courier New"/>
          <w:color w:val="000000"/>
          <w:sz w:val="20"/>
          <w:szCs w:val="20"/>
          <w:lang w:val="en-US" w:eastAsia="en-US"/>
        </w:rPr>
        <w:t>./</w:t>
      </w:r>
      <w:proofErr w:type="gramEnd"/>
      <w:r w:rsidRPr="002C4DC5">
        <w:rPr>
          <w:rFonts w:ascii="Courier New" w:eastAsia="SimSun" w:hAnsi="Courier New" w:cs="Courier New"/>
          <w:color w:val="000000"/>
          <w:sz w:val="20"/>
          <w:szCs w:val="20"/>
          <w:lang w:val="en-US" w:eastAsia="en-US"/>
        </w:rPr>
        <w:t xml:space="preserve">Tariff) to undertake a site visit and submit a detailed report within 3 weeks. </w:t>
      </w:r>
    </w:p>
    <w:p w:rsidR="00E555C2" w:rsidRPr="002C4DC5" w:rsidRDefault="00E555C2" w:rsidP="00E555C2">
      <w:pPr>
        <w:autoSpaceDE w:val="0"/>
        <w:autoSpaceDN w:val="0"/>
        <w:adjustRightInd w:val="0"/>
        <w:ind w:firstLine="720"/>
        <w:rPr>
          <w:rFonts w:ascii="Courier New" w:eastAsia="SimSun" w:hAnsi="Courier New" w:cs="Courier New"/>
          <w:color w:val="000000"/>
          <w:sz w:val="20"/>
          <w:szCs w:val="20"/>
          <w:lang w:val="en-US" w:eastAsia="en-US"/>
        </w:rPr>
      </w:pPr>
      <w:r w:rsidRPr="002C4DC5">
        <w:rPr>
          <w:rFonts w:ascii="Courier New" w:eastAsia="SimSun" w:hAnsi="Courier New" w:cs="Courier New"/>
          <w:color w:val="000000"/>
          <w:sz w:val="20"/>
          <w:szCs w:val="20"/>
          <w:lang w:val="en-US" w:eastAsia="en-US"/>
        </w:rPr>
        <w:t xml:space="preserve">4. </w:t>
      </w:r>
      <w:r w:rsidRPr="002C4DC5">
        <w:rPr>
          <w:rFonts w:ascii="Courier New" w:eastAsia="SimSun" w:hAnsi="Courier New" w:cs="Courier New"/>
          <w:color w:val="000000"/>
          <w:sz w:val="20"/>
          <w:szCs w:val="20"/>
          <w:lang w:val="en-US" w:eastAsia="en-US"/>
        </w:rPr>
        <w:tab/>
        <w:t xml:space="preserve">The matter is listed for further hearing on 25.09.2012 </w:t>
      </w:r>
    </w:p>
    <w:p w:rsidR="00AC44AD" w:rsidRDefault="00AC44AD" w:rsidP="008B41C0">
      <w:pPr>
        <w:ind w:left="720"/>
        <w:jc w:val="both"/>
        <w:rPr>
          <w:color w:val="000000" w:themeColor="text1"/>
        </w:rPr>
      </w:pPr>
    </w:p>
    <w:p w:rsidR="00AC44AD" w:rsidRDefault="00AC44AD" w:rsidP="008B41C0">
      <w:pPr>
        <w:ind w:left="720"/>
        <w:jc w:val="both"/>
        <w:rPr>
          <w:color w:val="000000" w:themeColor="text1"/>
        </w:rPr>
      </w:pPr>
      <w:r>
        <w:rPr>
          <w:color w:val="000000" w:themeColor="text1"/>
        </w:rPr>
        <w:t>General Manager (400kV O&amp;M), DTL and BBMB may brief the latest status.</w:t>
      </w:r>
    </w:p>
    <w:p w:rsidR="00C63269" w:rsidRDefault="00C63269">
      <w:pPr>
        <w:rPr>
          <w:color w:val="000000" w:themeColor="text1"/>
        </w:rPr>
      </w:pPr>
      <w:r>
        <w:rPr>
          <w:color w:val="000000" w:themeColor="text1"/>
        </w:rPr>
        <w:br w:type="page"/>
      </w:r>
    </w:p>
    <w:p w:rsidR="004C10E7" w:rsidRDefault="004C10E7" w:rsidP="00B145DB">
      <w:pPr>
        <w:jc w:val="both"/>
        <w:rPr>
          <w:color w:val="000000" w:themeColor="text1"/>
        </w:rPr>
      </w:pPr>
    </w:p>
    <w:p w:rsidR="00C63269" w:rsidRDefault="00C63269" w:rsidP="00B145DB">
      <w:pPr>
        <w:jc w:val="both"/>
        <w:rPr>
          <w:color w:val="000000" w:themeColor="text1"/>
        </w:rPr>
      </w:pPr>
    </w:p>
    <w:p w:rsidR="001D051C" w:rsidRPr="009E7191" w:rsidRDefault="009E7191" w:rsidP="00B145DB">
      <w:pPr>
        <w:jc w:val="both"/>
        <w:rPr>
          <w:b/>
          <w:color w:val="000000" w:themeColor="text1"/>
        </w:rPr>
      </w:pPr>
      <w:r w:rsidRPr="009E7191">
        <w:rPr>
          <w:b/>
          <w:color w:val="000000" w:themeColor="text1"/>
        </w:rPr>
        <w:t>4</w:t>
      </w:r>
      <w:r w:rsidR="001D051C" w:rsidRPr="009E7191">
        <w:rPr>
          <w:b/>
          <w:color w:val="000000" w:themeColor="text1"/>
        </w:rPr>
        <w:tab/>
        <w:t>COMMERCIAL ISSUES.</w:t>
      </w:r>
    </w:p>
    <w:p w:rsidR="00CE60AB" w:rsidRPr="00CB0F66" w:rsidRDefault="00CE60AB" w:rsidP="00B145DB">
      <w:pPr>
        <w:jc w:val="both"/>
        <w:rPr>
          <w:color w:val="000000" w:themeColor="text1"/>
        </w:rPr>
      </w:pPr>
    </w:p>
    <w:p w:rsidR="00E4699F" w:rsidRPr="00CB0F66" w:rsidRDefault="009E7191" w:rsidP="00B145DB">
      <w:pPr>
        <w:ind w:left="720" w:hanging="720"/>
        <w:jc w:val="both"/>
        <w:rPr>
          <w:caps/>
          <w:color w:val="000000" w:themeColor="text1"/>
        </w:rPr>
      </w:pPr>
      <w:r>
        <w:rPr>
          <w:b/>
          <w:caps/>
          <w:color w:val="000000" w:themeColor="text1"/>
        </w:rPr>
        <w:t>4.1</w:t>
      </w:r>
      <w:r w:rsidR="00E4699F" w:rsidRPr="00CB0F66">
        <w:rPr>
          <w:b/>
          <w:caps/>
          <w:color w:val="000000" w:themeColor="text1"/>
        </w:rPr>
        <w:tab/>
        <w:t xml:space="preserve">Incentive based on </w:t>
      </w:r>
      <w:r w:rsidR="002619B2">
        <w:rPr>
          <w:b/>
          <w:caps/>
          <w:color w:val="000000" w:themeColor="text1"/>
        </w:rPr>
        <w:t xml:space="preserve">TRANSMISSION </w:t>
      </w:r>
      <w:r w:rsidR="00E4699F" w:rsidRPr="00CB0F66">
        <w:rPr>
          <w:b/>
          <w:caps/>
          <w:color w:val="000000" w:themeColor="text1"/>
        </w:rPr>
        <w:t>System availability of Delhi Transco L</w:t>
      </w:r>
      <w:r w:rsidR="005A78EC" w:rsidRPr="00CB0F66">
        <w:rPr>
          <w:b/>
          <w:caps/>
          <w:color w:val="000000" w:themeColor="text1"/>
        </w:rPr>
        <w:t xml:space="preserve">IMITED </w:t>
      </w:r>
      <w:r w:rsidR="00E4699F" w:rsidRPr="00CB0F66">
        <w:rPr>
          <w:b/>
          <w:caps/>
          <w:color w:val="000000" w:themeColor="text1"/>
        </w:rPr>
        <w:t>for 20</w:t>
      </w:r>
      <w:r w:rsidR="00B640D2" w:rsidRPr="00CB0F66">
        <w:rPr>
          <w:b/>
          <w:caps/>
          <w:color w:val="000000" w:themeColor="text1"/>
        </w:rPr>
        <w:t>1</w:t>
      </w:r>
      <w:r>
        <w:rPr>
          <w:b/>
          <w:caps/>
          <w:color w:val="000000" w:themeColor="text1"/>
        </w:rPr>
        <w:t>1-12</w:t>
      </w:r>
    </w:p>
    <w:p w:rsidR="00E4699F" w:rsidRPr="00CB0F66" w:rsidRDefault="00E4699F" w:rsidP="00B145DB">
      <w:pPr>
        <w:ind w:left="720"/>
        <w:jc w:val="both"/>
        <w:rPr>
          <w:color w:val="000000" w:themeColor="text1"/>
        </w:rPr>
      </w:pPr>
    </w:p>
    <w:p w:rsidR="00A65769" w:rsidRDefault="00A65769" w:rsidP="00B145DB">
      <w:pPr>
        <w:ind w:left="720"/>
        <w:jc w:val="both"/>
        <w:rPr>
          <w:color w:val="000000" w:themeColor="text1"/>
        </w:rPr>
      </w:pPr>
      <w:r>
        <w:rPr>
          <w:color w:val="000000" w:themeColor="text1"/>
        </w:rPr>
        <w:t>The Transmission System Availability for 2011-12 has been worked out by SLDC in consultation with Stakeholders and based on the guidelines issued by DERC during January 2004 as under :-</w:t>
      </w:r>
    </w:p>
    <w:p w:rsidR="00E4699F" w:rsidRPr="00CB0F66" w:rsidRDefault="00E4699F" w:rsidP="00B145DB">
      <w:pPr>
        <w:jc w:val="both"/>
        <w:rPr>
          <w:color w:val="000000" w:themeColor="text1"/>
          <w:sz w:val="16"/>
          <w:szCs w:val="16"/>
        </w:rPr>
      </w:pPr>
    </w:p>
    <w:tbl>
      <w:tblPr>
        <w:tblW w:w="8820" w:type="dxa"/>
        <w:tblInd w:w="828" w:type="dxa"/>
        <w:tblLayout w:type="fixed"/>
        <w:tblLook w:val="0000"/>
      </w:tblPr>
      <w:tblGrid>
        <w:gridCol w:w="236"/>
        <w:gridCol w:w="844"/>
        <w:gridCol w:w="4702"/>
        <w:gridCol w:w="298"/>
        <w:gridCol w:w="2740"/>
      </w:tblGrid>
      <w:tr w:rsidR="00E4699F" w:rsidRPr="00CB0F66" w:rsidTr="00821A4B">
        <w:trPr>
          <w:trHeight w:val="330"/>
        </w:trPr>
        <w:tc>
          <w:tcPr>
            <w:tcW w:w="8820" w:type="dxa"/>
            <w:gridSpan w:val="5"/>
            <w:noWrap/>
          </w:tcPr>
          <w:p w:rsidR="00E4699F" w:rsidRPr="00CB0F66" w:rsidRDefault="00E4699F" w:rsidP="009E19C3">
            <w:pPr>
              <w:rPr>
                <w:rFonts w:ascii="Arial" w:hAnsi="Arial" w:cs="Arial"/>
                <w:b/>
                <w:bCs/>
                <w:color w:val="000000" w:themeColor="text1"/>
                <w:sz w:val="22"/>
                <w:szCs w:val="22"/>
              </w:rPr>
            </w:pPr>
            <w:r w:rsidRPr="00CB0F66">
              <w:rPr>
                <w:rFonts w:ascii="Arial" w:hAnsi="Arial" w:cs="Arial"/>
                <w:b/>
                <w:bCs/>
                <w:color w:val="000000" w:themeColor="text1"/>
                <w:sz w:val="22"/>
                <w:szCs w:val="22"/>
              </w:rPr>
              <w:t xml:space="preserve">AVAILABILITY OF </w:t>
            </w:r>
            <w:r w:rsidR="009E19C3">
              <w:rPr>
                <w:rFonts w:ascii="Arial" w:hAnsi="Arial" w:cs="Arial"/>
                <w:b/>
                <w:bCs/>
                <w:color w:val="000000" w:themeColor="text1"/>
                <w:sz w:val="22"/>
                <w:szCs w:val="22"/>
              </w:rPr>
              <w:t xml:space="preserve">TRANSMISSION SYSTEM OF </w:t>
            </w:r>
            <w:r w:rsidRPr="00CB0F66">
              <w:rPr>
                <w:rFonts w:ascii="Arial" w:hAnsi="Arial" w:cs="Arial"/>
                <w:b/>
                <w:bCs/>
                <w:color w:val="000000" w:themeColor="text1"/>
                <w:sz w:val="22"/>
                <w:szCs w:val="22"/>
              </w:rPr>
              <w:t>DELHI TRANSCO LIMITED FOR THE YEAR 20</w:t>
            </w:r>
            <w:r w:rsidR="00B72F39" w:rsidRPr="00CB0F66">
              <w:rPr>
                <w:rFonts w:ascii="Arial" w:hAnsi="Arial" w:cs="Arial"/>
                <w:b/>
                <w:bCs/>
                <w:color w:val="000000" w:themeColor="text1"/>
                <w:sz w:val="22"/>
                <w:szCs w:val="22"/>
              </w:rPr>
              <w:t>1</w:t>
            </w:r>
            <w:r w:rsidR="009E7191">
              <w:rPr>
                <w:rFonts w:ascii="Arial" w:hAnsi="Arial" w:cs="Arial"/>
                <w:b/>
                <w:bCs/>
                <w:color w:val="000000" w:themeColor="text1"/>
                <w:sz w:val="22"/>
                <w:szCs w:val="22"/>
              </w:rPr>
              <w:t>1-12</w:t>
            </w:r>
          </w:p>
        </w:tc>
      </w:tr>
      <w:tr w:rsidR="00E4699F" w:rsidRPr="00CB0F66" w:rsidTr="00821A4B">
        <w:trPr>
          <w:trHeight w:val="315"/>
        </w:trPr>
        <w:tc>
          <w:tcPr>
            <w:tcW w:w="1080" w:type="dxa"/>
            <w:gridSpan w:val="2"/>
            <w:noWrap/>
          </w:tcPr>
          <w:p w:rsidR="00E4699F" w:rsidRPr="00CB0F66" w:rsidRDefault="00E4699F" w:rsidP="00B145DB">
            <w:pPr>
              <w:ind w:left="-180"/>
              <w:jc w:val="center"/>
              <w:rPr>
                <w:rFonts w:ascii="Arial" w:hAnsi="Arial" w:cs="Arial"/>
                <w:b/>
                <w:bCs/>
                <w:color w:val="000000" w:themeColor="text1"/>
                <w:sz w:val="20"/>
                <w:szCs w:val="20"/>
              </w:rPr>
            </w:pPr>
            <w:r w:rsidRPr="00CB0F66">
              <w:rPr>
                <w:rFonts w:ascii="Arial" w:hAnsi="Arial" w:cs="Arial"/>
                <w:b/>
                <w:bCs/>
                <w:color w:val="000000" w:themeColor="text1"/>
                <w:sz w:val="20"/>
                <w:szCs w:val="20"/>
              </w:rPr>
              <w:t>Sl. No.</w:t>
            </w:r>
          </w:p>
        </w:tc>
        <w:tc>
          <w:tcPr>
            <w:tcW w:w="5000" w:type="dxa"/>
            <w:gridSpan w:val="2"/>
            <w:noWrap/>
          </w:tcPr>
          <w:p w:rsidR="00E4699F" w:rsidRPr="00CB0F66" w:rsidRDefault="00E4699F" w:rsidP="00B145DB">
            <w:pPr>
              <w:ind w:left="-1044"/>
              <w:jc w:val="center"/>
              <w:rPr>
                <w:rFonts w:ascii="Arial" w:hAnsi="Arial" w:cs="Arial"/>
                <w:b/>
                <w:bCs/>
                <w:color w:val="000000" w:themeColor="text1"/>
                <w:sz w:val="20"/>
                <w:szCs w:val="20"/>
              </w:rPr>
            </w:pPr>
            <w:r w:rsidRPr="00CB0F66">
              <w:rPr>
                <w:rFonts w:ascii="Arial" w:hAnsi="Arial" w:cs="Arial"/>
                <w:b/>
                <w:bCs/>
                <w:color w:val="000000" w:themeColor="text1"/>
                <w:sz w:val="20"/>
                <w:szCs w:val="20"/>
              </w:rPr>
              <w:t>Name of Elements</w:t>
            </w:r>
          </w:p>
        </w:tc>
        <w:tc>
          <w:tcPr>
            <w:tcW w:w="2740" w:type="dxa"/>
            <w:noWrap/>
          </w:tcPr>
          <w:p w:rsidR="00E4699F" w:rsidRPr="00CB0F66" w:rsidRDefault="00E4699F" w:rsidP="00B145DB">
            <w:pPr>
              <w:ind w:left="170" w:firstLine="180"/>
              <w:jc w:val="center"/>
              <w:rPr>
                <w:rFonts w:ascii="Arial" w:hAnsi="Arial" w:cs="Arial"/>
                <w:b/>
                <w:bCs/>
                <w:color w:val="000000" w:themeColor="text1"/>
                <w:sz w:val="20"/>
                <w:szCs w:val="20"/>
              </w:rPr>
            </w:pPr>
            <w:r w:rsidRPr="00CB0F66">
              <w:rPr>
                <w:rFonts w:ascii="Arial" w:hAnsi="Arial" w:cs="Arial"/>
                <w:b/>
                <w:bCs/>
                <w:color w:val="000000" w:themeColor="text1"/>
                <w:sz w:val="20"/>
                <w:szCs w:val="20"/>
              </w:rPr>
              <w:t>Availability in %age</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590D73">
              <w:rPr>
                <w:rFonts w:ascii="Arial" w:hAnsi="Arial" w:cs="Arial"/>
                <w:color w:val="000000" w:themeColor="text1"/>
                <w:sz w:val="20"/>
                <w:szCs w:val="20"/>
              </w:rPr>
              <w:t>11</w:t>
            </w:r>
            <w:r w:rsidRPr="00CB0F66">
              <w:rPr>
                <w:rFonts w:ascii="Arial" w:hAnsi="Arial" w:cs="Arial"/>
                <w:color w:val="000000" w:themeColor="text1"/>
                <w:sz w:val="20"/>
                <w:szCs w:val="20"/>
              </w:rPr>
              <w:t>NOS. 400kV, 315MVA ICTs</w:t>
            </w:r>
          </w:p>
        </w:tc>
        <w:tc>
          <w:tcPr>
            <w:tcW w:w="2740" w:type="dxa"/>
            <w:noWrap/>
          </w:tcPr>
          <w:p w:rsidR="00E4699F" w:rsidRPr="00CB0F66" w:rsidRDefault="00B72F39"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590D73">
              <w:rPr>
                <w:rFonts w:ascii="Arial" w:hAnsi="Arial" w:cs="Arial"/>
                <w:color w:val="000000" w:themeColor="text1"/>
                <w:sz w:val="20"/>
                <w:szCs w:val="20"/>
              </w:rPr>
              <w:t>8.21</w:t>
            </w:r>
            <w:r w:rsidR="00E4699F"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2</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590D73">
              <w:rPr>
                <w:rFonts w:ascii="Arial" w:hAnsi="Arial" w:cs="Arial"/>
                <w:color w:val="000000" w:themeColor="text1"/>
                <w:sz w:val="20"/>
                <w:szCs w:val="20"/>
              </w:rPr>
              <w:t>8</w:t>
            </w:r>
            <w:r w:rsidRPr="00CB0F66">
              <w:rPr>
                <w:rFonts w:ascii="Arial" w:hAnsi="Arial" w:cs="Arial"/>
                <w:color w:val="000000" w:themeColor="text1"/>
                <w:sz w:val="20"/>
                <w:szCs w:val="20"/>
              </w:rPr>
              <w:t>NOS. 400kV LINES</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590D73">
              <w:rPr>
                <w:rFonts w:ascii="Arial" w:hAnsi="Arial" w:cs="Arial"/>
                <w:color w:val="000000" w:themeColor="text1"/>
                <w:sz w:val="20"/>
                <w:szCs w:val="20"/>
              </w:rPr>
              <w:t>78</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3</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7</w:t>
            </w:r>
            <w:r w:rsidR="00590D73">
              <w:rPr>
                <w:rFonts w:ascii="Arial" w:hAnsi="Arial" w:cs="Arial"/>
                <w:color w:val="000000" w:themeColor="text1"/>
                <w:sz w:val="20"/>
                <w:szCs w:val="20"/>
              </w:rPr>
              <w:t>3</w:t>
            </w:r>
            <w:r w:rsidRPr="00CB0F66">
              <w:rPr>
                <w:rFonts w:ascii="Arial" w:hAnsi="Arial" w:cs="Arial"/>
                <w:color w:val="000000" w:themeColor="text1"/>
                <w:sz w:val="20"/>
                <w:szCs w:val="20"/>
              </w:rPr>
              <w:t>NOS. 220kV LINES</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B72F39" w:rsidRPr="00CB0F66">
              <w:rPr>
                <w:rFonts w:ascii="Arial" w:hAnsi="Arial" w:cs="Arial"/>
                <w:color w:val="000000" w:themeColor="text1"/>
                <w:sz w:val="20"/>
                <w:szCs w:val="20"/>
              </w:rPr>
              <w:t>9.</w:t>
            </w:r>
            <w:r w:rsidR="00590D73">
              <w:rPr>
                <w:rFonts w:ascii="Arial" w:hAnsi="Arial" w:cs="Arial"/>
                <w:color w:val="000000" w:themeColor="text1"/>
                <w:sz w:val="20"/>
                <w:szCs w:val="20"/>
              </w:rPr>
              <w:t>03</w:t>
            </w:r>
            <w:r w:rsidRPr="00CB0F66">
              <w:rPr>
                <w:rFonts w:ascii="Arial" w:hAnsi="Arial" w:cs="Arial"/>
                <w:color w:val="000000" w:themeColor="text1"/>
                <w:sz w:val="20"/>
                <w:szCs w:val="20"/>
              </w:rPr>
              <w:t>%</w:t>
            </w:r>
          </w:p>
        </w:tc>
      </w:tr>
      <w:tr w:rsidR="00E4699F" w:rsidRPr="00CB0F66" w:rsidTr="00E4699F">
        <w:trPr>
          <w:trHeight w:val="378"/>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4</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4</w:t>
            </w:r>
            <w:r w:rsidR="00B72F39" w:rsidRPr="00CB0F66">
              <w:rPr>
                <w:rFonts w:ascii="Arial" w:hAnsi="Arial" w:cs="Arial"/>
                <w:color w:val="000000" w:themeColor="text1"/>
                <w:sz w:val="20"/>
                <w:szCs w:val="20"/>
              </w:rPr>
              <w:t>9</w:t>
            </w:r>
            <w:r w:rsidRPr="00CB0F66">
              <w:rPr>
                <w:rFonts w:ascii="Arial" w:hAnsi="Arial" w:cs="Arial"/>
                <w:color w:val="000000" w:themeColor="text1"/>
                <w:sz w:val="20"/>
                <w:szCs w:val="20"/>
              </w:rPr>
              <w:t>NOS. 220/66kV ICTs</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590D73">
              <w:rPr>
                <w:rFonts w:ascii="Arial" w:hAnsi="Arial" w:cs="Arial"/>
                <w:color w:val="000000" w:themeColor="text1"/>
                <w:sz w:val="20"/>
                <w:szCs w:val="20"/>
              </w:rPr>
              <w:t>4.31</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5</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3</w:t>
            </w:r>
            <w:r w:rsidR="00590D73">
              <w:rPr>
                <w:rFonts w:ascii="Arial" w:hAnsi="Arial" w:cs="Arial"/>
                <w:color w:val="000000" w:themeColor="text1"/>
                <w:sz w:val="20"/>
                <w:szCs w:val="20"/>
              </w:rPr>
              <w:t>3</w:t>
            </w:r>
            <w:r w:rsidRPr="00CB0F66">
              <w:rPr>
                <w:rFonts w:ascii="Arial" w:hAnsi="Arial" w:cs="Arial"/>
                <w:color w:val="000000" w:themeColor="text1"/>
                <w:sz w:val="20"/>
                <w:szCs w:val="20"/>
              </w:rPr>
              <w:t xml:space="preserve">NOS. 220/33kV ICTs </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590D73">
              <w:rPr>
                <w:rFonts w:ascii="Arial" w:hAnsi="Arial" w:cs="Arial"/>
                <w:color w:val="000000" w:themeColor="text1"/>
                <w:sz w:val="20"/>
                <w:szCs w:val="20"/>
              </w:rPr>
              <w:t>4.80</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6</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3NOS. 66/33kV ICTs </w:t>
            </w:r>
          </w:p>
        </w:tc>
        <w:tc>
          <w:tcPr>
            <w:tcW w:w="2740" w:type="dxa"/>
            <w:noWrap/>
          </w:tcPr>
          <w:p w:rsidR="00E4699F" w:rsidRPr="00CB0F66" w:rsidRDefault="00590D73" w:rsidP="00590D73">
            <w:pPr>
              <w:ind w:left="170" w:firstLine="180"/>
              <w:jc w:val="center"/>
              <w:rPr>
                <w:rFonts w:ascii="Arial" w:hAnsi="Arial" w:cs="Arial"/>
                <w:color w:val="000000" w:themeColor="text1"/>
                <w:sz w:val="20"/>
                <w:szCs w:val="20"/>
              </w:rPr>
            </w:pPr>
            <w:r>
              <w:rPr>
                <w:rFonts w:ascii="Arial" w:hAnsi="Arial" w:cs="Arial"/>
                <w:color w:val="000000" w:themeColor="text1"/>
                <w:sz w:val="20"/>
                <w:szCs w:val="20"/>
              </w:rPr>
              <w:t>99.13</w:t>
            </w:r>
            <w:r w:rsidR="00E4699F"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7</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2</w:t>
            </w:r>
            <w:r w:rsidR="00590D73">
              <w:rPr>
                <w:rFonts w:ascii="Arial" w:hAnsi="Arial" w:cs="Arial"/>
                <w:color w:val="000000" w:themeColor="text1"/>
                <w:sz w:val="20"/>
                <w:szCs w:val="20"/>
              </w:rPr>
              <w:t>3</w:t>
            </w:r>
            <w:r w:rsidRPr="00CB0F66">
              <w:rPr>
                <w:rFonts w:ascii="Arial" w:hAnsi="Arial" w:cs="Arial"/>
                <w:color w:val="000000" w:themeColor="text1"/>
                <w:sz w:val="20"/>
                <w:szCs w:val="20"/>
              </w:rPr>
              <w:t xml:space="preserve">NOS. 66/11kV PR. TXS </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590D73">
              <w:rPr>
                <w:rFonts w:ascii="Arial" w:hAnsi="Arial" w:cs="Arial"/>
                <w:color w:val="000000" w:themeColor="text1"/>
                <w:sz w:val="20"/>
                <w:szCs w:val="20"/>
              </w:rPr>
              <w:t>73</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8</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16NOS. 33/11kV PR. TXS </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590D73">
              <w:rPr>
                <w:rFonts w:ascii="Arial" w:hAnsi="Arial" w:cs="Arial"/>
                <w:color w:val="000000" w:themeColor="text1"/>
                <w:sz w:val="20"/>
                <w:szCs w:val="20"/>
              </w:rPr>
              <w:t>5.41</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9</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1</w:t>
            </w:r>
            <w:r w:rsidR="00590D73">
              <w:rPr>
                <w:rFonts w:ascii="Arial" w:hAnsi="Arial" w:cs="Arial"/>
                <w:color w:val="000000" w:themeColor="text1"/>
                <w:sz w:val="20"/>
                <w:szCs w:val="20"/>
              </w:rPr>
              <w:t>16</w:t>
            </w:r>
            <w:r w:rsidRPr="00CB0F66">
              <w:rPr>
                <w:rFonts w:ascii="Arial" w:hAnsi="Arial" w:cs="Arial"/>
                <w:color w:val="000000" w:themeColor="text1"/>
                <w:sz w:val="20"/>
                <w:szCs w:val="20"/>
              </w:rPr>
              <w:t xml:space="preserve">NOS.  66kV FEEDER BAYs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B72F39" w:rsidRPr="00CB0F66">
              <w:rPr>
                <w:rFonts w:ascii="Arial" w:hAnsi="Arial" w:cs="Arial"/>
                <w:color w:val="000000" w:themeColor="text1"/>
                <w:sz w:val="20"/>
                <w:szCs w:val="20"/>
              </w:rPr>
              <w:t>9</w:t>
            </w:r>
            <w:r w:rsidRPr="00CB0F66">
              <w:rPr>
                <w:rFonts w:ascii="Arial" w:hAnsi="Arial" w:cs="Arial"/>
                <w:color w:val="000000" w:themeColor="text1"/>
                <w:sz w:val="20"/>
                <w:szCs w:val="20"/>
              </w:rPr>
              <w:t>0%</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10</w:t>
            </w:r>
          </w:p>
        </w:tc>
        <w:tc>
          <w:tcPr>
            <w:tcW w:w="5000" w:type="dxa"/>
            <w:gridSpan w:val="2"/>
            <w:noWrap/>
          </w:tcPr>
          <w:p w:rsidR="00E4699F" w:rsidRPr="00CB0F66" w:rsidRDefault="00E4699F" w:rsidP="00590D73">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1</w:t>
            </w:r>
            <w:r w:rsidR="00590D73">
              <w:rPr>
                <w:rFonts w:ascii="Arial" w:hAnsi="Arial" w:cs="Arial"/>
                <w:color w:val="000000" w:themeColor="text1"/>
                <w:sz w:val="20"/>
                <w:szCs w:val="20"/>
              </w:rPr>
              <w:t>23</w:t>
            </w:r>
            <w:r w:rsidRPr="00CB0F66">
              <w:rPr>
                <w:rFonts w:ascii="Arial" w:hAnsi="Arial" w:cs="Arial"/>
                <w:color w:val="000000" w:themeColor="text1"/>
                <w:sz w:val="20"/>
                <w:szCs w:val="20"/>
              </w:rPr>
              <w:t xml:space="preserve">NOS.  33kV FEEDER BAYs </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B72F39" w:rsidRPr="00CB0F66">
              <w:rPr>
                <w:rFonts w:ascii="Arial" w:hAnsi="Arial" w:cs="Arial"/>
                <w:color w:val="000000" w:themeColor="text1"/>
                <w:sz w:val="20"/>
                <w:szCs w:val="20"/>
              </w:rPr>
              <w:t>8</w:t>
            </w:r>
            <w:r w:rsidR="00590D73">
              <w:rPr>
                <w:rFonts w:ascii="Arial" w:hAnsi="Arial" w:cs="Arial"/>
                <w:color w:val="000000" w:themeColor="text1"/>
                <w:sz w:val="20"/>
                <w:szCs w:val="20"/>
              </w:rPr>
              <w:t>4</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11</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204NOS. 11kV SYSTEM</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100.00%</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12</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59NOS. CAP. BANKS  </w:t>
            </w:r>
          </w:p>
        </w:tc>
        <w:tc>
          <w:tcPr>
            <w:tcW w:w="2740" w:type="dxa"/>
            <w:noWrap/>
          </w:tcPr>
          <w:p w:rsidR="00E4699F" w:rsidRPr="00CB0F66" w:rsidRDefault="00E4699F" w:rsidP="00590D73">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590D73">
              <w:rPr>
                <w:rFonts w:ascii="Arial" w:hAnsi="Arial" w:cs="Arial"/>
                <w:color w:val="000000" w:themeColor="text1"/>
                <w:sz w:val="20"/>
                <w:szCs w:val="20"/>
              </w:rPr>
              <w:t>1.46</w:t>
            </w:r>
            <w:r w:rsidRPr="00CB0F66">
              <w:rPr>
                <w:rFonts w:ascii="Arial" w:hAnsi="Arial" w:cs="Arial"/>
                <w:color w:val="000000" w:themeColor="text1"/>
                <w:sz w:val="20"/>
                <w:szCs w:val="20"/>
              </w:rPr>
              <w:t>%</w:t>
            </w:r>
          </w:p>
        </w:tc>
      </w:tr>
      <w:tr w:rsidR="00E4699F" w:rsidRPr="00CB0F66" w:rsidTr="00821A4B">
        <w:trPr>
          <w:trHeight w:val="99"/>
        </w:trPr>
        <w:tc>
          <w:tcPr>
            <w:tcW w:w="1080" w:type="dxa"/>
            <w:gridSpan w:val="2"/>
            <w:noWrap/>
          </w:tcPr>
          <w:p w:rsidR="00E4699F" w:rsidRPr="00CB0F66" w:rsidRDefault="00E4699F" w:rsidP="00B145DB">
            <w:pPr>
              <w:ind w:left="-1044"/>
              <w:rPr>
                <w:rFonts w:ascii="Arial" w:hAnsi="Arial" w:cs="Arial"/>
                <w:color w:val="000000" w:themeColor="text1"/>
                <w:sz w:val="20"/>
                <w:szCs w:val="20"/>
              </w:rPr>
            </w:pPr>
          </w:p>
        </w:tc>
        <w:tc>
          <w:tcPr>
            <w:tcW w:w="5000" w:type="dxa"/>
            <w:gridSpan w:val="2"/>
            <w:noWrap/>
          </w:tcPr>
          <w:p w:rsidR="00E4699F" w:rsidRPr="00CB0F66" w:rsidRDefault="00E4699F" w:rsidP="00B145DB">
            <w:pPr>
              <w:ind w:left="-1044"/>
              <w:rPr>
                <w:rFonts w:ascii="Arial" w:hAnsi="Arial" w:cs="Arial"/>
                <w:color w:val="000000" w:themeColor="text1"/>
                <w:sz w:val="20"/>
                <w:szCs w:val="20"/>
              </w:rPr>
            </w:pPr>
          </w:p>
        </w:tc>
        <w:tc>
          <w:tcPr>
            <w:tcW w:w="2740" w:type="dxa"/>
            <w:noWrap/>
          </w:tcPr>
          <w:p w:rsidR="00E4699F" w:rsidRPr="00CB0F66" w:rsidRDefault="00E4699F" w:rsidP="00B145DB">
            <w:pPr>
              <w:ind w:left="-1044"/>
              <w:jc w:val="center"/>
              <w:rPr>
                <w:rFonts w:ascii="Arial" w:hAnsi="Arial" w:cs="Arial"/>
                <w:color w:val="000000" w:themeColor="text1"/>
                <w:sz w:val="20"/>
                <w:szCs w:val="20"/>
              </w:rPr>
            </w:pPr>
          </w:p>
        </w:tc>
      </w:tr>
      <w:tr w:rsidR="00E4699F" w:rsidRPr="00CB0F66" w:rsidTr="00821A4B">
        <w:trPr>
          <w:trHeight w:val="330"/>
        </w:trPr>
        <w:tc>
          <w:tcPr>
            <w:tcW w:w="6080" w:type="dxa"/>
            <w:gridSpan w:val="4"/>
            <w:noWrap/>
          </w:tcPr>
          <w:p w:rsidR="00E4699F" w:rsidRPr="00CB0F66" w:rsidRDefault="00E4699F" w:rsidP="00B145DB">
            <w:pPr>
              <w:ind w:left="-1044" w:firstLine="1404"/>
              <w:rPr>
                <w:rFonts w:ascii="Arial" w:hAnsi="Arial" w:cs="Arial"/>
                <w:b/>
                <w:bCs/>
                <w:color w:val="000000" w:themeColor="text1"/>
                <w:sz w:val="22"/>
                <w:szCs w:val="22"/>
              </w:rPr>
            </w:pPr>
            <w:r w:rsidRPr="00CB0F66">
              <w:rPr>
                <w:rFonts w:ascii="Arial" w:hAnsi="Arial" w:cs="Arial"/>
                <w:b/>
                <w:bCs/>
                <w:color w:val="000000" w:themeColor="text1"/>
                <w:sz w:val="22"/>
                <w:szCs w:val="22"/>
              </w:rPr>
              <w:t>TOTAL AVAILABILITY OF DTL SYSTEM =</w:t>
            </w:r>
          </w:p>
        </w:tc>
        <w:tc>
          <w:tcPr>
            <w:tcW w:w="2740" w:type="dxa"/>
            <w:noWrap/>
          </w:tcPr>
          <w:p w:rsidR="00E4699F" w:rsidRPr="00CB0F66" w:rsidRDefault="00E4699F" w:rsidP="00B145DB">
            <w:pPr>
              <w:ind w:left="-1044"/>
              <w:rPr>
                <w:rFonts w:ascii="Arial" w:hAnsi="Arial" w:cs="Arial"/>
                <w:color w:val="000000" w:themeColor="text1"/>
                <w:sz w:val="20"/>
                <w:szCs w:val="20"/>
              </w:rPr>
            </w:pPr>
          </w:p>
        </w:tc>
      </w:tr>
      <w:tr w:rsidR="00E4699F" w:rsidRPr="00CB0F66" w:rsidTr="00821A4B">
        <w:trPr>
          <w:trHeight w:val="330"/>
        </w:trPr>
        <w:tc>
          <w:tcPr>
            <w:tcW w:w="8820" w:type="dxa"/>
            <w:gridSpan w:val="5"/>
            <w:tcBorders>
              <w:bottom w:val="single" w:sz="4" w:space="0" w:color="auto"/>
            </w:tcBorders>
            <w:noWrap/>
          </w:tcPr>
          <w:p w:rsidR="00E4699F" w:rsidRPr="00CB0F66" w:rsidRDefault="00B72F39" w:rsidP="00590D73">
            <w:pPr>
              <w:ind w:left="360"/>
              <w:rPr>
                <w:b/>
                <w:bCs/>
                <w:color w:val="000000" w:themeColor="text1"/>
                <w:sz w:val="18"/>
                <w:szCs w:val="18"/>
              </w:rPr>
            </w:pPr>
            <w:r w:rsidRPr="00CB0F66">
              <w:rPr>
                <w:b/>
                <w:bCs/>
                <w:color w:val="000000" w:themeColor="text1"/>
                <w:sz w:val="18"/>
                <w:szCs w:val="18"/>
              </w:rPr>
              <w:t>9</w:t>
            </w:r>
            <w:r w:rsidR="00590D73">
              <w:rPr>
                <w:b/>
                <w:bCs/>
                <w:color w:val="000000" w:themeColor="text1"/>
                <w:sz w:val="18"/>
                <w:szCs w:val="18"/>
              </w:rPr>
              <w:t>8.21</w:t>
            </w:r>
            <w:r w:rsidR="00E4699F" w:rsidRPr="00CB0F66">
              <w:rPr>
                <w:b/>
                <w:bCs/>
                <w:color w:val="000000" w:themeColor="text1"/>
                <w:sz w:val="18"/>
                <w:szCs w:val="18"/>
              </w:rPr>
              <w:t>*</w:t>
            </w:r>
            <w:r w:rsidR="00590D73">
              <w:rPr>
                <w:b/>
                <w:bCs/>
                <w:color w:val="000000" w:themeColor="text1"/>
                <w:sz w:val="18"/>
                <w:szCs w:val="18"/>
              </w:rPr>
              <w:t>11</w:t>
            </w:r>
            <w:r w:rsidR="00E4699F" w:rsidRPr="00CB0F66">
              <w:rPr>
                <w:b/>
                <w:bCs/>
                <w:color w:val="000000" w:themeColor="text1"/>
                <w:sz w:val="18"/>
                <w:szCs w:val="18"/>
              </w:rPr>
              <w:t>+</w:t>
            </w:r>
            <w:r w:rsidR="00991C34" w:rsidRPr="00CB0F66">
              <w:rPr>
                <w:b/>
                <w:bCs/>
                <w:color w:val="000000" w:themeColor="text1"/>
                <w:sz w:val="18"/>
                <w:szCs w:val="18"/>
              </w:rPr>
              <w:t>99.</w:t>
            </w:r>
            <w:r w:rsidR="00590D73">
              <w:rPr>
                <w:b/>
                <w:bCs/>
                <w:color w:val="000000" w:themeColor="text1"/>
                <w:sz w:val="18"/>
                <w:szCs w:val="18"/>
              </w:rPr>
              <w:t>78</w:t>
            </w:r>
            <w:r w:rsidR="00E4699F" w:rsidRPr="00CB0F66">
              <w:rPr>
                <w:b/>
                <w:bCs/>
                <w:color w:val="000000" w:themeColor="text1"/>
                <w:sz w:val="18"/>
                <w:szCs w:val="18"/>
              </w:rPr>
              <w:t>*</w:t>
            </w:r>
            <w:r w:rsidR="00590D73">
              <w:rPr>
                <w:b/>
                <w:bCs/>
                <w:color w:val="000000" w:themeColor="text1"/>
                <w:sz w:val="18"/>
                <w:szCs w:val="18"/>
              </w:rPr>
              <w:t>8</w:t>
            </w:r>
            <w:r w:rsidR="00E4699F" w:rsidRPr="00CB0F66">
              <w:rPr>
                <w:b/>
                <w:bCs/>
                <w:color w:val="000000" w:themeColor="text1"/>
                <w:sz w:val="18"/>
                <w:szCs w:val="18"/>
              </w:rPr>
              <w:t>+</w:t>
            </w:r>
            <w:r w:rsidR="00991C34" w:rsidRPr="00CB0F66">
              <w:rPr>
                <w:b/>
                <w:bCs/>
                <w:color w:val="000000" w:themeColor="text1"/>
                <w:sz w:val="18"/>
                <w:szCs w:val="18"/>
              </w:rPr>
              <w:t>9</w:t>
            </w:r>
            <w:r w:rsidRPr="00CB0F66">
              <w:rPr>
                <w:b/>
                <w:bCs/>
                <w:color w:val="000000" w:themeColor="text1"/>
                <w:sz w:val="18"/>
                <w:szCs w:val="18"/>
              </w:rPr>
              <w:t>9.</w:t>
            </w:r>
            <w:r w:rsidR="00590D73">
              <w:rPr>
                <w:b/>
                <w:bCs/>
                <w:color w:val="000000" w:themeColor="text1"/>
                <w:sz w:val="18"/>
                <w:szCs w:val="18"/>
              </w:rPr>
              <w:t>03</w:t>
            </w:r>
            <w:r w:rsidR="00E4699F" w:rsidRPr="00CB0F66">
              <w:rPr>
                <w:b/>
                <w:bCs/>
                <w:color w:val="000000" w:themeColor="text1"/>
                <w:sz w:val="18"/>
                <w:szCs w:val="18"/>
              </w:rPr>
              <w:t>*</w:t>
            </w:r>
            <w:r w:rsidRPr="00CB0F66">
              <w:rPr>
                <w:b/>
                <w:bCs/>
                <w:color w:val="000000" w:themeColor="text1"/>
                <w:sz w:val="18"/>
                <w:szCs w:val="18"/>
              </w:rPr>
              <w:t>7</w:t>
            </w:r>
            <w:r w:rsidR="00590D73">
              <w:rPr>
                <w:b/>
                <w:bCs/>
                <w:color w:val="000000" w:themeColor="text1"/>
                <w:sz w:val="18"/>
                <w:szCs w:val="18"/>
              </w:rPr>
              <w:t>3</w:t>
            </w:r>
            <w:r w:rsidR="00E4699F" w:rsidRPr="00CB0F66">
              <w:rPr>
                <w:b/>
                <w:bCs/>
                <w:color w:val="000000" w:themeColor="text1"/>
                <w:sz w:val="18"/>
                <w:szCs w:val="18"/>
              </w:rPr>
              <w:t>+9</w:t>
            </w:r>
            <w:r w:rsidR="00590D73">
              <w:rPr>
                <w:b/>
                <w:bCs/>
                <w:color w:val="000000" w:themeColor="text1"/>
                <w:sz w:val="18"/>
                <w:szCs w:val="18"/>
              </w:rPr>
              <w:t>4.31</w:t>
            </w:r>
            <w:r w:rsidR="00E4699F" w:rsidRPr="00CB0F66">
              <w:rPr>
                <w:b/>
                <w:bCs/>
                <w:color w:val="000000" w:themeColor="text1"/>
                <w:sz w:val="18"/>
                <w:szCs w:val="18"/>
              </w:rPr>
              <w:t>*</w:t>
            </w:r>
            <w:r w:rsidRPr="00CB0F66">
              <w:rPr>
                <w:b/>
                <w:bCs/>
                <w:color w:val="000000" w:themeColor="text1"/>
                <w:sz w:val="18"/>
                <w:szCs w:val="18"/>
              </w:rPr>
              <w:t>49</w:t>
            </w:r>
            <w:r w:rsidR="00E4699F" w:rsidRPr="00CB0F66">
              <w:rPr>
                <w:b/>
                <w:bCs/>
                <w:color w:val="000000" w:themeColor="text1"/>
                <w:sz w:val="18"/>
                <w:szCs w:val="18"/>
              </w:rPr>
              <w:t>+</w:t>
            </w:r>
            <w:r w:rsidR="00563A90" w:rsidRPr="00CB0F66">
              <w:rPr>
                <w:b/>
                <w:bCs/>
                <w:color w:val="000000" w:themeColor="text1"/>
                <w:sz w:val="18"/>
                <w:szCs w:val="18"/>
              </w:rPr>
              <w:t>9</w:t>
            </w:r>
            <w:r w:rsidR="00590D73">
              <w:rPr>
                <w:b/>
                <w:bCs/>
                <w:color w:val="000000" w:themeColor="text1"/>
                <w:sz w:val="18"/>
                <w:szCs w:val="18"/>
              </w:rPr>
              <w:t>4.80</w:t>
            </w:r>
            <w:r w:rsidR="00E4699F" w:rsidRPr="00CB0F66">
              <w:rPr>
                <w:b/>
                <w:bCs/>
                <w:color w:val="000000" w:themeColor="text1"/>
                <w:sz w:val="18"/>
                <w:szCs w:val="18"/>
              </w:rPr>
              <w:t>*</w:t>
            </w:r>
            <w:r w:rsidRPr="00CB0F66">
              <w:rPr>
                <w:b/>
                <w:bCs/>
                <w:color w:val="000000" w:themeColor="text1"/>
                <w:sz w:val="18"/>
                <w:szCs w:val="18"/>
              </w:rPr>
              <w:t>3</w:t>
            </w:r>
            <w:r w:rsidR="00590D73">
              <w:rPr>
                <w:b/>
                <w:bCs/>
                <w:color w:val="000000" w:themeColor="text1"/>
                <w:sz w:val="18"/>
                <w:szCs w:val="18"/>
              </w:rPr>
              <w:t>3</w:t>
            </w:r>
            <w:r w:rsidR="00E4699F" w:rsidRPr="00CB0F66">
              <w:rPr>
                <w:b/>
                <w:bCs/>
                <w:color w:val="000000" w:themeColor="text1"/>
                <w:sz w:val="18"/>
                <w:szCs w:val="18"/>
              </w:rPr>
              <w:t>+9</w:t>
            </w:r>
            <w:r w:rsidR="00590D73">
              <w:rPr>
                <w:b/>
                <w:bCs/>
                <w:color w:val="000000" w:themeColor="text1"/>
                <w:sz w:val="18"/>
                <w:szCs w:val="18"/>
              </w:rPr>
              <w:t>9.13</w:t>
            </w:r>
            <w:r w:rsidR="00E4699F" w:rsidRPr="00CB0F66">
              <w:rPr>
                <w:b/>
                <w:bCs/>
                <w:color w:val="000000" w:themeColor="text1"/>
                <w:sz w:val="18"/>
                <w:szCs w:val="18"/>
              </w:rPr>
              <w:t>*3+99.</w:t>
            </w:r>
            <w:r w:rsidR="00590D73">
              <w:rPr>
                <w:b/>
                <w:bCs/>
                <w:color w:val="000000" w:themeColor="text1"/>
                <w:sz w:val="18"/>
                <w:szCs w:val="18"/>
              </w:rPr>
              <w:t>73</w:t>
            </w:r>
            <w:r w:rsidR="00E4699F" w:rsidRPr="00CB0F66">
              <w:rPr>
                <w:b/>
                <w:bCs/>
                <w:color w:val="000000" w:themeColor="text1"/>
                <w:sz w:val="18"/>
                <w:szCs w:val="18"/>
              </w:rPr>
              <w:t>*2</w:t>
            </w:r>
            <w:r w:rsidR="00590D73">
              <w:rPr>
                <w:b/>
                <w:bCs/>
                <w:color w:val="000000" w:themeColor="text1"/>
                <w:sz w:val="18"/>
                <w:szCs w:val="18"/>
              </w:rPr>
              <w:t>3</w:t>
            </w:r>
            <w:r w:rsidR="00E4699F" w:rsidRPr="00CB0F66">
              <w:rPr>
                <w:b/>
                <w:bCs/>
                <w:color w:val="000000" w:themeColor="text1"/>
                <w:sz w:val="18"/>
                <w:szCs w:val="18"/>
              </w:rPr>
              <w:t>+9</w:t>
            </w:r>
            <w:r w:rsidR="00590D73">
              <w:rPr>
                <w:b/>
                <w:bCs/>
                <w:color w:val="000000" w:themeColor="text1"/>
                <w:sz w:val="18"/>
                <w:szCs w:val="18"/>
              </w:rPr>
              <w:t>5.41</w:t>
            </w:r>
            <w:r w:rsidR="00E4699F" w:rsidRPr="00CB0F66">
              <w:rPr>
                <w:b/>
                <w:bCs/>
                <w:color w:val="000000" w:themeColor="text1"/>
                <w:sz w:val="18"/>
                <w:szCs w:val="18"/>
              </w:rPr>
              <w:t>*16+99.</w:t>
            </w:r>
            <w:r w:rsidRPr="00CB0F66">
              <w:rPr>
                <w:b/>
                <w:bCs/>
                <w:color w:val="000000" w:themeColor="text1"/>
                <w:sz w:val="18"/>
                <w:szCs w:val="18"/>
              </w:rPr>
              <w:t>9</w:t>
            </w:r>
            <w:r w:rsidR="00563A90" w:rsidRPr="00CB0F66">
              <w:rPr>
                <w:b/>
                <w:bCs/>
                <w:color w:val="000000" w:themeColor="text1"/>
                <w:sz w:val="18"/>
                <w:szCs w:val="18"/>
              </w:rPr>
              <w:t>0</w:t>
            </w:r>
            <w:r w:rsidR="00E4699F" w:rsidRPr="00CB0F66">
              <w:rPr>
                <w:b/>
                <w:bCs/>
                <w:color w:val="000000" w:themeColor="text1"/>
                <w:sz w:val="18"/>
                <w:szCs w:val="18"/>
              </w:rPr>
              <w:t>*</w:t>
            </w:r>
            <w:r w:rsidRPr="00CB0F66">
              <w:rPr>
                <w:b/>
                <w:bCs/>
                <w:color w:val="000000" w:themeColor="text1"/>
                <w:sz w:val="18"/>
                <w:szCs w:val="18"/>
              </w:rPr>
              <w:t>1</w:t>
            </w:r>
            <w:r w:rsidR="00590D73">
              <w:rPr>
                <w:b/>
                <w:bCs/>
                <w:color w:val="000000" w:themeColor="text1"/>
                <w:sz w:val="18"/>
                <w:szCs w:val="18"/>
              </w:rPr>
              <w:t>16</w:t>
            </w:r>
            <w:r w:rsidR="00E4699F" w:rsidRPr="00CB0F66">
              <w:rPr>
                <w:b/>
                <w:bCs/>
                <w:color w:val="000000" w:themeColor="text1"/>
                <w:sz w:val="18"/>
                <w:szCs w:val="18"/>
              </w:rPr>
              <w:t>+</w:t>
            </w:r>
            <w:r w:rsidR="00563A90" w:rsidRPr="00CB0F66">
              <w:rPr>
                <w:b/>
                <w:bCs/>
                <w:color w:val="000000" w:themeColor="text1"/>
                <w:sz w:val="18"/>
                <w:szCs w:val="18"/>
              </w:rPr>
              <w:t>99.</w:t>
            </w:r>
            <w:r w:rsidR="00590D73">
              <w:rPr>
                <w:b/>
                <w:bCs/>
                <w:color w:val="000000" w:themeColor="text1"/>
                <w:sz w:val="18"/>
                <w:szCs w:val="18"/>
              </w:rPr>
              <w:t>84</w:t>
            </w:r>
            <w:r w:rsidR="00E4699F" w:rsidRPr="00CB0F66">
              <w:rPr>
                <w:b/>
                <w:bCs/>
                <w:color w:val="000000" w:themeColor="text1"/>
                <w:sz w:val="18"/>
                <w:szCs w:val="18"/>
              </w:rPr>
              <w:t>*</w:t>
            </w:r>
            <w:r w:rsidR="00563A90" w:rsidRPr="00CB0F66">
              <w:rPr>
                <w:b/>
                <w:bCs/>
                <w:color w:val="000000" w:themeColor="text1"/>
                <w:sz w:val="18"/>
                <w:szCs w:val="18"/>
              </w:rPr>
              <w:t>1</w:t>
            </w:r>
            <w:r w:rsidR="00590D73">
              <w:rPr>
                <w:b/>
                <w:bCs/>
                <w:color w:val="000000" w:themeColor="text1"/>
                <w:sz w:val="18"/>
                <w:szCs w:val="18"/>
              </w:rPr>
              <w:t>23</w:t>
            </w:r>
            <w:r w:rsidR="00E4699F" w:rsidRPr="00CB0F66">
              <w:rPr>
                <w:b/>
                <w:bCs/>
                <w:color w:val="000000" w:themeColor="text1"/>
                <w:sz w:val="18"/>
                <w:szCs w:val="18"/>
              </w:rPr>
              <w:t>+</w:t>
            </w:r>
            <w:r w:rsidR="00563A90" w:rsidRPr="00CB0F66">
              <w:rPr>
                <w:b/>
                <w:bCs/>
                <w:color w:val="000000" w:themeColor="text1"/>
                <w:sz w:val="18"/>
                <w:szCs w:val="18"/>
              </w:rPr>
              <w:t>100</w:t>
            </w:r>
            <w:r w:rsidR="00E4699F" w:rsidRPr="00CB0F66">
              <w:rPr>
                <w:b/>
                <w:bCs/>
                <w:color w:val="000000" w:themeColor="text1"/>
                <w:sz w:val="18"/>
                <w:szCs w:val="18"/>
              </w:rPr>
              <w:t>*204+9</w:t>
            </w:r>
            <w:r w:rsidR="00590D73">
              <w:rPr>
                <w:b/>
                <w:bCs/>
                <w:color w:val="000000" w:themeColor="text1"/>
                <w:sz w:val="18"/>
                <w:szCs w:val="18"/>
              </w:rPr>
              <w:t>1.46</w:t>
            </w:r>
            <w:r w:rsidR="00E4699F" w:rsidRPr="00CB0F66">
              <w:rPr>
                <w:b/>
                <w:bCs/>
                <w:color w:val="000000" w:themeColor="text1"/>
                <w:sz w:val="18"/>
                <w:szCs w:val="18"/>
              </w:rPr>
              <w:t>*5</w:t>
            </w:r>
            <w:r w:rsidR="00563A90" w:rsidRPr="00CB0F66">
              <w:rPr>
                <w:b/>
                <w:bCs/>
                <w:color w:val="000000" w:themeColor="text1"/>
                <w:sz w:val="18"/>
                <w:szCs w:val="18"/>
              </w:rPr>
              <w:t>9</w:t>
            </w:r>
          </w:p>
        </w:tc>
      </w:tr>
      <w:tr w:rsidR="00E4699F" w:rsidRPr="00CB0F66" w:rsidTr="00821A4B">
        <w:trPr>
          <w:trHeight w:val="285"/>
        </w:trPr>
        <w:tc>
          <w:tcPr>
            <w:tcW w:w="8820" w:type="dxa"/>
            <w:gridSpan w:val="5"/>
            <w:tcBorders>
              <w:top w:val="single" w:sz="4" w:space="0" w:color="auto"/>
            </w:tcBorders>
            <w:noWrap/>
          </w:tcPr>
          <w:p w:rsidR="00E4699F" w:rsidRPr="00CB0F66" w:rsidRDefault="00590D73" w:rsidP="00590D73">
            <w:pPr>
              <w:ind w:left="-1044"/>
              <w:jc w:val="center"/>
              <w:rPr>
                <w:rFonts w:ascii="Arial" w:hAnsi="Arial" w:cs="Arial"/>
                <w:b/>
                <w:bCs/>
                <w:color w:val="000000" w:themeColor="text1"/>
                <w:sz w:val="20"/>
                <w:szCs w:val="20"/>
              </w:rPr>
            </w:pPr>
            <w:r>
              <w:rPr>
                <w:rFonts w:ascii="Arial" w:hAnsi="Arial" w:cs="Arial"/>
                <w:b/>
                <w:bCs/>
                <w:color w:val="000000" w:themeColor="text1"/>
                <w:sz w:val="20"/>
                <w:szCs w:val="20"/>
              </w:rPr>
              <w:t>9</w:t>
            </w:r>
            <w:r w:rsidR="000B002D" w:rsidRPr="00CB0F66">
              <w:rPr>
                <w:rFonts w:ascii="Arial" w:hAnsi="Arial" w:cs="Arial"/>
                <w:b/>
                <w:bCs/>
                <w:color w:val="000000" w:themeColor="text1"/>
                <w:sz w:val="20"/>
                <w:szCs w:val="20"/>
              </w:rPr>
              <w:t>+</w:t>
            </w:r>
            <w:r>
              <w:rPr>
                <w:rFonts w:ascii="Arial" w:hAnsi="Arial" w:cs="Arial"/>
                <w:b/>
                <w:bCs/>
                <w:color w:val="000000" w:themeColor="text1"/>
                <w:sz w:val="20"/>
                <w:szCs w:val="20"/>
              </w:rPr>
              <w:t>8</w:t>
            </w:r>
            <w:r w:rsidR="000B002D"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7</w:t>
            </w:r>
            <w:r>
              <w:rPr>
                <w:rFonts w:ascii="Arial" w:hAnsi="Arial" w:cs="Arial"/>
                <w:b/>
                <w:bCs/>
                <w:color w:val="000000" w:themeColor="text1"/>
                <w:sz w:val="20"/>
                <w:szCs w:val="20"/>
              </w:rPr>
              <w:t>3</w:t>
            </w:r>
            <w:r w:rsidR="000B002D" w:rsidRPr="00CB0F66">
              <w:rPr>
                <w:rFonts w:ascii="Arial" w:hAnsi="Arial" w:cs="Arial"/>
                <w:b/>
                <w:bCs/>
                <w:color w:val="000000" w:themeColor="text1"/>
                <w:sz w:val="20"/>
                <w:szCs w:val="20"/>
              </w:rPr>
              <w:t>+4</w:t>
            </w:r>
            <w:r w:rsidR="00B72F39" w:rsidRPr="00CB0F66">
              <w:rPr>
                <w:rFonts w:ascii="Arial" w:hAnsi="Arial" w:cs="Arial"/>
                <w:b/>
                <w:bCs/>
                <w:color w:val="000000" w:themeColor="text1"/>
                <w:sz w:val="20"/>
                <w:szCs w:val="20"/>
              </w:rPr>
              <w:t>9</w:t>
            </w:r>
            <w:r w:rsidR="000B002D"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3</w:t>
            </w:r>
            <w:r>
              <w:rPr>
                <w:rFonts w:ascii="Arial" w:hAnsi="Arial" w:cs="Arial"/>
                <w:b/>
                <w:bCs/>
                <w:color w:val="000000" w:themeColor="text1"/>
                <w:sz w:val="20"/>
                <w:szCs w:val="20"/>
              </w:rPr>
              <w:t>3</w:t>
            </w:r>
            <w:r w:rsidR="00664539"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3</w:t>
            </w:r>
            <w:r w:rsidR="00664539" w:rsidRPr="00CB0F66">
              <w:rPr>
                <w:rFonts w:ascii="Arial" w:hAnsi="Arial" w:cs="Arial"/>
                <w:b/>
                <w:bCs/>
                <w:color w:val="000000" w:themeColor="text1"/>
                <w:sz w:val="20"/>
                <w:szCs w:val="20"/>
              </w:rPr>
              <w:t>+2</w:t>
            </w:r>
            <w:r>
              <w:rPr>
                <w:rFonts w:ascii="Arial" w:hAnsi="Arial" w:cs="Arial"/>
                <w:b/>
                <w:bCs/>
                <w:color w:val="000000" w:themeColor="text1"/>
                <w:sz w:val="20"/>
                <w:szCs w:val="20"/>
              </w:rPr>
              <w:t>3</w:t>
            </w:r>
            <w:r w:rsidR="00664539" w:rsidRPr="00CB0F66">
              <w:rPr>
                <w:rFonts w:ascii="Arial" w:hAnsi="Arial" w:cs="Arial"/>
                <w:b/>
                <w:bCs/>
                <w:color w:val="000000" w:themeColor="text1"/>
                <w:sz w:val="20"/>
                <w:szCs w:val="20"/>
              </w:rPr>
              <w:t>+16+</w:t>
            </w:r>
            <w:r w:rsidR="00B72F39" w:rsidRPr="00CB0F66">
              <w:rPr>
                <w:rFonts w:ascii="Arial" w:hAnsi="Arial" w:cs="Arial"/>
                <w:b/>
                <w:bCs/>
                <w:color w:val="000000" w:themeColor="text1"/>
                <w:sz w:val="20"/>
                <w:szCs w:val="20"/>
              </w:rPr>
              <w:t>1</w:t>
            </w:r>
            <w:r>
              <w:rPr>
                <w:rFonts w:ascii="Arial" w:hAnsi="Arial" w:cs="Arial"/>
                <w:b/>
                <w:bCs/>
                <w:color w:val="000000" w:themeColor="text1"/>
                <w:sz w:val="20"/>
                <w:szCs w:val="20"/>
              </w:rPr>
              <w:t>16</w:t>
            </w:r>
            <w:r w:rsidR="00664539" w:rsidRPr="00CB0F66">
              <w:rPr>
                <w:rFonts w:ascii="Arial" w:hAnsi="Arial" w:cs="Arial"/>
                <w:b/>
                <w:bCs/>
                <w:color w:val="000000" w:themeColor="text1"/>
                <w:sz w:val="20"/>
                <w:szCs w:val="20"/>
              </w:rPr>
              <w:t>+1</w:t>
            </w:r>
            <w:r>
              <w:rPr>
                <w:rFonts w:ascii="Arial" w:hAnsi="Arial" w:cs="Arial"/>
                <w:b/>
                <w:bCs/>
                <w:color w:val="000000" w:themeColor="text1"/>
                <w:sz w:val="20"/>
                <w:szCs w:val="20"/>
              </w:rPr>
              <w:t>23</w:t>
            </w:r>
            <w:r w:rsidR="00664539" w:rsidRPr="00CB0F66">
              <w:rPr>
                <w:rFonts w:ascii="Arial" w:hAnsi="Arial" w:cs="Arial"/>
                <w:b/>
                <w:bCs/>
                <w:color w:val="000000" w:themeColor="text1"/>
                <w:sz w:val="20"/>
                <w:szCs w:val="20"/>
              </w:rPr>
              <w:t>+204+59</w:t>
            </w:r>
          </w:p>
        </w:tc>
      </w:tr>
      <w:tr w:rsidR="00E4699F" w:rsidRPr="00CB0F66" w:rsidTr="00821A4B">
        <w:trPr>
          <w:trHeight w:val="315"/>
        </w:trPr>
        <w:tc>
          <w:tcPr>
            <w:tcW w:w="236" w:type="dxa"/>
            <w:noWrap/>
          </w:tcPr>
          <w:p w:rsidR="00E4699F" w:rsidRPr="00CB0F66" w:rsidRDefault="00E4699F" w:rsidP="00B145DB">
            <w:pPr>
              <w:ind w:left="-1044"/>
              <w:rPr>
                <w:rFonts w:ascii="Arial" w:hAnsi="Arial" w:cs="Arial"/>
                <w:color w:val="000000" w:themeColor="text1"/>
                <w:sz w:val="20"/>
                <w:szCs w:val="20"/>
              </w:rPr>
            </w:pPr>
          </w:p>
        </w:tc>
        <w:tc>
          <w:tcPr>
            <w:tcW w:w="5546" w:type="dxa"/>
            <w:gridSpan w:val="2"/>
            <w:noWrap/>
          </w:tcPr>
          <w:p w:rsidR="00E4699F" w:rsidRPr="00CB0F66" w:rsidRDefault="00664539" w:rsidP="00590D73">
            <w:pPr>
              <w:ind w:left="-1044" w:firstLine="1442"/>
              <w:rPr>
                <w:rFonts w:ascii="Arial" w:hAnsi="Arial" w:cs="Arial"/>
                <w:b/>
                <w:bCs/>
                <w:color w:val="000000" w:themeColor="text1"/>
              </w:rPr>
            </w:pPr>
            <w:r w:rsidRPr="00CB0F66">
              <w:rPr>
                <w:rFonts w:ascii="Arial" w:hAnsi="Arial" w:cs="Arial"/>
                <w:b/>
                <w:bCs/>
                <w:color w:val="000000" w:themeColor="text1"/>
              </w:rPr>
              <w:t>= 98.</w:t>
            </w:r>
            <w:r w:rsidR="00590D73">
              <w:rPr>
                <w:rFonts w:ascii="Arial" w:hAnsi="Arial" w:cs="Arial"/>
                <w:b/>
                <w:bCs/>
                <w:color w:val="000000" w:themeColor="text1"/>
              </w:rPr>
              <w:t>38</w:t>
            </w:r>
            <w:r w:rsidR="00E4699F" w:rsidRPr="00CB0F66">
              <w:rPr>
                <w:rFonts w:ascii="Arial" w:hAnsi="Arial" w:cs="Arial"/>
                <w:b/>
                <w:bCs/>
                <w:color w:val="000000" w:themeColor="text1"/>
              </w:rPr>
              <w:t>%</w:t>
            </w:r>
          </w:p>
        </w:tc>
        <w:tc>
          <w:tcPr>
            <w:tcW w:w="3038" w:type="dxa"/>
            <w:gridSpan w:val="2"/>
            <w:noWrap/>
          </w:tcPr>
          <w:p w:rsidR="00E4699F" w:rsidRPr="00CB0F66" w:rsidRDefault="00E4699F" w:rsidP="00B145DB">
            <w:pPr>
              <w:ind w:left="-1044"/>
              <w:rPr>
                <w:rFonts w:ascii="Arial" w:hAnsi="Arial" w:cs="Arial"/>
                <w:color w:val="000000" w:themeColor="text1"/>
                <w:sz w:val="20"/>
                <w:szCs w:val="20"/>
              </w:rPr>
            </w:pPr>
          </w:p>
        </w:tc>
      </w:tr>
    </w:tbl>
    <w:p w:rsidR="00954D8C" w:rsidRPr="00CB0F66" w:rsidRDefault="00954D8C" w:rsidP="00B145DB">
      <w:pPr>
        <w:ind w:left="720"/>
        <w:jc w:val="both"/>
        <w:rPr>
          <w:color w:val="000000" w:themeColor="text1"/>
        </w:rPr>
      </w:pPr>
    </w:p>
    <w:p w:rsidR="00E4699F" w:rsidRDefault="00E4699F" w:rsidP="00B145DB">
      <w:pPr>
        <w:ind w:left="720"/>
        <w:jc w:val="both"/>
        <w:rPr>
          <w:color w:val="000000" w:themeColor="text1"/>
        </w:rPr>
      </w:pPr>
      <w:r w:rsidRPr="00CB0F66">
        <w:rPr>
          <w:color w:val="000000" w:themeColor="text1"/>
        </w:rPr>
        <w:t>Based on the MYT Regulations</w:t>
      </w:r>
      <w:r w:rsidR="00D45481">
        <w:rPr>
          <w:color w:val="000000" w:themeColor="text1"/>
        </w:rPr>
        <w:t xml:space="preserve"> applicable for the period 01.04.2007 to 31.03.2011 which </w:t>
      </w:r>
      <w:r w:rsidR="009E19C3">
        <w:rPr>
          <w:color w:val="000000" w:themeColor="text1"/>
        </w:rPr>
        <w:t xml:space="preserve">was further </w:t>
      </w:r>
      <w:r w:rsidR="00D45481">
        <w:rPr>
          <w:color w:val="000000" w:themeColor="text1"/>
        </w:rPr>
        <w:t>been extended upto 31.03.2012</w:t>
      </w:r>
      <w:r w:rsidR="002619B2">
        <w:rPr>
          <w:color w:val="000000" w:themeColor="text1"/>
        </w:rPr>
        <w:t>,</w:t>
      </w:r>
      <w:r w:rsidRPr="00CB0F66">
        <w:rPr>
          <w:color w:val="000000" w:themeColor="text1"/>
        </w:rPr>
        <w:t xml:space="preserve"> </w:t>
      </w:r>
      <w:r w:rsidR="002553C8" w:rsidRPr="00CB0F66">
        <w:rPr>
          <w:color w:val="000000" w:themeColor="text1"/>
        </w:rPr>
        <w:t xml:space="preserve">the </w:t>
      </w:r>
      <w:r w:rsidRPr="00CB0F66">
        <w:rPr>
          <w:color w:val="000000" w:themeColor="text1"/>
        </w:rPr>
        <w:t xml:space="preserve">Transmission Tariff </w:t>
      </w:r>
      <w:r w:rsidR="002553C8" w:rsidRPr="00CB0F66">
        <w:rPr>
          <w:color w:val="000000" w:themeColor="text1"/>
        </w:rPr>
        <w:t>approved for 201</w:t>
      </w:r>
      <w:r w:rsidR="009E7191">
        <w:rPr>
          <w:color w:val="000000" w:themeColor="text1"/>
        </w:rPr>
        <w:t>1-12</w:t>
      </w:r>
      <w:r w:rsidR="002553C8" w:rsidRPr="00CB0F66">
        <w:rPr>
          <w:color w:val="000000" w:themeColor="text1"/>
        </w:rPr>
        <w:t xml:space="preserve"> as per the order of the commission </w:t>
      </w:r>
      <w:proofErr w:type="spellStart"/>
      <w:proofErr w:type="gramStart"/>
      <w:r w:rsidR="002553C8" w:rsidRPr="00CB0F66">
        <w:rPr>
          <w:color w:val="000000" w:themeColor="text1"/>
        </w:rPr>
        <w:t>dt</w:t>
      </w:r>
      <w:proofErr w:type="spellEnd"/>
      <w:proofErr w:type="gramEnd"/>
      <w:r w:rsidR="002553C8" w:rsidRPr="00CB0F66">
        <w:rPr>
          <w:color w:val="000000" w:themeColor="text1"/>
        </w:rPr>
        <w:t xml:space="preserve">. 26.08.2011 </w:t>
      </w:r>
      <w:r w:rsidR="009E19C3">
        <w:rPr>
          <w:color w:val="000000" w:themeColor="text1"/>
        </w:rPr>
        <w:t>is R</w:t>
      </w:r>
      <w:r w:rsidR="002553C8" w:rsidRPr="00CB0F66">
        <w:rPr>
          <w:color w:val="000000" w:themeColor="text1"/>
        </w:rPr>
        <w:t>s.</w:t>
      </w:r>
      <w:r w:rsidR="00D45481">
        <w:rPr>
          <w:color w:val="000000" w:themeColor="text1"/>
        </w:rPr>
        <w:t>708.67</w:t>
      </w:r>
      <w:r w:rsidR="002553C8" w:rsidRPr="00CB0F66">
        <w:rPr>
          <w:color w:val="000000" w:themeColor="text1"/>
        </w:rPr>
        <w:t>Crs. (refer page no. 68 table no. 54</w:t>
      </w:r>
      <w:r w:rsidR="001D051C">
        <w:rPr>
          <w:color w:val="000000" w:themeColor="text1"/>
        </w:rPr>
        <w:t xml:space="preserve"> of the order of the Commission</w:t>
      </w:r>
      <w:r w:rsidR="002553C8" w:rsidRPr="00CB0F66">
        <w:rPr>
          <w:color w:val="000000" w:themeColor="text1"/>
        </w:rPr>
        <w:t>)</w:t>
      </w:r>
    </w:p>
    <w:p w:rsidR="00D45481" w:rsidRDefault="00D45481" w:rsidP="00B145DB">
      <w:pPr>
        <w:ind w:left="720"/>
        <w:jc w:val="both"/>
        <w:rPr>
          <w:color w:val="000000" w:themeColor="text1"/>
        </w:rPr>
      </w:pPr>
    </w:p>
    <w:p w:rsidR="00D45481" w:rsidRDefault="00D45481" w:rsidP="00B145DB">
      <w:pPr>
        <w:ind w:left="720"/>
        <w:jc w:val="both"/>
        <w:rPr>
          <w:color w:val="000000" w:themeColor="text1"/>
        </w:rPr>
      </w:pPr>
      <w:r>
        <w:rPr>
          <w:color w:val="000000" w:themeColor="text1"/>
        </w:rPr>
        <w:t>As such, the incentive based on the Transmission System Availability achieved by DTL for the year 2011-12 is computed as under :-</w:t>
      </w:r>
    </w:p>
    <w:p w:rsidR="00E4699F" w:rsidRPr="00CB0F66" w:rsidRDefault="00E4699F" w:rsidP="00B145DB">
      <w:pPr>
        <w:ind w:left="720"/>
        <w:jc w:val="both"/>
        <w:rPr>
          <w:color w:val="000000" w:themeColor="text1"/>
          <w:sz w:val="16"/>
          <w:szCs w:val="16"/>
        </w:rPr>
      </w:pPr>
    </w:p>
    <w:p w:rsidR="00E4699F" w:rsidRPr="00CB0F66" w:rsidRDefault="00E4699F" w:rsidP="00B145DB">
      <w:pPr>
        <w:tabs>
          <w:tab w:val="right" w:pos="1080"/>
        </w:tabs>
        <w:ind w:left="540"/>
        <w:rPr>
          <w:color w:val="000000" w:themeColor="text1"/>
        </w:rPr>
      </w:pPr>
      <w:r w:rsidRPr="00CB0F66">
        <w:rPr>
          <w:color w:val="000000" w:themeColor="text1"/>
        </w:rPr>
        <w:t xml:space="preserve">(a) </w:t>
      </w:r>
      <w:r w:rsidRPr="00CB0F66">
        <w:rPr>
          <w:color w:val="000000" w:themeColor="text1"/>
        </w:rPr>
        <w:tab/>
        <w:t>Annual Transmission Service Charges (ATSC)</w:t>
      </w:r>
      <w:r w:rsidRPr="00CB0F66">
        <w:rPr>
          <w:color w:val="000000" w:themeColor="text1"/>
        </w:rPr>
        <w:tab/>
      </w:r>
      <w:r w:rsidRPr="00CB0F66">
        <w:rPr>
          <w:color w:val="000000" w:themeColor="text1"/>
        </w:rPr>
        <w:tab/>
        <w:t xml:space="preserve">=Rs. </w:t>
      </w:r>
      <w:r w:rsidR="009E7191">
        <w:rPr>
          <w:color w:val="000000" w:themeColor="text1"/>
        </w:rPr>
        <w:t>708.67</w:t>
      </w:r>
      <w:r w:rsidRPr="00CB0F66">
        <w:rPr>
          <w:color w:val="000000" w:themeColor="text1"/>
        </w:rPr>
        <w:t>Crores</w:t>
      </w:r>
    </w:p>
    <w:p w:rsidR="00E4699F" w:rsidRPr="00CB0F66" w:rsidRDefault="00563A90" w:rsidP="00B145DB">
      <w:pPr>
        <w:ind w:left="900"/>
        <w:rPr>
          <w:color w:val="000000" w:themeColor="text1"/>
        </w:rPr>
      </w:pPr>
      <w:proofErr w:type="gramStart"/>
      <w:r w:rsidRPr="00CB0F66">
        <w:rPr>
          <w:color w:val="000000" w:themeColor="text1"/>
        </w:rPr>
        <w:t>for</w:t>
      </w:r>
      <w:proofErr w:type="gramEnd"/>
      <w:r w:rsidRPr="00CB0F66">
        <w:rPr>
          <w:color w:val="000000" w:themeColor="text1"/>
        </w:rPr>
        <w:t xml:space="preserve"> 20</w:t>
      </w:r>
      <w:r w:rsidR="009E7191">
        <w:rPr>
          <w:color w:val="000000" w:themeColor="text1"/>
        </w:rPr>
        <w:t>11-12</w:t>
      </w:r>
    </w:p>
    <w:p w:rsidR="00E4699F" w:rsidRPr="00CB0F66" w:rsidRDefault="00E4699F" w:rsidP="00B145DB">
      <w:pPr>
        <w:ind w:left="540"/>
        <w:rPr>
          <w:color w:val="000000" w:themeColor="text1"/>
        </w:rPr>
      </w:pPr>
    </w:p>
    <w:p w:rsidR="00E4699F" w:rsidRPr="00CB0F66" w:rsidRDefault="00E4699F" w:rsidP="00B145DB">
      <w:pPr>
        <w:tabs>
          <w:tab w:val="right" w:pos="900"/>
        </w:tabs>
        <w:ind w:left="540"/>
        <w:rPr>
          <w:color w:val="000000" w:themeColor="text1"/>
        </w:rPr>
      </w:pPr>
      <w:r w:rsidRPr="00CB0F66">
        <w:rPr>
          <w:color w:val="000000" w:themeColor="text1"/>
        </w:rPr>
        <w:t xml:space="preserve">(b) </w:t>
      </w:r>
      <w:r w:rsidRPr="00CB0F66">
        <w:rPr>
          <w:color w:val="000000" w:themeColor="text1"/>
        </w:rPr>
        <w:tab/>
        <w:t>The normative target availability for recovery of full</w:t>
      </w:r>
      <w:r w:rsidRPr="00CB0F66">
        <w:rPr>
          <w:color w:val="000000" w:themeColor="text1"/>
        </w:rPr>
        <w:tab/>
        <w:t>=98%</w:t>
      </w:r>
    </w:p>
    <w:p w:rsidR="00E4699F" w:rsidRPr="00CB0F66" w:rsidRDefault="00E4699F" w:rsidP="00B145DB">
      <w:pPr>
        <w:ind w:left="900" w:hanging="360"/>
        <w:rPr>
          <w:color w:val="000000" w:themeColor="text1"/>
        </w:rPr>
      </w:pPr>
      <w:r w:rsidRPr="00CB0F66">
        <w:rPr>
          <w:color w:val="000000" w:themeColor="text1"/>
        </w:rPr>
        <w:tab/>
      </w:r>
      <w:proofErr w:type="gramStart"/>
      <w:r w:rsidRPr="00CB0F66">
        <w:rPr>
          <w:color w:val="000000" w:themeColor="text1"/>
        </w:rPr>
        <w:t>transmission</w:t>
      </w:r>
      <w:proofErr w:type="gramEnd"/>
      <w:r w:rsidRPr="00CB0F66">
        <w:rPr>
          <w:color w:val="000000" w:themeColor="text1"/>
        </w:rPr>
        <w:t xml:space="preserve"> tariff as mentioned in (a) in %</w:t>
      </w:r>
    </w:p>
    <w:p w:rsidR="00E4699F" w:rsidRPr="00CB0F66" w:rsidRDefault="00E4699F" w:rsidP="00B145DB">
      <w:pPr>
        <w:ind w:left="540"/>
        <w:rPr>
          <w:color w:val="000000" w:themeColor="text1"/>
          <w:sz w:val="16"/>
          <w:szCs w:val="16"/>
        </w:rPr>
      </w:pPr>
    </w:p>
    <w:p w:rsidR="00E4699F" w:rsidRPr="00CB0F66" w:rsidRDefault="00E4699F" w:rsidP="00B145DB">
      <w:pPr>
        <w:tabs>
          <w:tab w:val="right" w:pos="900"/>
        </w:tabs>
        <w:ind w:left="540"/>
        <w:rPr>
          <w:color w:val="000000" w:themeColor="text1"/>
        </w:rPr>
      </w:pPr>
      <w:r w:rsidRPr="00CB0F66">
        <w:rPr>
          <w:color w:val="000000" w:themeColor="text1"/>
        </w:rPr>
        <w:t>(c)</w:t>
      </w:r>
      <w:r w:rsidRPr="00CB0F66">
        <w:rPr>
          <w:color w:val="000000" w:themeColor="text1"/>
        </w:rPr>
        <w:tab/>
        <w:t xml:space="preserve"> Transmission System Availability achieved by DTL</w:t>
      </w:r>
      <w:r w:rsidRPr="00CB0F66">
        <w:rPr>
          <w:color w:val="000000" w:themeColor="text1"/>
        </w:rPr>
        <w:tab/>
        <w:t>= 98.</w:t>
      </w:r>
      <w:r w:rsidR="00D45481">
        <w:rPr>
          <w:color w:val="000000" w:themeColor="text1"/>
        </w:rPr>
        <w:t>38</w:t>
      </w:r>
      <w:r w:rsidRPr="00CB0F66">
        <w:rPr>
          <w:color w:val="000000" w:themeColor="text1"/>
        </w:rPr>
        <w:t>%.</w:t>
      </w:r>
    </w:p>
    <w:p w:rsidR="00E4699F" w:rsidRPr="00CB0F66" w:rsidRDefault="00E4699F" w:rsidP="00B145DB">
      <w:pPr>
        <w:ind w:left="540" w:firstLine="720"/>
        <w:rPr>
          <w:color w:val="000000" w:themeColor="text1"/>
          <w:sz w:val="16"/>
          <w:szCs w:val="16"/>
        </w:rPr>
      </w:pPr>
    </w:p>
    <w:p w:rsidR="00E4699F" w:rsidRPr="00CB0F66" w:rsidRDefault="00E4699F" w:rsidP="00B145DB">
      <w:pPr>
        <w:tabs>
          <w:tab w:val="right" w:pos="900"/>
        </w:tabs>
        <w:ind w:left="540"/>
        <w:rPr>
          <w:color w:val="000000" w:themeColor="text1"/>
        </w:rPr>
      </w:pPr>
      <w:r w:rsidRPr="00CB0F66">
        <w:rPr>
          <w:color w:val="000000" w:themeColor="text1"/>
        </w:rPr>
        <w:t xml:space="preserve">(d) </w:t>
      </w:r>
      <w:r w:rsidRPr="00CB0F66">
        <w:rPr>
          <w:color w:val="000000" w:themeColor="text1"/>
        </w:rPr>
        <w:tab/>
        <w:t>Incentive =ATSC*</w:t>
      </w:r>
      <w:r w:rsidRPr="00CB0F66">
        <w:rPr>
          <w:color w:val="000000" w:themeColor="text1"/>
          <w:u w:val="single"/>
        </w:rPr>
        <w:t xml:space="preserve"> </w:t>
      </w:r>
      <w:r w:rsidRPr="00CB0F66">
        <w:rPr>
          <w:b/>
          <w:color w:val="000000" w:themeColor="text1"/>
          <w:u w:val="single"/>
        </w:rPr>
        <w:t>[</w:t>
      </w:r>
      <w:r w:rsidRPr="00CB0F66">
        <w:rPr>
          <w:color w:val="000000" w:themeColor="text1"/>
          <w:u w:val="single"/>
        </w:rPr>
        <w:t>AA – TA</w:t>
      </w:r>
      <w:r w:rsidRPr="00CB0F66">
        <w:rPr>
          <w:b/>
          <w:color w:val="000000" w:themeColor="text1"/>
          <w:u w:val="single"/>
        </w:rPr>
        <w:t>]</w:t>
      </w:r>
      <w:r w:rsidRPr="00CB0F66">
        <w:rPr>
          <w:color w:val="000000" w:themeColor="text1"/>
        </w:rPr>
        <w:t xml:space="preserve"> = </w:t>
      </w:r>
      <w:r w:rsidR="009E7191" w:rsidRPr="009E7191">
        <w:rPr>
          <w:color w:val="000000" w:themeColor="text1"/>
          <w:u w:val="single"/>
        </w:rPr>
        <w:t>708.67</w:t>
      </w:r>
      <w:r w:rsidRPr="00CB0F66">
        <w:rPr>
          <w:color w:val="000000" w:themeColor="text1"/>
          <w:u w:val="single"/>
        </w:rPr>
        <w:t>*</w:t>
      </w:r>
      <w:r w:rsidRPr="00CB0F66">
        <w:rPr>
          <w:b/>
          <w:color w:val="000000" w:themeColor="text1"/>
          <w:u w:val="single"/>
        </w:rPr>
        <w:t>[</w:t>
      </w:r>
      <w:r w:rsidRPr="00CB0F66">
        <w:rPr>
          <w:color w:val="000000" w:themeColor="text1"/>
          <w:u w:val="single"/>
        </w:rPr>
        <w:t>98.</w:t>
      </w:r>
      <w:r w:rsidR="00D45481">
        <w:rPr>
          <w:color w:val="000000" w:themeColor="text1"/>
          <w:u w:val="single"/>
        </w:rPr>
        <w:t>38</w:t>
      </w:r>
      <w:r w:rsidRPr="00CB0F66">
        <w:rPr>
          <w:color w:val="000000" w:themeColor="text1"/>
          <w:u w:val="single"/>
        </w:rPr>
        <w:t>-98.00</w:t>
      </w:r>
      <w:r w:rsidRPr="00CB0F66">
        <w:rPr>
          <w:b/>
          <w:color w:val="000000" w:themeColor="text1"/>
          <w:u w:val="single"/>
        </w:rPr>
        <w:t>]</w:t>
      </w:r>
      <w:r w:rsidRPr="00CB0F66">
        <w:rPr>
          <w:color w:val="000000" w:themeColor="text1"/>
        </w:rPr>
        <w:tab/>
        <w:t>=</w:t>
      </w:r>
      <w:r w:rsidRPr="00CB0F66">
        <w:rPr>
          <w:b/>
          <w:color w:val="000000" w:themeColor="text1"/>
        </w:rPr>
        <w:t xml:space="preserve">Rs. </w:t>
      </w:r>
      <w:r w:rsidR="00D45481">
        <w:rPr>
          <w:b/>
          <w:color w:val="000000" w:themeColor="text1"/>
        </w:rPr>
        <w:t>2.7401490</w:t>
      </w:r>
      <w:r w:rsidR="00563A90" w:rsidRPr="00CB0F66">
        <w:rPr>
          <w:b/>
          <w:color w:val="000000" w:themeColor="text1"/>
        </w:rPr>
        <w:t xml:space="preserve"> </w:t>
      </w:r>
      <w:r w:rsidRPr="00CB0F66">
        <w:rPr>
          <w:b/>
          <w:color w:val="000000" w:themeColor="text1"/>
        </w:rPr>
        <w:t>Crore</w:t>
      </w:r>
      <w:r w:rsidRPr="00CB0F66">
        <w:rPr>
          <w:b/>
          <w:color w:val="000000" w:themeColor="text1"/>
          <w:u w:val="single"/>
        </w:rPr>
        <w:t xml:space="preserve"> </w:t>
      </w:r>
    </w:p>
    <w:p w:rsidR="00E4699F" w:rsidRPr="00CB0F66" w:rsidRDefault="00E4699F" w:rsidP="00B145DB">
      <w:pPr>
        <w:ind w:left="540"/>
        <w:rPr>
          <w:color w:val="000000" w:themeColor="text1"/>
        </w:rPr>
      </w:pPr>
      <w:r w:rsidRPr="00CB0F66">
        <w:rPr>
          <w:color w:val="000000" w:themeColor="text1"/>
        </w:rPr>
        <w:tab/>
      </w:r>
      <w:r w:rsidRPr="00CB0F66">
        <w:rPr>
          <w:color w:val="000000" w:themeColor="text1"/>
        </w:rPr>
        <w:tab/>
        <w:t xml:space="preserve">       </w:t>
      </w:r>
      <w:r w:rsidRPr="00CB0F66">
        <w:rPr>
          <w:color w:val="000000" w:themeColor="text1"/>
        </w:rPr>
        <w:tab/>
        <w:t xml:space="preserve">           </w:t>
      </w:r>
      <w:r w:rsidRPr="00CB0F66">
        <w:rPr>
          <w:b/>
          <w:color w:val="000000" w:themeColor="text1"/>
        </w:rPr>
        <w:t>[</w:t>
      </w:r>
      <w:r w:rsidRPr="00CB0F66">
        <w:rPr>
          <w:color w:val="000000" w:themeColor="text1"/>
        </w:rPr>
        <w:t>TA</w:t>
      </w:r>
      <w:r w:rsidRPr="00CB0F66">
        <w:rPr>
          <w:b/>
          <w:color w:val="000000" w:themeColor="text1"/>
        </w:rPr>
        <w:t>]</w:t>
      </w:r>
      <w:r w:rsidRPr="00CB0F66">
        <w:rPr>
          <w:color w:val="000000" w:themeColor="text1"/>
        </w:rPr>
        <w:tab/>
      </w:r>
      <w:r w:rsidRPr="00CB0F66">
        <w:rPr>
          <w:color w:val="000000" w:themeColor="text1"/>
        </w:rPr>
        <w:tab/>
        <w:t xml:space="preserve">    </w:t>
      </w:r>
      <w:r w:rsidRPr="00CB0F66">
        <w:rPr>
          <w:b/>
          <w:color w:val="000000" w:themeColor="text1"/>
        </w:rPr>
        <w:t>[</w:t>
      </w:r>
      <w:r w:rsidRPr="00CB0F66">
        <w:rPr>
          <w:color w:val="000000" w:themeColor="text1"/>
        </w:rPr>
        <w:t>98.00</w:t>
      </w:r>
      <w:r w:rsidRPr="00CB0F66">
        <w:rPr>
          <w:b/>
          <w:color w:val="000000" w:themeColor="text1"/>
        </w:rPr>
        <w:t>]</w:t>
      </w:r>
    </w:p>
    <w:p w:rsidR="0034618C" w:rsidRPr="00CB0F66" w:rsidRDefault="0034618C" w:rsidP="00B145DB">
      <w:pPr>
        <w:jc w:val="both"/>
        <w:rPr>
          <w:color w:val="000000" w:themeColor="text1"/>
        </w:rPr>
      </w:pPr>
    </w:p>
    <w:p w:rsidR="00E4699F" w:rsidRPr="00CB0F66" w:rsidRDefault="00E4699F" w:rsidP="00B145DB">
      <w:pPr>
        <w:ind w:left="720"/>
        <w:jc w:val="both"/>
        <w:rPr>
          <w:b/>
          <w:color w:val="000000" w:themeColor="text1"/>
        </w:rPr>
      </w:pPr>
      <w:r w:rsidRPr="00CB0F66">
        <w:rPr>
          <w:b/>
          <w:color w:val="000000" w:themeColor="text1"/>
        </w:rPr>
        <w:t>GCC may approve</w:t>
      </w:r>
      <w:r w:rsidR="00A65769">
        <w:rPr>
          <w:b/>
          <w:color w:val="000000" w:themeColor="text1"/>
        </w:rPr>
        <w:t xml:space="preserve"> the </w:t>
      </w:r>
      <w:r w:rsidR="00D45481">
        <w:rPr>
          <w:b/>
          <w:color w:val="000000" w:themeColor="text1"/>
        </w:rPr>
        <w:t xml:space="preserve">above mentioned </w:t>
      </w:r>
      <w:r w:rsidR="00A65769">
        <w:rPr>
          <w:b/>
          <w:color w:val="000000" w:themeColor="text1"/>
        </w:rPr>
        <w:t>Transmission system Availability computation</w:t>
      </w:r>
      <w:r w:rsidRPr="00CB0F66">
        <w:rPr>
          <w:b/>
          <w:color w:val="000000" w:themeColor="text1"/>
        </w:rPr>
        <w:t>.</w:t>
      </w:r>
    </w:p>
    <w:p w:rsidR="001D051C" w:rsidRDefault="001D051C" w:rsidP="00B145DB">
      <w:pPr>
        <w:rPr>
          <w:color w:val="000000" w:themeColor="text1"/>
        </w:rPr>
      </w:pPr>
    </w:p>
    <w:p w:rsidR="00C63269" w:rsidRDefault="00C63269" w:rsidP="00B145DB">
      <w:pPr>
        <w:ind w:left="720" w:hanging="720"/>
        <w:jc w:val="both"/>
        <w:rPr>
          <w:color w:val="000000" w:themeColor="text1"/>
        </w:rPr>
      </w:pPr>
    </w:p>
    <w:p w:rsidR="00C63269" w:rsidRDefault="00C63269" w:rsidP="00B145DB">
      <w:pPr>
        <w:ind w:left="720" w:hanging="720"/>
        <w:jc w:val="both"/>
        <w:rPr>
          <w:color w:val="000000" w:themeColor="text1"/>
        </w:rPr>
      </w:pPr>
    </w:p>
    <w:p w:rsidR="00C63269" w:rsidRDefault="00C63269" w:rsidP="00B145DB">
      <w:pPr>
        <w:ind w:left="720" w:hanging="720"/>
        <w:jc w:val="both"/>
        <w:rPr>
          <w:color w:val="000000" w:themeColor="text1"/>
        </w:rPr>
      </w:pPr>
    </w:p>
    <w:p w:rsidR="00C63269" w:rsidRDefault="00C63269" w:rsidP="00B145DB">
      <w:pPr>
        <w:ind w:left="720" w:hanging="720"/>
        <w:jc w:val="both"/>
        <w:rPr>
          <w:color w:val="000000" w:themeColor="text1"/>
        </w:rPr>
      </w:pPr>
    </w:p>
    <w:p w:rsidR="001D051C" w:rsidRPr="007E4CDF" w:rsidRDefault="009E7191" w:rsidP="00B145DB">
      <w:pPr>
        <w:ind w:left="720" w:hanging="720"/>
        <w:jc w:val="both"/>
        <w:rPr>
          <w:b/>
          <w:caps/>
          <w:color w:val="000000" w:themeColor="text1"/>
        </w:rPr>
      </w:pPr>
      <w:r>
        <w:rPr>
          <w:color w:val="000000" w:themeColor="text1"/>
        </w:rPr>
        <w:t>4.2</w:t>
      </w:r>
      <w:r>
        <w:rPr>
          <w:color w:val="000000" w:themeColor="text1"/>
        </w:rPr>
        <w:tab/>
      </w:r>
      <w:r w:rsidR="001D051C" w:rsidRPr="007E4CDF">
        <w:rPr>
          <w:b/>
          <w:caps/>
          <w:color w:val="000000" w:themeColor="text1"/>
        </w:rPr>
        <w:t xml:space="preserve">Scheduling and </w:t>
      </w:r>
      <w:r w:rsidR="00C12F39" w:rsidRPr="007E4CDF">
        <w:rPr>
          <w:b/>
          <w:caps/>
          <w:color w:val="000000" w:themeColor="text1"/>
        </w:rPr>
        <w:t>associated issues of 16MW Generating Unit of Timapur – Okhla Waste Management Company Pvt Ltd, Okhla Plant.</w:t>
      </w:r>
    </w:p>
    <w:p w:rsidR="00C12F39" w:rsidRPr="007E4CDF" w:rsidRDefault="00C12F39" w:rsidP="00B145DB">
      <w:pPr>
        <w:rPr>
          <w:b/>
          <w:color w:val="000000" w:themeColor="text1"/>
        </w:rPr>
      </w:pPr>
    </w:p>
    <w:p w:rsidR="00CF1F73" w:rsidRDefault="00CF1F73" w:rsidP="00B145DB">
      <w:pPr>
        <w:ind w:left="720"/>
        <w:jc w:val="both"/>
        <w:rPr>
          <w:color w:val="000000" w:themeColor="text1"/>
        </w:rPr>
      </w:pPr>
      <w:r>
        <w:rPr>
          <w:color w:val="000000" w:themeColor="text1"/>
        </w:rPr>
        <w:t>The 16MW Waste to Energy Plant has been declared in comme</w:t>
      </w:r>
      <w:r w:rsidR="00001623">
        <w:rPr>
          <w:color w:val="000000" w:themeColor="text1"/>
        </w:rPr>
        <w:t>rcial operation from 01.10.2012.</w:t>
      </w:r>
    </w:p>
    <w:p w:rsidR="00CF1F73" w:rsidRDefault="00CF1F73" w:rsidP="00B145DB">
      <w:pPr>
        <w:ind w:left="720"/>
        <w:jc w:val="both"/>
        <w:rPr>
          <w:color w:val="000000" w:themeColor="text1"/>
        </w:rPr>
      </w:pPr>
    </w:p>
    <w:p w:rsidR="00CF1F73" w:rsidRDefault="00CF1F73" w:rsidP="00B145DB">
      <w:pPr>
        <w:ind w:left="720"/>
        <w:jc w:val="both"/>
        <w:rPr>
          <w:color w:val="000000" w:themeColor="text1"/>
        </w:rPr>
      </w:pPr>
      <w:r>
        <w:rPr>
          <w:color w:val="000000" w:themeColor="text1"/>
        </w:rPr>
        <w:t>BRPL and TOWMCL may brief the strategy of scheduling of Banked power i.e. 50% as per the provision of PPA entered into with them.</w:t>
      </w:r>
    </w:p>
    <w:p w:rsidR="00FD679D" w:rsidRDefault="00FD679D" w:rsidP="00B145DB">
      <w:pPr>
        <w:jc w:val="both"/>
        <w:rPr>
          <w:color w:val="000000" w:themeColor="text1"/>
        </w:rPr>
      </w:pPr>
    </w:p>
    <w:p w:rsidR="00FD679D" w:rsidRPr="0034618C" w:rsidRDefault="009E7191" w:rsidP="00B145DB">
      <w:pPr>
        <w:ind w:left="720" w:hanging="720"/>
        <w:jc w:val="both"/>
        <w:rPr>
          <w:b/>
          <w:color w:val="000000" w:themeColor="text1"/>
        </w:rPr>
      </w:pPr>
      <w:r>
        <w:rPr>
          <w:b/>
          <w:color w:val="000000" w:themeColor="text1"/>
        </w:rPr>
        <w:t>4.3</w:t>
      </w:r>
      <w:r w:rsidR="00FD679D" w:rsidRPr="0034618C">
        <w:rPr>
          <w:b/>
          <w:color w:val="000000" w:themeColor="text1"/>
        </w:rPr>
        <w:tab/>
        <w:t>PAYMENT OF NRLDC CHARGES – PENALY BILL RAISED BYN</w:t>
      </w:r>
      <w:r w:rsidR="00277B14">
        <w:rPr>
          <w:b/>
          <w:color w:val="000000" w:themeColor="text1"/>
        </w:rPr>
        <w:t>RLDC FOR THE PERIOD OCTOBER 2010</w:t>
      </w:r>
      <w:r w:rsidR="00FD679D" w:rsidRPr="0034618C">
        <w:rPr>
          <w:b/>
          <w:color w:val="000000" w:themeColor="text1"/>
        </w:rPr>
        <w:t xml:space="preserve"> TO </w:t>
      </w:r>
      <w:r w:rsidR="00277B14">
        <w:rPr>
          <w:b/>
          <w:color w:val="000000" w:themeColor="text1"/>
        </w:rPr>
        <w:t xml:space="preserve">FEBRUARY </w:t>
      </w:r>
      <w:r w:rsidR="00FD679D" w:rsidRPr="0034618C">
        <w:rPr>
          <w:b/>
          <w:color w:val="000000" w:themeColor="text1"/>
        </w:rPr>
        <w:t>201</w:t>
      </w:r>
      <w:r w:rsidR="00277B14">
        <w:rPr>
          <w:b/>
          <w:color w:val="000000" w:themeColor="text1"/>
        </w:rPr>
        <w:t>1</w:t>
      </w:r>
      <w:r w:rsidR="00FD679D" w:rsidRPr="0034618C">
        <w:rPr>
          <w:b/>
          <w:color w:val="000000" w:themeColor="text1"/>
        </w:rPr>
        <w:t>.</w:t>
      </w:r>
    </w:p>
    <w:p w:rsidR="00FD679D" w:rsidRDefault="00FD679D" w:rsidP="00B145DB">
      <w:pPr>
        <w:jc w:val="both"/>
        <w:rPr>
          <w:color w:val="000000" w:themeColor="text1"/>
        </w:rPr>
      </w:pPr>
    </w:p>
    <w:p w:rsidR="00CF1F73" w:rsidRDefault="00CF1F73" w:rsidP="00B145DB">
      <w:pPr>
        <w:ind w:left="720"/>
        <w:jc w:val="both"/>
        <w:rPr>
          <w:color w:val="000000" w:themeColor="text1"/>
        </w:rPr>
      </w:pPr>
      <w:r>
        <w:rPr>
          <w:color w:val="000000" w:themeColor="text1"/>
        </w:rPr>
        <w:t>In the last GCC meeting, GCC advised the following:-</w:t>
      </w:r>
    </w:p>
    <w:p w:rsidR="00001623" w:rsidRDefault="00001623" w:rsidP="00001623">
      <w:pPr>
        <w:ind w:left="720"/>
        <w:jc w:val="both"/>
        <w:rPr>
          <w:color w:val="000000"/>
        </w:rPr>
      </w:pPr>
    </w:p>
    <w:p w:rsidR="00001623" w:rsidRPr="00001623" w:rsidRDefault="00001623" w:rsidP="00001623">
      <w:pPr>
        <w:numPr>
          <w:ilvl w:val="0"/>
          <w:numId w:val="25"/>
        </w:numPr>
        <w:jc w:val="both"/>
        <w:rPr>
          <w:color w:val="000000"/>
        </w:rPr>
      </w:pPr>
      <w:r w:rsidRPr="00001623">
        <w:rPr>
          <w:color w:val="000000"/>
        </w:rPr>
        <w:t>NRLDC should review the late payment surcharges levied on Delhi SLDC for the payment related to October 2010 to February 2011 and Surcharge imposed to Delhi SLDC due to delay in payment for 2/3 days later than due date.</w:t>
      </w:r>
    </w:p>
    <w:p w:rsidR="00001623" w:rsidRPr="00001623" w:rsidRDefault="00001623" w:rsidP="00001623">
      <w:pPr>
        <w:numPr>
          <w:ilvl w:val="0"/>
          <w:numId w:val="25"/>
        </w:numPr>
        <w:jc w:val="both"/>
        <w:rPr>
          <w:color w:val="000000"/>
        </w:rPr>
      </w:pPr>
      <w:r w:rsidRPr="00001623">
        <w:rPr>
          <w:color w:val="000000"/>
        </w:rPr>
        <w:t>All Users should remit the amount in SLDC’s account in respect of NRLDC Charges as per the accounts issued by SLDC by 55</w:t>
      </w:r>
      <w:r w:rsidRPr="00001623">
        <w:rPr>
          <w:color w:val="000000"/>
          <w:vertAlign w:val="superscript"/>
        </w:rPr>
        <w:t>th</w:t>
      </w:r>
      <w:r w:rsidRPr="00001623">
        <w:rPr>
          <w:color w:val="000000"/>
        </w:rPr>
        <w:t xml:space="preserve"> day of the issue of the bill by NRLDC so that SLDC can remit the amount positively by 60</w:t>
      </w:r>
      <w:r w:rsidRPr="00001623">
        <w:rPr>
          <w:color w:val="000000"/>
          <w:vertAlign w:val="superscript"/>
        </w:rPr>
        <w:t>th</w:t>
      </w:r>
      <w:r w:rsidRPr="00001623">
        <w:rPr>
          <w:color w:val="000000"/>
        </w:rPr>
        <w:t xml:space="preserve"> day of the issue of the bill to NRLDC to avoid late payment surcharge.</w:t>
      </w:r>
    </w:p>
    <w:p w:rsidR="00001623" w:rsidRPr="00CF1F73" w:rsidRDefault="00001623" w:rsidP="00B145DB">
      <w:pPr>
        <w:ind w:firstLine="720"/>
        <w:rPr>
          <w:color w:val="000000" w:themeColor="text1"/>
        </w:rPr>
      </w:pPr>
    </w:p>
    <w:p w:rsidR="00CF1F73" w:rsidRDefault="00CF1F73" w:rsidP="00001623">
      <w:pPr>
        <w:ind w:left="720"/>
        <w:jc w:val="both"/>
        <w:rPr>
          <w:color w:val="000000" w:themeColor="text1"/>
        </w:rPr>
      </w:pPr>
      <w:proofErr w:type="spellStart"/>
      <w:r w:rsidRPr="00CF1F73">
        <w:rPr>
          <w:color w:val="000000" w:themeColor="text1"/>
        </w:rPr>
        <w:t>Inspite</w:t>
      </w:r>
      <w:proofErr w:type="spellEnd"/>
      <w:r w:rsidRPr="00CF1F73">
        <w:rPr>
          <w:color w:val="000000" w:themeColor="text1"/>
        </w:rPr>
        <w:t xml:space="preserve"> of above,</w:t>
      </w:r>
      <w:r>
        <w:rPr>
          <w:color w:val="000000" w:themeColor="text1"/>
        </w:rPr>
        <w:t xml:space="preserve"> NRLDC again raised the late payment surcharge bill vide</w:t>
      </w:r>
      <w:r w:rsidR="009E19C3">
        <w:rPr>
          <w:color w:val="000000" w:themeColor="text1"/>
        </w:rPr>
        <w:t xml:space="preserve"> letter no. NRLDC/MO/1502-33 dated 03.07.2012.</w:t>
      </w:r>
    </w:p>
    <w:p w:rsidR="00CF1F73" w:rsidRDefault="00CF1F73" w:rsidP="00B145DB">
      <w:pPr>
        <w:ind w:firstLine="720"/>
        <w:rPr>
          <w:color w:val="000000" w:themeColor="text1"/>
        </w:rPr>
      </w:pPr>
    </w:p>
    <w:p w:rsidR="00CF1F73" w:rsidRPr="00CF1F73" w:rsidRDefault="00CF1F73" w:rsidP="009E7191">
      <w:pPr>
        <w:ind w:left="720"/>
        <w:jc w:val="both"/>
        <w:rPr>
          <w:color w:val="000000" w:themeColor="text1"/>
        </w:rPr>
      </w:pPr>
      <w:r>
        <w:rPr>
          <w:color w:val="000000" w:themeColor="text1"/>
        </w:rPr>
        <w:t xml:space="preserve">SLDC reiterated the decision of GCC and expressed its inability to discharge the responsibility of collection and disbursement of NRLDC Charges from Delhi Discoms and disbursement of the same to NRLDC if such late payment surcharge bills are raised by NRLDC and Delhi SLDC is only a collection and disbursal agency of NRLDC Charges on behalf of Delhi Discoms. </w:t>
      </w:r>
    </w:p>
    <w:p w:rsidR="00E72793" w:rsidRDefault="00E72793" w:rsidP="00B145DB">
      <w:pPr>
        <w:rPr>
          <w:color w:val="000000" w:themeColor="text1"/>
        </w:rPr>
      </w:pPr>
    </w:p>
    <w:p w:rsidR="009E7191" w:rsidRDefault="009E7191" w:rsidP="00B145DB">
      <w:pPr>
        <w:rPr>
          <w:color w:val="000000" w:themeColor="text1"/>
        </w:rPr>
      </w:pPr>
      <w:r>
        <w:rPr>
          <w:color w:val="000000" w:themeColor="text1"/>
        </w:rPr>
        <w:tab/>
        <w:t>GCC may deliberate on the issue.</w:t>
      </w:r>
    </w:p>
    <w:p w:rsidR="00D97B38" w:rsidRDefault="00D97B38" w:rsidP="00B145DB">
      <w:pPr>
        <w:rPr>
          <w:color w:val="000000" w:themeColor="text1"/>
        </w:rPr>
      </w:pPr>
    </w:p>
    <w:p w:rsidR="00D97B38" w:rsidRPr="009E7191" w:rsidRDefault="009E7191" w:rsidP="00B145DB">
      <w:pPr>
        <w:rPr>
          <w:b/>
          <w:caps/>
          <w:color w:val="000000" w:themeColor="text1"/>
        </w:rPr>
      </w:pPr>
      <w:r w:rsidRPr="009E7191">
        <w:rPr>
          <w:b/>
          <w:caps/>
          <w:color w:val="000000" w:themeColor="text1"/>
        </w:rPr>
        <w:t>4.4</w:t>
      </w:r>
      <w:r w:rsidR="00D97B38" w:rsidRPr="009E7191">
        <w:rPr>
          <w:b/>
          <w:caps/>
          <w:color w:val="000000" w:themeColor="text1"/>
        </w:rPr>
        <w:tab/>
        <w:t>Intrastate UI Account</w:t>
      </w:r>
    </w:p>
    <w:p w:rsidR="00D97B38" w:rsidRDefault="00D97B38" w:rsidP="00B145DB">
      <w:pPr>
        <w:rPr>
          <w:color w:val="000000" w:themeColor="text1"/>
        </w:rPr>
      </w:pPr>
    </w:p>
    <w:p w:rsidR="00D97B38" w:rsidRDefault="00D97B38" w:rsidP="009E19C3">
      <w:pPr>
        <w:ind w:left="720"/>
        <w:jc w:val="both"/>
        <w:rPr>
          <w:color w:val="000000" w:themeColor="text1"/>
        </w:rPr>
      </w:pPr>
      <w:r>
        <w:rPr>
          <w:color w:val="000000" w:themeColor="text1"/>
        </w:rPr>
        <w:t>Sofar, SLDC has issued UI Accounts at Intrastate level upto</w:t>
      </w:r>
      <w:r w:rsidR="00D45481">
        <w:rPr>
          <w:color w:val="000000" w:themeColor="text1"/>
        </w:rPr>
        <w:t xml:space="preserve"> 22</w:t>
      </w:r>
      <w:r w:rsidR="00D45481" w:rsidRPr="00D45481">
        <w:rPr>
          <w:color w:val="000000" w:themeColor="text1"/>
          <w:vertAlign w:val="superscript"/>
        </w:rPr>
        <w:t>nd</w:t>
      </w:r>
      <w:r w:rsidR="00D45481">
        <w:rPr>
          <w:color w:val="000000" w:themeColor="text1"/>
        </w:rPr>
        <w:t xml:space="preserve"> </w:t>
      </w:r>
      <w:r>
        <w:rPr>
          <w:color w:val="000000" w:themeColor="text1"/>
        </w:rPr>
        <w:t>week.</w:t>
      </w:r>
      <w:r w:rsidR="009E7191">
        <w:rPr>
          <w:color w:val="000000" w:themeColor="text1"/>
        </w:rPr>
        <w:t xml:space="preserve"> of 2012-13</w:t>
      </w:r>
      <w:r w:rsidR="00D45481">
        <w:rPr>
          <w:color w:val="000000" w:themeColor="text1"/>
        </w:rPr>
        <w:t xml:space="preserve"> (</w:t>
      </w:r>
      <w:r w:rsidR="009E19C3">
        <w:rPr>
          <w:color w:val="000000" w:themeColor="text1"/>
        </w:rPr>
        <w:t xml:space="preserve">upto </w:t>
      </w:r>
      <w:r w:rsidR="00D45481">
        <w:rPr>
          <w:color w:val="000000" w:themeColor="text1"/>
        </w:rPr>
        <w:t>26.08.2012),</w:t>
      </w:r>
      <w:r>
        <w:rPr>
          <w:color w:val="000000" w:themeColor="text1"/>
        </w:rPr>
        <w:t xml:space="preserve">  the UI amount receivable by the various utilities as on date is </w:t>
      </w:r>
      <w:r w:rsidR="00D45481">
        <w:rPr>
          <w:color w:val="000000" w:themeColor="text1"/>
        </w:rPr>
        <w:t xml:space="preserve">Rs. </w:t>
      </w:r>
      <w:r w:rsidR="009E19C3">
        <w:rPr>
          <w:color w:val="000000" w:themeColor="text1"/>
        </w:rPr>
        <w:t>...............</w:t>
      </w:r>
      <w:r w:rsidR="00E93289">
        <w:rPr>
          <w:color w:val="000000" w:themeColor="text1"/>
        </w:rPr>
        <w:t>Crores as detailed hereunder :-</w:t>
      </w:r>
    </w:p>
    <w:p w:rsidR="00001623" w:rsidRPr="007772A8" w:rsidRDefault="00001623" w:rsidP="00001623">
      <w:pPr>
        <w:ind w:left="720"/>
        <w:jc w:val="center"/>
        <w:rPr>
          <w:b/>
          <w:color w:val="000000"/>
        </w:rPr>
      </w:pPr>
      <w:r>
        <w:rPr>
          <w:color w:val="000000" w:themeColor="text1"/>
        </w:rPr>
        <w:tab/>
      </w:r>
      <w:r>
        <w:rPr>
          <w:b/>
          <w:color w:val="000000"/>
        </w:rPr>
        <w:t>Position as on 30.09.2012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780"/>
        <w:gridCol w:w="3633"/>
      </w:tblGrid>
      <w:tr w:rsidR="00001623" w:rsidTr="006C2BCD">
        <w:tc>
          <w:tcPr>
            <w:tcW w:w="1260" w:type="dxa"/>
          </w:tcPr>
          <w:p w:rsidR="00001623" w:rsidRDefault="00001623" w:rsidP="006C2BCD">
            <w:r>
              <w:t xml:space="preserve">Utility </w:t>
            </w:r>
          </w:p>
        </w:tc>
        <w:tc>
          <w:tcPr>
            <w:tcW w:w="3780" w:type="dxa"/>
          </w:tcPr>
          <w:p w:rsidR="00001623" w:rsidRDefault="00001623" w:rsidP="00001623">
            <w:r>
              <w:t>Amount in Rs. Crores outstanding against the utilities for 2012-13 (upto 26.08.2012)</w:t>
            </w:r>
          </w:p>
          <w:p w:rsidR="00001623" w:rsidRDefault="00001623" w:rsidP="00001623">
            <w:r>
              <w:t>/ receivable (+) / payable(-)</w:t>
            </w:r>
          </w:p>
        </w:tc>
        <w:tc>
          <w:tcPr>
            <w:tcW w:w="3633" w:type="dxa"/>
          </w:tcPr>
          <w:p w:rsidR="00001623" w:rsidRDefault="00001623" w:rsidP="00001623">
            <w:r>
              <w:t>Amount outstanding from NRLDC pool account by Delhi as a whole in Rs. Crores for 2012-13 (upto 26.08.2012)</w:t>
            </w:r>
          </w:p>
        </w:tc>
      </w:tr>
      <w:tr w:rsidR="00001623" w:rsidTr="006C2BCD">
        <w:tc>
          <w:tcPr>
            <w:tcW w:w="1260" w:type="dxa"/>
          </w:tcPr>
          <w:p w:rsidR="00001623" w:rsidRDefault="00001623" w:rsidP="006C2BCD">
            <w:r>
              <w:t>IPGCL</w:t>
            </w:r>
          </w:p>
        </w:tc>
        <w:tc>
          <w:tcPr>
            <w:tcW w:w="3780" w:type="dxa"/>
          </w:tcPr>
          <w:p w:rsidR="00001623" w:rsidRDefault="00001623" w:rsidP="006C2BCD">
            <w:pPr>
              <w:jc w:val="center"/>
            </w:pPr>
            <w:r>
              <w:t>1.45</w:t>
            </w:r>
          </w:p>
        </w:tc>
        <w:tc>
          <w:tcPr>
            <w:tcW w:w="3633" w:type="dxa"/>
            <w:vMerge w:val="restart"/>
            <w:vAlign w:val="center"/>
          </w:tcPr>
          <w:p w:rsidR="00001623" w:rsidRDefault="00001623" w:rsidP="00001623">
            <w:pPr>
              <w:jc w:val="center"/>
              <w:rPr>
                <w:b/>
              </w:rPr>
            </w:pPr>
            <w:r>
              <w:rPr>
                <w:b/>
              </w:rPr>
              <w:t>419.49 (receivable)</w:t>
            </w:r>
          </w:p>
          <w:p w:rsidR="009E19C3" w:rsidRPr="00FD6E30" w:rsidRDefault="009E19C3" w:rsidP="00001623">
            <w:pPr>
              <w:jc w:val="center"/>
              <w:rPr>
                <w:b/>
              </w:rPr>
            </w:pPr>
            <w:r>
              <w:rPr>
                <w:b/>
              </w:rPr>
              <w:t>(Rs. 17.11 Crores upto 31.03.2012)</w:t>
            </w:r>
          </w:p>
        </w:tc>
      </w:tr>
      <w:tr w:rsidR="00001623" w:rsidTr="006C2BCD">
        <w:tc>
          <w:tcPr>
            <w:tcW w:w="1260" w:type="dxa"/>
          </w:tcPr>
          <w:p w:rsidR="00001623" w:rsidRDefault="00001623" w:rsidP="006C2BCD">
            <w:r>
              <w:t>PPCL</w:t>
            </w:r>
          </w:p>
        </w:tc>
        <w:tc>
          <w:tcPr>
            <w:tcW w:w="3780" w:type="dxa"/>
          </w:tcPr>
          <w:p w:rsidR="00001623" w:rsidRDefault="00001623" w:rsidP="006C2BCD">
            <w:pPr>
              <w:jc w:val="center"/>
            </w:pPr>
            <w:r>
              <w:t>12.80</w:t>
            </w:r>
          </w:p>
        </w:tc>
        <w:tc>
          <w:tcPr>
            <w:tcW w:w="3633" w:type="dxa"/>
            <w:vMerge/>
          </w:tcPr>
          <w:p w:rsidR="00001623" w:rsidRDefault="00001623" w:rsidP="006C2BCD"/>
        </w:tc>
      </w:tr>
      <w:tr w:rsidR="00001623" w:rsidTr="006C2BCD">
        <w:tc>
          <w:tcPr>
            <w:tcW w:w="1260" w:type="dxa"/>
          </w:tcPr>
          <w:p w:rsidR="00001623" w:rsidRDefault="00001623" w:rsidP="006C2BCD">
            <w:r>
              <w:t>NTPC</w:t>
            </w:r>
          </w:p>
        </w:tc>
        <w:tc>
          <w:tcPr>
            <w:tcW w:w="3780" w:type="dxa"/>
          </w:tcPr>
          <w:p w:rsidR="00001623" w:rsidRDefault="00001623" w:rsidP="006C2BCD">
            <w:pPr>
              <w:jc w:val="center"/>
            </w:pPr>
            <w:r>
              <w:t>1.94</w:t>
            </w:r>
          </w:p>
        </w:tc>
        <w:tc>
          <w:tcPr>
            <w:tcW w:w="3633" w:type="dxa"/>
            <w:vMerge/>
          </w:tcPr>
          <w:p w:rsidR="00001623" w:rsidRDefault="00001623" w:rsidP="006C2BCD"/>
        </w:tc>
      </w:tr>
      <w:tr w:rsidR="00001623" w:rsidTr="006C2BCD">
        <w:tc>
          <w:tcPr>
            <w:tcW w:w="1260" w:type="dxa"/>
          </w:tcPr>
          <w:p w:rsidR="00001623" w:rsidRDefault="00001623" w:rsidP="006C2BCD">
            <w:r>
              <w:t>BYPL</w:t>
            </w:r>
          </w:p>
        </w:tc>
        <w:tc>
          <w:tcPr>
            <w:tcW w:w="3780" w:type="dxa"/>
          </w:tcPr>
          <w:p w:rsidR="00001623" w:rsidRDefault="00001623" w:rsidP="006C2BCD">
            <w:pPr>
              <w:jc w:val="center"/>
            </w:pPr>
            <w:r>
              <w:t>195.65</w:t>
            </w:r>
          </w:p>
        </w:tc>
        <w:tc>
          <w:tcPr>
            <w:tcW w:w="3633" w:type="dxa"/>
            <w:vMerge/>
          </w:tcPr>
          <w:p w:rsidR="00001623" w:rsidRDefault="00001623" w:rsidP="006C2BCD"/>
        </w:tc>
      </w:tr>
      <w:tr w:rsidR="00001623" w:rsidTr="006C2BCD">
        <w:tc>
          <w:tcPr>
            <w:tcW w:w="1260" w:type="dxa"/>
          </w:tcPr>
          <w:p w:rsidR="00001623" w:rsidRDefault="00001623" w:rsidP="006C2BCD">
            <w:r>
              <w:t>BRPL</w:t>
            </w:r>
          </w:p>
        </w:tc>
        <w:tc>
          <w:tcPr>
            <w:tcW w:w="3780" w:type="dxa"/>
          </w:tcPr>
          <w:p w:rsidR="00001623" w:rsidRDefault="00001623" w:rsidP="006C2BCD">
            <w:pPr>
              <w:jc w:val="center"/>
            </w:pPr>
            <w:r>
              <w:t>(-)21.62</w:t>
            </w:r>
          </w:p>
        </w:tc>
        <w:tc>
          <w:tcPr>
            <w:tcW w:w="3633" w:type="dxa"/>
            <w:vMerge/>
          </w:tcPr>
          <w:p w:rsidR="00001623" w:rsidRDefault="00001623" w:rsidP="006C2BCD"/>
        </w:tc>
      </w:tr>
      <w:tr w:rsidR="00001623" w:rsidTr="006C2BCD">
        <w:tc>
          <w:tcPr>
            <w:tcW w:w="1260" w:type="dxa"/>
          </w:tcPr>
          <w:p w:rsidR="00001623" w:rsidRDefault="00001623" w:rsidP="006C2BCD">
            <w:r>
              <w:t>TPDDL</w:t>
            </w:r>
          </w:p>
        </w:tc>
        <w:tc>
          <w:tcPr>
            <w:tcW w:w="3780" w:type="dxa"/>
          </w:tcPr>
          <w:p w:rsidR="00001623" w:rsidRDefault="00001623" w:rsidP="006C2BCD">
            <w:pPr>
              <w:jc w:val="center"/>
            </w:pPr>
            <w:r>
              <w:t>125.27</w:t>
            </w:r>
          </w:p>
        </w:tc>
        <w:tc>
          <w:tcPr>
            <w:tcW w:w="3633" w:type="dxa"/>
            <w:vMerge/>
          </w:tcPr>
          <w:p w:rsidR="00001623" w:rsidRDefault="00001623" w:rsidP="006C2BCD"/>
        </w:tc>
      </w:tr>
      <w:tr w:rsidR="00001623" w:rsidTr="006C2BCD">
        <w:tc>
          <w:tcPr>
            <w:tcW w:w="1260" w:type="dxa"/>
          </w:tcPr>
          <w:p w:rsidR="00001623" w:rsidRDefault="00001623" w:rsidP="006C2BCD">
            <w:r>
              <w:t>NDMC</w:t>
            </w:r>
          </w:p>
        </w:tc>
        <w:tc>
          <w:tcPr>
            <w:tcW w:w="3780" w:type="dxa"/>
          </w:tcPr>
          <w:p w:rsidR="00001623" w:rsidRDefault="00001623" w:rsidP="006C2BCD">
            <w:pPr>
              <w:jc w:val="center"/>
            </w:pPr>
            <w:r>
              <w:t>29.90</w:t>
            </w:r>
          </w:p>
        </w:tc>
        <w:tc>
          <w:tcPr>
            <w:tcW w:w="3633" w:type="dxa"/>
            <w:vMerge/>
          </w:tcPr>
          <w:p w:rsidR="00001623" w:rsidRDefault="00001623" w:rsidP="006C2BCD"/>
        </w:tc>
      </w:tr>
      <w:tr w:rsidR="00001623" w:rsidTr="006C2BCD">
        <w:tc>
          <w:tcPr>
            <w:tcW w:w="1260" w:type="dxa"/>
          </w:tcPr>
          <w:p w:rsidR="00001623" w:rsidRDefault="00001623" w:rsidP="006C2BCD">
            <w:r>
              <w:t>MES</w:t>
            </w:r>
          </w:p>
        </w:tc>
        <w:tc>
          <w:tcPr>
            <w:tcW w:w="3780" w:type="dxa"/>
          </w:tcPr>
          <w:p w:rsidR="00001623" w:rsidRDefault="00001623" w:rsidP="006C2BCD">
            <w:pPr>
              <w:jc w:val="center"/>
            </w:pPr>
            <w:r>
              <w:t>6.76</w:t>
            </w:r>
          </w:p>
        </w:tc>
        <w:tc>
          <w:tcPr>
            <w:tcW w:w="3633" w:type="dxa"/>
            <w:vMerge/>
          </w:tcPr>
          <w:p w:rsidR="00001623" w:rsidRDefault="00001623" w:rsidP="006C2BCD"/>
        </w:tc>
      </w:tr>
      <w:tr w:rsidR="00001623" w:rsidTr="006C2BCD">
        <w:tc>
          <w:tcPr>
            <w:tcW w:w="1260" w:type="dxa"/>
          </w:tcPr>
          <w:p w:rsidR="00001623" w:rsidRPr="00FD6E30" w:rsidRDefault="00001623" w:rsidP="006C2BCD">
            <w:pPr>
              <w:rPr>
                <w:b/>
              </w:rPr>
            </w:pPr>
            <w:r w:rsidRPr="00FD6E30">
              <w:rPr>
                <w:b/>
              </w:rPr>
              <w:t xml:space="preserve">Total </w:t>
            </w:r>
          </w:p>
        </w:tc>
        <w:tc>
          <w:tcPr>
            <w:tcW w:w="3780" w:type="dxa"/>
          </w:tcPr>
          <w:p w:rsidR="00001623" w:rsidRPr="00FD6E30" w:rsidRDefault="00FE5C0E" w:rsidP="006C2BCD">
            <w:pPr>
              <w:jc w:val="center"/>
              <w:rPr>
                <w:b/>
              </w:rPr>
            </w:pPr>
            <w:r>
              <w:rPr>
                <w:b/>
              </w:rPr>
              <w:fldChar w:fldCharType="begin"/>
            </w:r>
            <w:r w:rsidR="00001623">
              <w:rPr>
                <w:b/>
              </w:rPr>
              <w:instrText xml:space="preserve"> =SUM(ABOVE) </w:instrText>
            </w:r>
            <w:r>
              <w:rPr>
                <w:b/>
              </w:rPr>
              <w:fldChar w:fldCharType="separate"/>
            </w:r>
            <w:r w:rsidR="00001623">
              <w:rPr>
                <w:b/>
                <w:noProof/>
              </w:rPr>
              <w:t>161.93</w:t>
            </w:r>
            <w:r>
              <w:rPr>
                <w:b/>
              </w:rPr>
              <w:fldChar w:fldCharType="end"/>
            </w:r>
          </w:p>
        </w:tc>
        <w:tc>
          <w:tcPr>
            <w:tcW w:w="3633" w:type="dxa"/>
            <w:vMerge/>
          </w:tcPr>
          <w:p w:rsidR="00001623" w:rsidRDefault="00001623" w:rsidP="006C2BCD"/>
        </w:tc>
      </w:tr>
    </w:tbl>
    <w:p w:rsidR="00001623" w:rsidRDefault="00001623" w:rsidP="00B145DB">
      <w:pPr>
        <w:rPr>
          <w:color w:val="000000" w:themeColor="text1"/>
        </w:rPr>
      </w:pPr>
    </w:p>
    <w:p w:rsidR="00C63269" w:rsidRDefault="00C63269" w:rsidP="00B145DB">
      <w:pPr>
        <w:rPr>
          <w:color w:val="000000" w:themeColor="text1"/>
        </w:rPr>
      </w:pPr>
    </w:p>
    <w:p w:rsidR="00D97B38" w:rsidRDefault="00D97B38" w:rsidP="00661DC1">
      <w:pPr>
        <w:ind w:left="720"/>
        <w:rPr>
          <w:color w:val="000000" w:themeColor="text1"/>
        </w:rPr>
      </w:pPr>
      <w:r>
        <w:rPr>
          <w:color w:val="000000" w:themeColor="text1"/>
        </w:rPr>
        <w:t>In the last DPPG meeting held on 13.09.2012, the issue was discussed and</w:t>
      </w:r>
      <w:r w:rsidR="00661DC1">
        <w:rPr>
          <w:color w:val="000000" w:themeColor="text1"/>
        </w:rPr>
        <w:t xml:space="preserve"> requested SLDC to file a petition in CERC.</w:t>
      </w:r>
      <w:r>
        <w:rPr>
          <w:color w:val="000000" w:themeColor="text1"/>
        </w:rPr>
        <w:tab/>
      </w:r>
    </w:p>
    <w:p w:rsidR="00D97B38" w:rsidRDefault="00D97B38" w:rsidP="00B145DB">
      <w:pPr>
        <w:rPr>
          <w:color w:val="000000" w:themeColor="text1"/>
        </w:rPr>
      </w:pPr>
    </w:p>
    <w:p w:rsidR="00D97B38" w:rsidRDefault="00661DC1" w:rsidP="009E19C3">
      <w:pPr>
        <w:ind w:left="720"/>
        <w:jc w:val="both"/>
        <w:rPr>
          <w:color w:val="000000" w:themeColor="text1"/>
        </w:rPr>
      </w:pPr>
      <w:r>
        <w:rPr>
          <w:color w:val="000000" w:themeColor="text1"/>
        </w:rPr>
        <w:t xml:space="preserve">In this regard, </w:t>
      </w:r>
      <w:r w:rsidR="009E19C3">
        <w:rPr>
          <w:color w:val="000000" w:themeColor="text1"/>
        </w:rPr>
        <w:t xml:space="preserve">it is to be noted that as per </w:t>
      </w:r>
      <w:r w:rsidR="00D97B38">
        <w:rPr>
          <w:color w:val="000000" w:themeColor="text1"/>
        </w:rPr>
        <w:t>decision taken in the</w:t>
      </w:r>
      <w:r w:rsidR="00E93289">
        <w:rPr>
          <w:color w:val="000000" w:themeColor="text1"/>
        </w:rPr>
        <w:t xml:space="preserve"> </w:t>
      </w:r>
      <w:r w:rsidR="00D45481">
        <w:rPr>
          <w:color w:val="000000" w:themeColor="text1"/>
        </w:rPr>
        <w:t>5</w:t>
      </w:r>
      <w:r w:rsidR="00D45481" w:rsidRPr="00D45481">
        <w:rPr>
          <w:color w:val="000000" w:themeColor="text1"/>
          <w:vertAlign w:val="superscript"/>
        </w:rPr>
        <w:t>th</w:t>
      </w:r>
      <w:r w:rsidR="00D45481">
        <w:rPr>
          <w:color w:val="000000" w:themeColor="text1"/>
        </w:rPr>
        <w:t xml:space="preserve"> D</w:t>
      </w:r>
      <w:r w:rsidR="00E93289">
        <w:rPr>
          <w:color w:val="000000" w:themeColor="text1"/>
        </w:rPr>
        <w:t>elhi C</w:t>
      </w:r>
      <w:r w:rsidR="00D97B38">
        <w:rPr>
          <w:color w:val="000000" w:themeColor="text1"/>
        </w:rPr>
        <w:t xml:space="preserve">ommercial </w:t>
      </w:r>
      <w:r w:rsidR="00E93289">
        <w:rPr>
          <w:color w:val="000000" w:themeColor="text1"/>
        </w:rPr>
        <w:t>S</w:t>
      </w:r>
      <w:r w:rsidR="00D97B38">
        <w:rPr>
          <w:color w:val="000000" w:themeColor="text1"/>
        </w:rPr>
        <w:t>ub-</w:t>
      </w:r>
      <w:r w:rsidR="00E93289">
        <w:rPr>
          <w:color w:val="000000" w:themeColor="text1"/>
        </w:rPr>
        <w:t>C</w:t>
      </w:r>
      <w:r w:rsidR="00D97B38">
        <w:rPr>
          <w:color w:val="000000" w:themeColor="text1"/>
        </w:rPr>
        <w:t xml:space="preserve">ommittee meeting held on </w:t>
      </w:r>
      <w:r w:rsidR="00D45481">
        <w:rPr>
          <w:color w:val="000000" w:themeColor="text1"/>
        </w:rPr>
        <w:t>24.12.2009</w:t>
      </w:r>
      <w:r w:rsidR="00D97B38">
        <w:rPr>
          <w:color w:val="000000" w:themeColor="text1"/>
        </w:rPr>
        <w:t xml:space="preserve">, SLDC had sought a legal </w:t>
      </w:r>
      <w:proofErr w:type="gramStart"/>
      <w:r w:rsidR="00D97B38">
        <w:rPr>
          <w:color w:val="000000" w:themeColor="text1"/>
        </w:rPr>
        <w:t>advise</w:t>
      </w:r>
      <w:proofErr w:type="gramEnd"/>
      <w:r w:rsidR="00D97B38">
        <w:rPr>
          <w:color w:val="000000" w:themeColor="text1"/>
        </w:rPr>
        <w:t xml:space="preserve"> with regard </w:t>
      </w:r>
      <w:r w:rsidR="00D45481">
        <w:rPr>
          <w:color w:val="000000" w:themeColor="text1"/>
        </w:rPr>
        <w:t xml:space="preserve">to filing petition before CERC </w:t>
      </w:r>
      <w:r w:rsidR="009E19C3">
        <w:rPr>
          <w:color w:val="000000" w:themeColor="text1"/>
        </w:rPr>
        <w:t xml:space="preserve">or other </w:t>
      </w:r>
      <w:r w:rsidR="00D45481">
        <w:rPr>
          <w:color w:val="000000" w:themeColor="text1"/>
        </w:rPr>
        <w:t xml:space="preserve">appropriate forum for getting the outstanding dues released to Delhi utilities.  </w:t>
      </w:r>
    </w:p>
    <w:p w:rsidR="00D97B38" w:rsidRDefault="00D97B38" w:rsidP="00B145DB">
      <w:pPr>
        <w:rPr>
          <w:color w:val="000000" w:themeColor="text1"/>
        </w:rPr>
      </w:pPr>
    </w:p>
    <w:p w:rsidR="00D45481" w:rsidRDefault="00D97B38" w:rsidP="00D45481">
      <w:pPr>
        <w:ind w:left="720"/>
        <w:rPr>
          <w:color w:val="000000" w:themeColor="text1"/>
        </w:rPr>
      </w:pPr>
      <w:r>
        <w:rPr>
          <w:color w:val="000000" w:themeColor="text1"/>
        </w:rPr>
        <w:t xml:space="preserve">Accordingly, Sh. </w:t>
      </w:r>
      <w:proofErr w:type="spellStart"/>
      <w:r>
        <w:rPr>
          <w:color w:val="000000" w:themeColor="text1"/>
        </w:rPr>
        <w:t>Ramchandraan</w:t>
      </w:r>
      <w:proofErr w:type="spellEnd"/>
      <w:r>
        <w:rPr>
          <w:color w:val="000000" w:themeColor="text1"/>
        </w:rPr>
        <w:t>, advocate ha</w:t>
      </w:r>
      <w:r w:rsidR="00D45481">
        <w:rPr>
          <w:color w:val="000000" w:themeColor="text1"/>
        </w:rPr>
        <w:t xml:space="preserve">d rendered legal </w:t>
      </w:r>
      <w:proofErr w:type="gramStart"/>
      <w:r w:rsidR="00D45481">
        <w:rPr>
          <w:color w:val="000000" w:themeColor="text1"/>
        </w:rPr>
        <w:t>advise</w:t>
      </w:r>
      <w:proofErr w:type="gramEnd"/>
      <w:r w:rsidR="00D45481">
        <w:rPr>
          <w:color w:val="000000" w:themeColor="text1"/>
        </w:rPr>
        <w:t>.  The relevant paras of the advise</w:t>
      </w:r>
      <w:r w:rsidR="009E19C3">
        <w:rPr>
          <w:color w:val="000000" w:themeColor="text1"/>
        </w:rPr>
        <w:t xml:space="preserve"> are</w:t>
      </w:r>
      <w:r w:rsidR="00D45481">
        <w:rPr>
          <w:color w:val="000000" w:themeColor="text1"/>
        </w:rPr>
        <w:t xml:space="preserve"> as given </w:t>
      </w:r>
      <w:proofErr w:type="gramStart"/>
      <w:r w:rsidR="00D45481">
        <w:rPr>
          <w:color w:val="000000" w:themeColor="text1"/>
        </w:rPr>
        <w:t>hereunder :</w:t>
      </w:r>
      <w:proofErr w:type="gramEnd"/>
      <w:r w:rsidR="00D45481">
        <w:rPr>
          <w:color w:val="000000" w:themeColor="text1"/>
        </w:rPr>
        <w:t>-</w:t>
      </w:r>
    </w:p>
    <w:p w:rsidR="00D45481" w:rsidRDefault="00D45481" w:rsidP="00B145DB">
      <w:pPr>
        <w:rPr>
          <w:color w:val="000000" w:themeColor="text1"/>
        </w:rPr>
      </w:pPr>
    </w:p>
    <w:p w:rsidR="00661DC1" w:rsidRPr="002C4DC5" w:rsidRDefault="00661DC1"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5</w:t>
      </w:r>
      <w:r w:rsidRPr="002C4DC5">
        <w:rPr>
          <w:rFonts w:ascii="Courier New" w:hAnsi="Courier New" w:cs="Courier New"/>
          <w:color w:val="000000" w:themeColor="text1"/>
          <w:sz w:val="20"/>
          <w:szCs w:val="20"/>
        </w:rPr>
        <w:tab/>
        <w:t xml:space="preserve">As per the order dated 31.03.2007 passed by Delhi Electricity Regulatory </w:t>
      </w:r>
      <w:proofErr w:type="gramStart"/>
      <w:r w:rsidRPr="002C4DC5">
        <w:rPr>
          <w:rFonts w:ascii="Courier New" w:hAnsi="Courier New" w:cs="Courier New"/>
          <w:color w:val="000000" w:themeColor="text1"/>
          <w:sz w:val="20"/>
          <w:szCs w:val="20"/>
        </w:rPr>
        <w:t>Commission,</w:t>
      </w:r>
      <w:proofErr w:type="gramEnd"/>
      <w:r w:rsidRPr="002C4DC5">
        <w:rPr>
          <w:rFonts w:ascii="Courier New" w:hAnsi="Courier New" w:cs="Courier New"/>
          <w:color w:val="000000" w:themeColor="text1"/>
          <w:sz w:val="20"/>
          <w:szCs w:val="20"/>
        </w:rPr>
        <w:t xml:space="preserve"> it is the responsibility of DTL as the SLDC to act as the nodal agency for collection and distribution of UI Charges to the various utilities in Delhi.</w:t>
      </w:r>
    </w:p>
    <w:p w:rsidR="002C4DC5" w:rsidRDefault="00661DC1"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6</w:t>
      </w:r>
      <w:r w:rsidRPr="002C4DC5">
        <w:rPr>
          <w:rFonts w:ascii="Courier New" w:hAnsi="Courier New" w:cs="Courier New"/>
          <w:color w:val="000000" w:themeColor="text1"/>
          <w:sz w:val="20"/>
          <w:szCs w:val="20"/>
        </w:rPr>
        <w:tab/>
        <w:t>Further, at the 5</w:t>
      </w:r>
      <w:r w:rsidRPr="002C4DC5">
        <w:rPr>
          <w:rFonts w:ascii="Courier New" w:hAnsi="Courier New" w:cs="Courier New"/>
          <w:color w:val="000000" w:themeColor="text1"/>
          <w:sz w:val="20"/>
          <w:szCs w:val="20"/>
          <w:vertAlign w:val="superscript"/>
        </w:rPr>
        <w:t>th</w:t>
      </w:r>
      <w:r w:rsidRPr="002C4DC5">
        <w:rPr>
          <w:rFonts w:ascii="Courier New" w:hAnsi="Courier New" w:cs="Courier New"/>
          <w:color w:val="000000" w:themeColor="text1"/>
          <w:sz w:val="20"/>
          <w:szCs w:val="20"/>
        </w:rPr>
        <w:t xml:space="preserve"> Commercial Sub-Committee meeting of GCC held on 24.12.2009, the distribution companies represented that as the SLDC, it is for the DTL to take appropriate legal proceedings to ensure that the UI Charges due </w:t>
      </w:r>
      <w:proofErr w:type="gramStart"/>
      <w:r w:rsidRPr="002C4DC5">
        <w:rPr>
          <w:rFonts w:ascii="Courier New" w:hAnsi="Courier New" w:cs="Courier New"/>
          <w:color w:val="000000" w:themeColor="text1"/>
          <w:sz w:val="20"/>
          <w:szCs w:val="20"/>
        </w:rPr>
        <w:t>to  the</w:t>
      </w:r>
      <w:proofErr w:type="gramEnd"/>
      <w:r w:rsidRPr="002C4DC5">
        <w:rPr>
          <w:rFonts w:ascii="Courier New" w:hAnsi="Courier New" w:cs="Courier New"/>
          <w:color w:val="000000" w:themeColor="text1"/>
          <w:sz w:val="20"/>
          <w:szCs w:val="20"/>
        </w:rPr>
        <w:t xml:space="preserve"> Delhi utilities are received by them.</w:t>
      </w:r>
      <w:r w:rsidR="00E266B5" w:rsidRPr="002C4DC5">
        <w:rPr>
          <w:rFonts w:ascii="Courier New" w:hAnsi="Courier New" w:cs="Courier New"/>
          <w:color w:val="000000" w:themeColor="text1"/>
          <w:sz w:val="20"/>
          <w:szCs w:val="20"/>
        </w:rPr>
        <w:t>................................</w:t>
      </w:r>
      <w:r w:rsidR="00E266B5" w:rsidRPr="002C4DC5">
        <w:rPr>
          <w:rFonts w:ascii="Courier New" w:hAnsi="Courier New" w:cs="Courier New"/>
          <w:color w:val="000000" w:themeColor="text1"/>
          <w:sz w:val="20"/>
          <w:szCs w:val="20"/>
        </w:rPr>
        <w:tab/>
      </w:r>
    </w:p>
    <w:p w:rsidR="00661DC1" w:rsidRPr="002C4DC5" w:rsidRDefault="00661DC1"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8</w:t>
      </w:r>
      <w:r w:rsidRPr="002C4DC5">
        <w:rPr>
          <w:rFonts w:ascii="Courier New" w:hAnsi="Courier New" w:cs="Courier New"/>
          <w:color w:val="000000" w:themeColor="text1"/>
          <w:sz w:val="20"/>
          <w:szCs w:val="20"/>
        </w:rPr>
        <w:tab/>
        <w:t xml:space="preserve">Under the provisions of the Indian Electricity Grid Code, 2005 (Grid Code) and the UI Regulations framed by the Central Commission, the UI charges are to be paid by </w:t>
      </w:r>
    </w:p>
    <w:p w:rsidR="00661DC1" w:rsidRPr="002C4DC5" w:rsidRDefault="00661DC1" w:rsidP="002C4DC5">
      <w:pPr>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 xml:space="preserve"> </w:t>
      </w:r>
      <w:r w:rsidRPr="002C4DC5">
        <w:rPr>
          <w:rFonts w:ascii="Courier New" w:hAnsi="Courier New" w:cs="Courier New"/>
          <w:color w:val="000000" w:themeColor="text1"/>
          <w:sz w:val="20"/>
          <w:szCs w:val="20"/>
        </w:rPr>
        <w:tab/>
      </w:r>
      <w:r w:rsidRPr="002C4DC5">
        <w:rPr>
          <w:rFonts w:ascii="Courier New" w:hAnsi="Courier New" w:cs="Courier New"/>
          <w:color w:val="000000" w:themeColor="text1"/>
          <w:sz w:val="20"/>
          <w:szCs w:val="20"/>
        </w:rPr>
        <w:tab/>
        <w:t>(</w:t>
      </w:r>
      <w:proofErr w:type="gramStart"/>
      <w:r w:rsidRPr="002C4DC5">
        <w:rPr>
          <w:rFonts w:ascii="Courier New" w:hAnsi="Courier New" w:cs="Courier New"/>
          <w:color w:val="000000" w:themeColor="text1"/>
          <w:sz w:val="20"/>
          <w:szCs w:val="20"/>
        </w:rPr>
        <w:t>a</w:t>
      </w:r>
      <w:proofErr w:type="gramEnd"/>
      <w:r w:rsidRPr="002C4DC5">
        <w:rPr>
          <w:rFonts w:ascii="Courier New" w:hAnsi="Courier New" w:cs="Courier New"/>
          <w:color w:val="000000" w:themeColor="text1"/>
          <w:sz w:val="20"/>
          <w:szCs w:val="20"/>
        </w:rPr>
        <w:t>)</w:t>
      </w:r>
      <w:r w:rsidRPr="002C4DC5">
        <w:rPr>
          <w:rFonts w:ascii="Courier New" w:hAnsi="Courier New" w:cs="Courier New"/>
          <w:color w:val="000000" w:themeColor="text1"/>
          <w:sz w:val="20"/>
          <w:szCs w:val="20"/>
        </w:rPr>
        <w:tab/>
        <w:t>beneficiary;</w:t>
      </w:r>
    </w:p>
    <w:p w:rsidR="00661DC1" w:rsidRPr="002C4DC5" w:rsidRDefault="00661DC1" w:rsidP="002C4DC5">
      <w:pPr>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ab/>
      </w:r>
      <w:r w:rsidRPr="002C4DC5">
        <w:rPr>
          <w:rFonts w:ascii="Courier New" w:hAnsi="Courier New" w:cs="Courier New"/>
          <w:color w:val="000000" w:themeColor="text1"/>
          <w:sz w:val="20"/>
          <w:szCs w:val="20"/>
        </w:rPr>
        <w:tab/>
        <w:t>(b)</w:t>
      </w:r>
      <w:r w:rsidRPr="002C4DC5">
        <w:rPr>
          <w:rFonts w:ascii="Courier New" w:hAnsi="Courier New" w:cs="Courier New"/>
          <w:color w:val="000000" w:themeColor="text1"/>
          <w:sz w:val="20"/>
          <w:szCs w:val="20"/>
        </w:rPr>
        <w:tab/>
      </w:r>
      <w:proofErr w:type="gramStart"/>
      <w:r w:rsidRPr="002C4DC5">
        <w:rPr>
          <w:rFonts w:ascii="Courier New" w:hAnsi="Courier New" w:cs="Courier New"/>
          <w:color w:val="000000" w:themeColor="text1"/>
          <w:sz w:val="20"/>
          <w:szCs w:val="20"/>
        </w:rPr>
        <w:t>buyer</w:t>
      </w:r>
      <w:proofErr w:type="gramEnd"/>
      <w:r w:rsidRPr="002C4DC5">
        <w:rPr>
          <w:rFonts w:ascii="Courier New" w:hAnsi="Courier New" w:cs="Courier New"/>
          <w:color w:val="000000" w:themeColor="text1"/>
          <w:sz w:val="20"/>
          <w:szCs w:val="20"/>
        </w:rPr>
        <w:t>;</w:t>
      </w:r>
    </w:p>
    <w:p w:rsidR="00661DC1" w:rsidRPr="002C4DC5" w:rsidRDefault="00661DC1" w:rsidP="002C4DC5">
      <w:pPr>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ab/>
      </w:r>
      <w:r w:rsidRPr="002C4DC5">
        <w:rPr>
          <w:rFonts w:ascii="Courier New" w:hAnsi="Courier New" w:cs="Courier New"/>
          <w:color w:val="000000" w:themeColor="text1"/>
          <w:sz w:val="20"/>
          <w:szCs w:val="20"/>
        </w:rPr>
        <w:tab/>
        <w:t>(c)</w:t>
      </w:r>
      <w:r w:rsidRPr="002C4DC5">
        <w:rPr>
          <w:rFonts w:ascii="Courier New" w:hAnsi="Courier New" w:cs="Courier New"/>
          <w:color w:val="000000" w:themeColor="text1"/>
          <w:sz w:val="20"/>
          <w:szCs w:val="20"/>
        </w:rPr>
        <w:tab/>
      </w:r>
      <w:proofErr w:type="gramStart"/>
      <w:r w:rsidRPr="002C4DC5">
        <w:rPr>
          <w:rFonts w:ascii="Courier New" w:hAnsi="Courier New" w:cs="Courier New"/>
          <w:color w:val="000000" w:themeColor="text1"/>
          <w:sz w:val="20"/>
          <w:szCs w:val="20"/>
        </w:rPr>
        <w:t>generation</w:t>
      </w:r>
      <w:proofErr w:type="gramEnd"/>
      <w:r w:rsidRPr="002C4DC5">
        <w:rPr>
          <w:rFonts w:ascii="Courier New" w:hAnsi="Courier New" w:cs="Courier New"/>
          <w:color w:val="000000" w:themeColor="text1"/>
          <w:sz w:val="20"/>
          <w:szCs w:val="20"/>
        </w:rPr>
        <w:t xml:space="preserve"> station; and</w:t>
      </w:r>
    </w:p>
    <w:p w:rsidR="00661DC1" w:rsidRPr="002C4DC5" w:rsidRDefault="00661DC1" w:rsidP="002C4DC5">
      <w:pPr>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ab/>
      </w:r>
      <w:r w:rsidRPr="002C4DC5">
        <w:rPr>
          <w:rFonts w:ascii="Courier New" w:hAnsi="Courier New" w:cs="Courier New"/>
          <w:color w:val="000000" w:themeColor="text1"/>
          <w:sz w:val="20"/>
          <w:szCs w:val="20"/>
        </w:rPr>
        <w:tab/>
        <w:t>(d)</w:t>
      </w:r>
      <w:r w:rsidRPr="002C4DC5">
        <w:rPr>
          <w:rFonts w:ascii="Courier New" w:hAnsi="Courier New" w:cs="Courier New"/>
          <w:color w:val="000000" w:themeColor="text1"/>
          <w:sz w:val="20"/>
          <w:szCs w:val="20"/>
        </w:rPr>
        <w:tab/>
      </w:r>
      <w:proofErr w:type="gramStart"/>
      <w:r w:rsidRPr="002C4DC5">
        <w:rPr>
          <w:rFonts w:ascii="Courier New" w:hAnsi="Courier New" w:cs="Courier New"/>
          <w:color w:val="000000" w:themeColor="text1"/>
          <w:sz w:val="20"/>
          <w:szCs w:val="20"/>
        </w:rPr>
        <w:t>seller</w:t>
      </w:r>
      <w:proofErr w:type="gramEnd"/>
      <w:r w:rsidRPr="002C4DC5">
        <w:rPr>
          <w:rFonts w:ascii="Courier New" w:hAnsi="Courier New" w:cs="Courier New"/>
          <w:color w:val="000000" w:themeColor="text1"/>
          <w:sz w:val="20"/>
          <w:szCs w:val="20"/>
        </w:rPr>
        <w:t>.</w:t>
      </w:r>
    </w:p>
    <w:p w:rsidR="00661DC1" w:rsidRPr="002C4DC5" w:rsidRDefault="00661DC1" w:rsidP="002C4DC5">
      <w:pPr>
        <w:jc w:val="both"/>
        <w:rPr>
          <w:rFonts w:ascii="Courier New" w:hAnsi="Courier New" w:cs="Courier New"/>
          <w:color w:val="000000" w:themeColor="text1"/>
          <w:sz w:val="20"/>
          <w:szCs w:val="20"/>
        </w:rPr>
      </w:pPr>
    </w:p>
    <w:p w:rsidR="00661DC1" w:rsidRPr="002C4DC5" w:rsidRDefault="00661DC1"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9</w:t>
      </w:r>
      <w:r w:rsidRPr="002C4DC5">
        <w:rPr>
          <w:rFonts w:ascii="Courier New" w:hAnsi="Courier New" w:cs="Courier New"/>
          <w:color w:val="000000" w:themeColor="text1"/>
          <w:sz w:val="20"/>
          <w:szCs w:val="20"/>
        </w:rPr>
        <w:tab/>
        <w:t>In this regard, Regulation 5 of the UI Regulations reads as under</w:t>
      </w:r>
    </w:p>
    <w:p w:rsidR="00661DC1" w:rsidRPr="002C4DC5" w:rsidRDefault="00661DC1" w:rsidP="002C4DC5">
      <w:pPr>
        <w:ind w:left="144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 xml:space="preserve">“The charges for Unscheduled Interchange for all the time-blocks </w:t>
      </w:r>
      <w:proofErr w:type="spellStart"/>
      <w:r w:rsidRPr="002C4DC5">
        <w:rPr>
          <w:rFonts w:ascii="Courier New" w:hAnsi="Courier New" w:cs="Courier New"/>
          <w:color w:val="000000" w:themeColor="text1"/>
          <w:sz w:val="20"/>
          <w:szCs w:val="20"/>
        </w:rPr>
        <w:t>whe</w:t>
      </w:r>
      <w:proofErr w:type="spellEnd"/>
      <w:r w:rsidRPr="002C4DC5">
        <w:rPr>
          <w:rFonts w:ascii="Courier New" w:hAnsi="Courier New" w:cs="Courier New"/>
          <w:color w:val="000000" w:themeColor="text1"/>
          <w:sz w:val="20"/>
          <w:szCs w:val="20"/>
        </w:rPr>
        <w:t xml:space="preserve"> n grid frequency is between 50.3hz and 49.2Hz shall be payable for over-drawal by the buyer or the beneficiary and under-injection by the generation station or the seller and receivable for under-drawal by the buyer or the beneficiary and over-injection by the generating station or the seller and shall be worked out on the average frequency of the time-block at the rates given hereunder.................</w:t>
      </w:r>
      <w:r w:rsidR="002C4DC5">
        <w:rPr>
          <w:rFonts w:ascii="Courier New" w:hAnsi="Courier New" w:cs="Courier New"/>
          <w:color w:val="000000" w:themeColor="text1"/>
          <w:sz w:val="20"/>
          <w:szCs w:val="20"/>
        </w:rPr>
        <w:t>.......................</w:t>
      </w:r>
    </w:p>
    <w:p w:rsidR="00661DC1" w:rsidRPr="002C4DC5" w:rsidRDefault="00661DC1" w:rsidP="002C4DC5">
      <w:pPr>
        <w:jc w:val="both"/>
        <w:rPr>
          <w:rFonts w:ascii="Courier New" w:hAnsi="Courier New" w:cs="Courier New"/>
          <w:color w:val="000000" w:themeColor="text1"/>
          <w:sz w:val="20"/>
          <w:szCs w:val="20"/>
        </w:rPr>
      </w:pPr>
    </w:p>
    <w:p w:rsidR="00661DC1" w:rsidRPr="002C4DC5" w:rsidRDefault="00661DC1"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10</w:t>
      </w:r>
      <w:r w:rsidRPr="002C4DC5">
        <w:rPr>
          <w:rFonts w:ascii="Courier New" w:hAnsi="Courier New" w:cs="Courier New"/>
          <w:color w:val="000000" w:themeColor="text1"/>
          <w:sz w:val="20"/>
          <w:szCs w:val="20"/>
        </w:rPr>
        <w:tab/>
        <w:t>DTL does not fall in the categories of generator, seller, buyer or beneficiary of the electricity and thus is not liable to pay or receive U charges.  The obligation to pay or receive UI</w:t>
      </w:r>
      <w:r w:rsidR="00BE30EA" w:rsidRPr="002C4DC5">
        <w:rPr>
          <w:rFonts w:ascii="Courier New" w:hAnsi="Courier New" w:cs="Courier New"/>
          <w:color w:val="000000" w:themeColor="text1"/>
          <w:sz w:val="20"/>
          <w:szCs w:val="20"/>
        </w:rPr>
        <w:t xml:space="preserve"> </w:t>
      </w:r>
      <w:r w:rsidRPr="002C4DC5">
        <w:rPr>
          <w:rFonts w:ascii="Courier New" w:hAnsi="Courier New" w:cs="Courier New"/>
          <w:color w:val="000000" w:themeColor="text1"/>
          <w:sz w:val="20"/>
          <w:szCs w:val="20"/>
        </w:rPr>
        <w:t>charges rests with the beneficiary / buyer or the</w:t>
      </w:r>
      <w:r w:rsidR="00BE30EA" w:rsidRPr="002C4DC5">
        <w:rPr>
          <w:rFonts w:ascii="Courier New" w:hAnsi="Courier New" w:cs="Courier New"/>
          <w:color w:val="000000" w:themeColor="text1"/>
          <w:sz w:val="20"/>
          <w:szCs w:val="20"/>
        </w:rPr>
        <w:t xml:space="preserve"> seller / generator of electricity, as per the energy injected / drawn at variance from the schedule.  The Distribution Companies in Deli are independent legal entities and are the one which purchase, schedule and take delivery of the electricity.  It is the distribution companies that draw electricity from the grid and utilize the electricity. </w:t>
      </w:r>
    </w:p>
    <w:p w:rsidR="00BE30EA" w:rsidRPr="002C4DC5" w:rsidRDefault="00BE30EA" w:rsidP="002C4DC5">
      <w:pPr>
        <w:jc w:val="both"/>
        <w:rPr>
          <w:rFonts w:ascii="Courier New" w:hAnsi="Courier New" w:cs="Courier New"/>
          <w:color w:val="000000" w:themeColor="text1"/>
          <w:sz w:val="20"/>
          <w:szCs w:val="20"/>
        </w:rPr>
      </w:pPr>
    </w:p>
    <w:p w:rsidR="00BE30EA" w:rsidRPr="002C4DC5" w:rsidRDefault="00BE30EA"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11</w:t>
      </w:r>
      <w:r w:rsidRPr="002C4DC5">
        <w:rPr>
          <w:rFonts w:ascii="Courier New" w:hAnsi="Courier New" w:cs="Courier New"/>
          <w:color w:val="000000" w:themeColor="text1"/>
          <w:sz w:val="20"/>
          <w:szCs w:val="20"/>
        </w:rPr>
        <w:tab/>
        <w:t>DTL as the State Load Despatch Centre only manages the UI pool account for collection of UI charges paid by the Distribution Companies in the States of Delhi and for disbursement of the amounts paid in the UI pool account to the account maintained by the Regional Load Despatch Centre for onward payment.</w:t>
      </w:r>
    </w:p>
    <w:p w:rsidR="00C63269" w:rsidRDefault="00C63269">
      <w:pPr>
        <w:rPr>
          <w:rFonts w:ascii="Courier New" w:hAnsi="Courier New" w:cs="Courier New"/>
          <w:color w:val="000000" w:themeColor="text1"/>
          <w:sz w:val="20"/>
          <w:szCs w:val="20"/>
        </w:rPr>
      </w:pPr>
      <w:r>
        <w:rPr>
          <w:rFonts w:ascii="Courier New" w:hAnsi="Courier New" w:cs="Courier New"/>
          <w:color w:val="000000" w:themeColor="text1"/>
          <w:sz w:val="20"/>
          <w:szCs w:val="20"/>
        </w:rPr>
        <w:br w:type="page"/>
      </w:r>
    </w:p>
    <w:p w:rsidR="00BE30EA" w:rsidRPr="002C4DC5" w:rsidRDefault="00BE30EA" w:rsidP="002C4DC5">
      <w:pPr>
        <w:jc w:val="both"/>
        <w:rPr>
          <w:rFonts w:ascii="Courier New" w:hAnsi="Courier New" w:cs="Courier New"/>
          <w:color w:val="000000" w:themeColor="text1"/>
          <w:sz w:val="20"/>
          <w:szCs w:val="20"/>
        </w:rPr>
      </w:pPr>
    </w:p>
    <w:p w:rsidR="00BE30EA" w:rsidRPr="002C4DC5" w:rsidRDefault="00BE30EA"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12</w:t>
      </w:r>
      <w:r w:rsidRPr="002C4DC5">
        <w:rPr>
          <w:rFonts w:ascii="Courier New" w:hAnsi="Courier New" w:cs="Courier New"/>
          <w:color w:val="000000" w:themeColor="text1"/>
          <w:sz w:val="20"/>
          <w:szCs w:val="20"/>
        </w:rPr>
        <w:tab/>
        <w:t xml:space="preserve">Thus, the DTL is neither personally liable to pay UI charges or receive UI Charges.  DTL only acts as the nodal agency and facilitator for the settlement of the UI amount.  DTL as a nodal agency can not be held personally liable to pay any UI charges, in case such, UI charges are not being remitted by the Utilities which are due to p ay.  The obligation of DTL is only to settle the UI charges in favour of the Distribution Companies as and when DTL receives UI charges.  In the event, UI charges are not paid by the Utilities which are liable to pay for any reason </w:t>
      </w:r>
      <w:proofErr w:type="gramStart"/>
      <w:r w:rsidRPr="002C4DC5">
        <w:rPr>
          <w:rFonts w:ascii="Courier New" w:hAnsi="Courier New" w:cs="Courier New"/>
          <w:color w:val="000000" w:themeColor="text1"/>
          <w:sz w:val="20"/>
          <w:szCs w:val="20"/>
        </w:rPr>
        <w:t>whatsoever,</w:t>
      </w:r>
      <w:proofErr w:type="gramEnd"/>
      <w:r w:rsidRPr="002C4DC5">
        <w:rPr>
          <w:rFonts w:ascii="Courier New" w:hAnsi="Courier New" w:cs="Courier New"/>
          <w:color w:val="000000" w:themeColor="text1"/>
          <w:sz w:val="20"/>
          <w:szCs w:val="20"/>
        </w:rPr>
        <w:t xml:space="preserve"> there can be no obligation on the part of DTL to pay such UI charges.  Other </w:t>
      </w:r>
      <w:proofErr w:type="gramStart"/>
      <w:r w:rsidRPr="002C4DC5">
        <w:rPr>
          <w:rFonts w:ascii="Courier New" w:hAnsi="Courier New" w:cs="Courier New"/>
          <w:color w:val="000000" w:themeColor="text1"/>
          <w:sz w:val="20"/>
          <w:szCs w:val="20"/>
        </w:rPr>
        <w:t>words, the pre-condition for the obligation of DTL to settle the UI charges in favour of the Distribution Utilities is</w:t>
      </w:r>
      <w:proofErr w:type="gramEnd"/>
      <w:r w:rsidRPr="002C4DC5">
        <w:rPr>
          <w:rFonts w:ascii="Courier New" w:hAnsi="Courier New" w:cs="Courier New"/>
          <w:color w:val="000000" w:themeColor="text1"/>
          <w:sz w:val="20"/>
          <w:szCs w:val="20"/>
        </w:rPr>
        <w:t xml:space="preserve"> the receipt of the UI charges from the other agencies.</w:t>
      </w:r>
    </w:p>
    <w:p w:rsidR="00BE30EA" w:rsidRPr="002C4DC5" w:rsidRDefault="00BE30EA" w:rsidP="002C4DC5">
      <w:pPr>
        <w:ind w:left="1440" w:hanging="720"/>
        <w:jc w:val="both"/>
        <w:rPr>
          <w:rFonts w:ascii="Courier New" w:hAnsi="Courier New" w:cs="Courier New"/>
          <w:color w:val="000000" w:themeColor="text1"/>
          <w:sz w:val="20"/>
          <w:szCs w:val="20"/>
        </w:rPr>
      </w:pPr>
    </w:p>
    <w:p w:rsidR="00BE30EA" w:rsidRPr="002C4DC5" w:rsidRDefault="00BE30EA" w:rsidP="002C4DC5">
      <w:pPr>
        <w:ind w:left="1440" w:hanging="720"/>
        <w:jc w:val="both"/>
        <w:rPr>
          <w:rFonts w:ascii="Courier New" w:hAnsi="Courier New" w:cs="Courier New"/>
          <w:color w:val="000000" w:themeColor="text1"/>
          <w:sz w:val="20"/>
          <w:szCs w:val="20"/>
        </w:rPr>
      </w:pPr>
      <w:r w:rsidRPr="002C4DC5">
        <w:rPr>
          <w:rFonts w:ascii="Courier New" w:hAnsi="Courier New" w:cs="Courier New"/>
          <w:color w:val="000000" w:themeColor="text1"/>
          <w:sz w:val="20"/>
          <w:szCs w:val="20"/>
        </w:rPr>
        <w:t>13</w:t>
      </w:r>
      <w:r w:rsidRPr="002C4DC5">
        <w:rPr>
          <w:rFonts w:ascii="Courier New" w:hAnsi="Courier New" w:cs="Courier New"/>
          <w:color w:val="000000" w:themeColor="text1"/>
          <w:sz w:val="20"/>
          <w:szCs w:val="20"/>
        </w:rPr>
        <w:tab/>
        <w:t>Though, DTL has been vested with the powers to act as the nodal agency for collection and distribution of UI charges, there is no primary obligation on the party of DTL either to pay the amount or otherwise to take legal proceedings or defend the legal proceedings.</w:t>
      </w:r>
    </w:p>
    <w:p w:rsidR="00BE30EA" w:rsidRPr="002C4DC5" w:rsidRDefault="00BE30EA" w:rsidP="002C4DC5">
      <w:pPr>
        <w:ind w:left="1440" w:hanging="720"/>
        <w:jc w:val="both"/>
        <w:rPr>
          <w:rFonts w:ascii="Courier New" w:hAnsi="Courier New" w:cs="Courier New"/>
          <w:color w:val="000000" w:themeColor="text1"/>
          <w:sz w:val="20"/>
          <w:szCs w:val="20"/>
        </w:rPr>
      </w:pPr>
    </w:p>
    <w:p w:rsidR="00BE30EA" w:rsidRPr="002C4DC5" w:rsidRDefault="00BE30EA" w:rsidP="002C4DC5">
      <w:pPr>
        <w:ind w:left="1440" w:hanging="720"/>
        <w:jc w:val="both"/>
        <w:rPr>
          <w:color w:val="000000" w:themeColor="text1"/>
          <w:sz w:val="20"/>
          <w:szCs w:val="20"/>
        </w:rPr>
      </w:pPr>
      <w:r w:rsidRPr="002C4DC5">
        <w:rPr>
          <w:rFonts w:ascii="Courier New" w:hAnsi="Courier New" w:cs="Courier New"/>
          <w:color w:val="000000" w:themeColor="text1"/>
          <w:sz w:val="20"/>
          <w:szCs w:val="20"/>
        </w:rPr>
        <w:t>14</w:t>
      </w:r>
      <w:r w:rsidRPr="002C4DC5">
        <w:rPr>
          <w:rFonts w:ascii="Courier New" w:hAnsi="Courier New" w:cs="Courier New"/>
          <w:color w:val="000000" w:themeColor="text1"/>
          <w:sz w:val="20"/>
          <w:szCs w:val="20"/>
        </w:rPr>
        <w:tab/>
        <w:t>However, in order to facilitate the recovery, DTL may authorise the distribution utilities to take appropriate action in the proceedings pending before the Lucknow High Court.  DTL can write a letter to the distribution companies bringing to the knowledge the status of the proceedings pending in the Lucknow High Court and ask them to take appropriate steps for impleading in the proceedings.  Since the distribution companies are the beneficiaries of the money, they have a locus standi to file the impleadment application and proceed in the matter.  The distribution companies are required to bear their litigation cot and also spend time and energy in regard to the proceedings pending in the Lucknow High Court.  DTL as a nodal agency can not be asked to take all steps necessary to defend the proceedings.  Accordingly, DTL may send an appropriate communication to the distribution companies to whom the amount is payable by UPPCL to file necessary application before the Lucknow High Court.</w:t>
      </w:r>
      <w:r w:rsidRPr="002C4DC5">
        <w:rPr>
          <w:color w:val="000000" w:themeColor="text1"/>
          <w:sz w:val="20"/>
          <w:szCs w:val="20"/>
        </w:rPr>
        <w:t xml:space="preserve">    </w:t>
      </w:r>
    </w:p>
    <w:p w:rsidR="00BE30EA" w:rsidRDefault="00BE30EA" w:rsidP="00661DC1">
      <w:pPr>
        <w:rPr>
          <w:color w:val="000000" w:themeColor="text1"/>
        </w:rPr>
      </w:pPr>
    </w:p>
    <w:p w:rsidR="00D97B38" w:rsidRDefault="00D97B38" w:rsidP="00E266B5">
      <w:pPr>
        <w:ind w:left="720"/>
        <w:jc w:val="both"/>
        <w:rPr>
          <w:color w:val="000000" w:themeColor="text1"/>
        </w:rPr>
      </w:pPr>
      <w:r>
        <w:rPr>
          <w:color w:val="000000" w:themeColor="text1"/>
        </w:rPr>
        <w:t xml:space="preserve">The copy of the legal </w:t>
      </w:r>
      <w:proofErr w:type="gramStart"/>
      <w:r>
        <w:rPr>
          <w:color w:val="000000" w:themeColor="text1"/>
        </w:rPr>
        <w:t>advise</w:t>
      </w:r>
      <w:proofErr w:type="gramEnd"/>
      <w:r>
        <w:rPr>
          <w:color w:val="000000" w:themeColor="text1"/>
        </w:rPr>
        <w:t xml:space="preserve"> obtained in this regard has already stand forwarded to Discoms with</w:t>
      </w:r>
      <w:r w:rsidR="00E93289">
        <w:rPr>
          <w:color w:val="000000" w:themeColor="text1"/>
        </w:rPr>
        <w:t xml:space="preserve"> authorization </w:t>
      </w:r>
      <w:r>
        <w:rPr>
          <w:color w:val="000000" w:themeColor="text1"/>
        </w:rPr>
        <w:t xml:space="preserve">to </w:t>
      </w:r>
      <w:r w:rsidR="00D45481">
        <w:rPr>
          <w:color w:val="000000" w:themeColor="text1"/>
        </w:rPr>
        <w:t xml:space="preserve">seek proper legal remedy for getting the UI charges due to Delhi from Regional UI Pool Account due to non payment of dues by the States of Jammu &amp; Kashmir and Uttar Pradesh.  </w:t>
      </w:r>
      <w:r>
        <w:rPr>
          <w:color w:val="000000" w:themeColor="text1"/>
        </w:rPr>
        <w:t xml:space="preserve">But </w:t>
      </w:r>
      <w:proofErr w:type="spellStart"/>
      <w:r>
        <w:rPr>
          <w:color w:val="000000" w:themeColor="text1"/>
        </w:rPr>
        <w:t>sofar</w:t>
      </w:r>
      <w:proofErr w:type="spellEnd"/>
      <w:r>
        <w:rPr>
          <w:color w:val="000000" w:themeColor="text1"/>
        </w:rPr>
        <w:t>, none of the Delhi utilit</w:t>
      </w:r>
      <w:r w:rsidR="009E19C3">
        <w:rPr>
          <w:color w:val="000000" w:themeColor="text1"/>
        </w:rPr>
        <w:t>ies</w:t>
      </w:r>
      <w:r>
        <w:rPr>
          <w:color w:val="000000" w:themeColor="text1"/>
        </w:rPr>
        <w:t xml:space="preserve"> has</w:t>
      </w:r>
      <w:r w:rsidR="009E19C3">
        <w:rPr>
          <w:color w:val="000000" w:themeColor="text1"/>
        </w:rPr>
        <w:t xml:space="preserve"> filed the petition before CERC or any other forum.</w:t>
      </w:r>
    </w:p>
    <w:p w:rsidR="00D97B38" w:rsidRDefault="00D97B38" w:rsidP="00E266B5">
      <w:pPr>
        <w:ind w:left="720"/>
        <w:jc w:val="both"/>
        <w:rPr>
          <w:color w:val="000000" w:themeColor="text1"/>
        </w:rPr>
      </w:pPr>
    </w:p>
    <w:p w:rsidR="00D97B38" w:rsidRDefault="00D97B38" w:rsidP="004F7B58">
      <w:pPr>
        <w:ind w:left="720"/>
        <w:jc w:val="both"/>
        <w:rPr>
          <w:color w:val="000000" w:themeColor="text1"/>
        </w:rPr>
      </w:pPr>
      <w:r>
        <w:rPr>
          <w:color w:val="000000" w:themeColor="text1"/>
        </w:rPr>
        <w:t xml:space="preserve">It may also be noted that it is appropriate to file petition by </w:t>
      </w:r>
      <w:r w:rsidR="00E93289">
        <w:rPr>
          <w:color w:val="000000" w:themeColor="text1"/>
        </w:rPr>
        <w:t>D</w:t>
      </w:r>
      <w:r>
        <w:rPr>
          <w:color w:val="000000" w:themeColor="text1"/>
        </w:rPr>
        <w:t>iscoms who are the ultimate affected parties of non payment of UI by defaulting utilities.  While goin</w:t>
      </w:r>
      <w:r w:rsidR="00E93289">
        <w:rPr>
          <w:color w:val="000000" w:themeColor="text1"/>
        </w:rPr>
        <w:t>g</w:t>
      </w:r>
      <w:r>
        <w:rPr>
          <w:color w:val="000000" w:themeColor="text1"/>
        </w:rPr>
        <w:t xml:space="preserve"> </w:t>
      </w:r>
      <w:r w:rsidR="00E93289">
        <w:rPr>
          <w:color w:val="000000" w:themeColor="text1"/>
        </w:rPr>
        <w:t xml:space="preserve">through the </w:t>
      </w:r>
      <w:r>
        <w:rPr>
          <w:color w:val="000000" w:themeColor="text1"/>
        </w:rPr>
        <w:t>CERC</w:t>
      </w:r>
      <w:r w:rsidR="00E93289">
        <w:rPr>
          <w:color w:val="000000" w:themeColor="text1"/>
        </w:rPr>
        <w:t xml:space="preserve"> website</w:t>
      </w:r>
      <w:r>
        <w:rPr>
          <w:color w:val="000000" w:themeColor="text1"/>
        </w:rPr>
        <w:t xml:space="preserve">, it was revealed </w:t>
      </w:r>
      <w:r w:rsidR="009E19C3">
        <w:rPr>
          <w:color w:val="000000" w:themeColor="text1"/>
        </w:rPr>
        <w:t xml:space="preserve">that </w:t>
      </w:r>
      <w:r>
        <w:rPr>
          <w:color w:val="000000" w:themeColor="text1"/>
        </w:rPr>
        <w:t>the Maharashtra Discom ha</w:t>
      </w:r>
      <w:r w:rsidR="00E93289">
        <w:rPr>
          <w:color w:val="000000" w:themeColor="text1"/>
        </w:rPr>
        <w:t>s</w:t>
      </w:r>
      <w:r>
        <w:rPr>
          <w:color w:val="000000" w:themeColor="text1"/>
        </w:rPr>
        <w:t xml:space="preserve"> file</w:t>
      </w:r>
      <w:r w:rsidR="00E93289">
        <w:rPr>
          <w:color w:val="000000" w:themeColor="text1"/>
        </w:rPr>
        <w:t>d</w:t>
      </w:r>
      <w:r>
        <w:rPr>
          <w:color w:val="000000" w:themeColor="text1"/>
        </w:rPr>
        <w:t xml:space="preserve"> </w:t>
      </w:r>
      <w:r w:rsidR="00E93289">
        <w:rPr>
          <w:color w:val="000000" w:themeColor="text1"/>
        </w:rPr>
        <w:t>s</w:t>
      </w:r>
      <w:r>
        <w:rPr>
          <w:color w:val="000000" w:themeColor="text1"/>
        </w:rPr>
        <w:t>uch petit</w:t>
      </w:r>
      <w:r w:rsidR="00E93289">
        <w:rPr>
          <w:color w:val="000000" w:themeColor="text1"/>
        </w:rPr>
        <w:t>ion</w:t>
      </w:r>
      <w:r w:rsidR="00E266B5">
        <w:rPr>
          <w:color w:val="000000" w:themeColor="text1"/>
        </w:rPr>
        <w:t xml:space="preserve"> (no. 326/2009)</w:t>
      </w:r>
      <w:r w:rsidR="00E93289">
        <w:rPr>
          <w:color w:val="000000" w:themeColor="text1"/>
        </w:rPr>
        <w:t xml:space="preserve"> which has been disposed off through order dated</w:t>
      </w:r>
      <w:r w:rsidR="00E266B5">
        <w:rPr>
          <w:color w:val="000000" w:themeColor="text1"/>
        </w:rPr>
        <w:t xml:space="preserve"> 25.09.2012</w:t>
      </w:r>
      <w:r w:rsidR="00E93289">
        <w:rPr>
          <w:color w:val="000000" w:themeColor="text1"/>
        </w:rPr>
        <w:t xml:space="preserve"> by CERC.  The significant paras of the order of CERC in this regard are as </w:t>
      </w:r>
      <w:proofErr w:type="gramStart"/>
      <w:r w:rsidR="00E93289">
        <w:rPr>
          <w:color w:val="000000" w:themeColor="text1"/>
        </w:rPr>
        <w:t>und</w:t>
      </w:r>
      <w:r w:rsidR="00E266B5">
        <w:rPr>
          <w:color w:val="000000" w:themeColor="text1"/>
        </w:rPr>
        <w:t>er :</w:t>
      </w:r>
      <w:proofErr w:type="gramEnd"/>
      <w:r w:rsidR="00E266B5">
        <w:rPr>
          <w:color w:val="000000" w:themeColor="text1"/>
        </w:rPr>
        <w:t>-</w:t>
      </w:r>
    </w:p>
    <w:p w:rsidR="00E266B5" w:rsidRDefault="00E266B5" w:rsidP="00E266B5">
      <w:pPr>
        <w:ind w:left="720"/>
        <w:jc w:val="both"/>
        <w:rPr>
          <w:color w:val="000000" w:themeColor="text1"/>
        </w:rPr>
      </w:pPr>
    </w:p>
    <w:p w:rsidR="00E266B5" w:rsidRPr="002C4DC5" w:rsidRDefault="00E266B5" w:rsidP="00C63269">
      <w:pPr>
        <w:autoSpaceDE w:val="0"/>
        <w:autoSpaceDN w:val="0"/>
        <w:adjustRightInd w:val="0"/>
        <w:ind w:left="720"/>
        <w:jc w:val="both"/>
        <w:rPr>
          <w:rFonts w:ascii="Courier New" w:hAnsi="Courier New" w:cs="Courier New"/>
          <w:color w:val="000000" w:themeColor="text1"/>
          <w:sz w:val="20"/>
          <w:szCs w:val="20"/>
        </w:rPr>
      </w:pPr>
      <w:r w:rsidRPr="002C4DC5">
        <w:rPr>
          <w:rFonts w:ascii="Courier New" w:eastAsia="SimSun" w:hAnsi="Courier New" w:cs="Courier New"/>
          <w:sz w:val="20"/>
          <w:szCs w:val="20"/>
          <w:lang w:val="en-US" w:eastAsia="en-US"/>
        </w:rPr>
        <w:t>Through this petition, the petitioner Maharashtra State Electricity Distribution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 xml:space="preserve">Corporation Ltd has, </w:t>
      </w:r>
      <w:r w:rsidRPr="002C4DC5">
        <w:rPr>
          <w:rFonts w:ascii="Courier New" w:eastAsia="SimSun" w:hAnsi="Courier New" w:cs="Courier New"/>
          <w:i/>
          <w:iCs/>
          <w:sz w:val="20"/>
          <w:szCs w:val="20"/>
          <w:lang w:val="en-US" w:eastAsia="en-US"/>
        </w:rPr>
        <w:t xml:space="preserve">inter alia, </w:t>
      </w:r>
      <w:r w:rsidRPr="002C4DC5">
        <w:rPr>
          <w:rFonts w:ascii="Courier New" w:eastAsia="SimSun" w:hAnsi="Courier New" w:cs="Courier New"/>
          <w:sz w:val="20"/>
          <w:szCs w:val="20"/>
          <w:lang w:val="en-US" w:eastAsia="en-US"/>
        </w:rPr>
        <w:t>sought directions to restrain the constituents/utilities</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to restrain over-drawals of electricity beyond their allocated share and to maintain</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grid discipline as laid down in the Indian Electricity Grid Code. The prayers made by</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the petitioner are:</w:t>
      </w:r>
    </w:p>
    <w:p w:rsidR="00E266B5" w:rsidRPr="002C4DC5" w:rsidRDefault="00E266B5" w:rsidP="00E266B5">
      <w:pPr>
        <w:ind w:left="720"/>
        <w:jc w:val="both"/>
        <w:rPr>
          <w:rFonts w:ascii="Courier New" w:hAnsi="Courier New" w:cs="Courier New"/>
          <w:color w:val="000000" w:themeColor="text1"/>
          <w:sz w:val="20"/>
          <w:szCs w:val="20"/>
        </w:rPr>
      </w:pPr>
    </w:p>
    <w:p w:rsidR="00E266B5" w:rsidRPr="002C4DC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w:t>
      </w:r>
      <w:proofErr w:type="spellStart"/>
      <w:r w:rsidRPr="002C4DC5">
        <w:rPr>
          <w:rFonts w:ascii="Courier New" w:eastAsia="SimSun" w:hAnsi="Courier New" w:cs="Courier New"/>
          <w:i/>
          <w:iCs/>
          <w:sz w:val="20"/>
          <w:szCs w:val="20"/>
          <w:lang w:val="en-US" w:eastAsia="en-US"/>
        </w:rPr>
        <w:t>i</w:t>
      </w:r>
      <w:proofErr w:type="spellEnd"/>
      <w:r w:rsidRPr="002C4DC5">
        <w:rPr>
          <w:rFonts w:ascii="Courier New" w:eastAsia="SimSun" w:hAnsi="Courier New" w:cs="Courier New"/>
          <w:i/>
          <w:iCs/>
          <w:sz w:val="20"/>
          <w:szCs w:val="20"/>
          <w:lang w:val="en-US" w:eastAsia="en-US"/>
        </w:rPr>
        <w:t>)</w:t>
      </w:r>
      <w:r w:rsidR="002C4DC5">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Pass a direction restraining constituents/utilities from overdrawing electricity beyond their allocated share; and in case of over-drawal initiate appropriate penal proceedings against the officials of the erring Distribution Licensees or others as the case may be in accordance with law: and</w:t>
      </w:r>
    </w:p>
    <w:p w:rsidR="00C63269" w:rsidRDefault="00C63269" w:rsidP="009E19C3">
      <w:pPr>
        <w:autoSpaceDE w:val="0"/>
        <w:autoSpaceDN w:val="0"/>
        <w:adjustRightInd w:val="0"/>
        <w:ind w:left="1440" w:hanging="720"/>
        <w:jc w:val="both"/>
        <w:rPr>
          <w:rFonts w:ascii="Courier New" w:eastAsia="SimSun" w:hAnsi="Courier New" w:cs="Courier New"/>
          <w:i/>
          <w:iCs/>
          <w:sz w:val="20"/>
          <w:szCs w:val="20"/>
          <w:lang w:val="en-US" w:eastAsia="en-US"/>
        </w:rPr>
      </w:pPr>
    </w:p>
    <w:p w:rsidR="00C63269" w:rsidRDefault="00C63269" w:rsidP="009E19C3">
      <w:pPr>
        <w:autoSpaceDE w:val="0"/>
        <w:autoSpaceDN w:val="0"/>
        <w:adjustRightInd w:val="0"/>
        <w:ind w:left="1440" w:hanging="720"/>
        <w:jc w:val="both"/>
        <w:rPr>
          <w:rFonts w:ascii="Courier New" w:eastAsia="SimSun" w:hAnsi="Courier New" w:cs="Courier New"/>
          <w:i/>
          <w:iCs/>
          <w:sz w:val="20"/>
          <w:szCs w:val="20"/>
          <w:lang w:val="en-US" w:eastAsia="en-US"/>
        </w:rPr>
      </w:pPr>
    </w:p>
    <w:p w:rsidR="00C63269" w:rsidRDefault="00C63269" w:rsidP="009E19C3">
      <w:pPr>
        <w:autoSpaceDE w:val="0"/>
        <w:autoSpaceDN w:val="0"/>
        <w:adjustRightInd w:val="0"/>
        <w:ind w:left="1440" w:hanging="720"/>
        <w:jc w:val="both"/>
        <w:rPr>
          <w:rFonts w:ascii="Courier New" w:eastAsia="SimSun" w:hAnsi="Courier New" w:cs="Courier New"/>
          <w:i/>
          <w:iCs/>
          <w:sz w:val="20"/>
          <w:szCs w:val="20"/>
          <w:lang w:val="en-US" w:eastAsia="en-US"/>
        </w:rPr>
      </w:pPr>
    </w:p>
    <w:p w:rsidR="00E266B5" w:rsidRPr="002C4DC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 xml:space="preserve">(ii) </w:t>
      </w:r>
      <w:r w:rsidR="002C4DC5">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Direct the Constituents of the Northern Grid and the Distribution</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Licensees to immediately make the payments in respect of their huge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defaults regarding UI charge ; and</w:t>
      </w:r>
    </w:p>
    <w:p w:rsidR="00E266B5" w:rsidRPr="002C4DC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(iii)</w:t>
      </w:r>
      <w:r w:rsidR="002C4DC5">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Pass any other order in this regard as the Hon’ble Commission may</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find appropriate in the circumstances mentioned above, and pass</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suitable directions to control the over-drawal as economic signals</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have failed to evoke the necessary response from the parties,</w:t>
      </w:r>
    </w:p>
    <w:p w:rsidR="00E266B5" w:rsidRPr="002C4DC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proofErr w:type="gramStart"/>
      <w:r w:rsidRPr="002C4DC5">
        <w:rPr>
          <w:rFonts w:ascii="Courier New" w:eastAsia="SimSun" w:hAnsi="Courier New" w:cs="Courier New"/>
          <w:i/>
          <w:iCs/>
          <w:sz w:val="20"/>
          <w:szCs w:val="20"/>
          <w:lang w:val="en-US" w:eastAsia="en-US"/>
        </w:rPr>
        <w:t>(iv)</w:t>
      </w:r>
      <w:r w:rsidR="002C4DC5">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This</w:t>
      </w:r>
      <w:proofErr w:type="gramEnd"/>
      <w:r w:rsidRPr="002C4DC5">
        <w:rPr>
          <w:rFonts w:ascii="Courier New" w:eastAsia="SimSun" w:hAnsi="Courier New" w:cs="Courier New"/>
          <w:i/>
          <w:iCs/>
          <w:sz w:val="20"/>
          <w:szCs w:val="20"/>
          <w:lang w:val="en-US" w:eastAsia="en-US"/>
        </w:rPr>
        <w:t xml:space="preserve"> Hon’ble Commission may be pleased to pass and order</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directing the constituents to install UFR and maintain them in proper</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condition;</w:t>
      </w:r>
    </w:p>
    <w:p w:rsidR="00D97B38" w:rsidRPr="002C4DC5" w:rsidRDefault="00E266B5" w:rsidP="002C4DC5">
      <w:pPr>
        <w:autoSpaceDE w:val="0"/>
        <w:autoSpaceDN w:val="0"/>
        <w:adjustRightInd w:val="0"/>
        <w:ind w:left="1440" w:hanging="720"/>
        <w:rPr>
          <w:rFonts w:ascii="Courier New" w:hAnsi="Courier New" w:cs="Courier New"/>
          <w:color w:val="000000" w:themeColor="text1"/>
          <w:sz w:val="20"/>
          <w:szCs w:val="20"/>
        </w:rPr>
      </w:pPr>
      <w:r w:rsidRPr="002C4DC5">
        <w:rPr>
          <w:rFonts w:ascii="Courier New" w:eastAsia="SimSun" w:hAnsi="Courier New" w:cs="Courier New"/>
          <w:i/>
          <w:iCs/>
          <w:sz w:val="20"/>
          <w:szCs w:val="20"/>
          <w:lang w:val="en-US" w:eastAsia="en-US"/>
        </w:rPr>
        <w:t xml:space="preserve">(v) </w:t>
      </w:r>
      <w:r w:rsidR="002C4DC5">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Any other matter which this Hon’ble Commission may deem fit in the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interest of justice</w:t>
      </w:r>
      <w:r w:rsidR="009E19C3">
        <w:rPr>
          <w:rFonts w:ascii="Courier New" w:eastAsia="SimSun" w:hAnsi="Courier New" w:cs="Courier New"/>
          <w:i/>
          <w:iCs/>
          <w:sz w:val="20"/>
          <w:szCs w:val="20"/>
          <w:lang w:val="en-US" w:eastAsia="en-US"/>
        </w:rPr>
        <w:t>......................................... ...............................................................</w:t>
      </w:r>
    </w:p>
    <w:p w:rsidR="009E19C3" w:rsidRPr="002C4DC5" w:rsidRDefault="009E19C3" w:rsidP="00D97B38">
      <w:pPr>
        <w:ind w:left="720"/>
        <w:rPr>
          <w:rFonts w:ascii="Courier New" w:hAnsi="Courier New" w:cs="Courier New"/>
          <w:color w:val="000000" w:themeColor="text1"/>
          <w:sz w:val="20"/>
          <w:szCs w:val="20"/>
        </w:rPr>
      </w:pPr>
    </w:p>
    <w:p w:rsidR="00E266B5" w:rsidRPr="002C4DC5" w:rsidRDefault="00E266B5" w:rsidP="009E19C3">
      <w:pPr>
        <w:autoSpaceDE w:val="0"/>
        <w:autoSpaceDN w:val="0"/>
        <w:adjustRightInd w:val="0"/>
        <w:ind w:left="1440" w:hanging="720"/>
        <w:jc w:val="both"/>
        <w:rPr>
          <w:rFonts w:ascii="Courier New" w:eastAsia="SimSun" w:hAnsi="Courier New" w:cs="Courier New"/>
          <w:sz w:val="20"/>
          <w:szCs w:val="20"/>
          <w:lang w:val="en-US" w:eastAsia="en-US"/>
        </w:rPr>
      </w:pPr>
      <w:r w:rsidRPr="002C4DC5">
        <w:rPr>
          <w:rFonts w:ascii="Courier New" w:eastAsia="SimSun" w:hAnsi="Courier New" w:cs="Courier New"/>
          <w:sz w:val="20"/>
          <w:szCs w:val="20"/>
          <w:lang w:val="en-US" w:eastAsia="en-US"/>
        </w:rPr>
        <w:t xml:space="preserve">11. </w:t>
      </w:r>
      <w:r w:rsidR="002C4DC5">
        <w:rPr>
          <w:rFonts w:ascii="Courier New" w:eastAsia="SimSun" w:hAnsi="Courier New" w:cs="Courier New"/>
          <w:sz w:val="20"/>
          <w:szCs w:val="20"/>
          <w:lang w:val="en-US" w:eastAsia="en-US"/>
        </w:rPr>
        <w:tab/>
      </w:r>
      <w:r w:rsidRPr="002C4DC5">
        <w:rPr>
          <w:rFonts w:ascii="Courier New" w:eastAsia="SimSun" w:hAnsi="Courier New" w:cs="Courier New"/>
          <w:sz w:val="20"/>
          <w:szCs w:val="20"/>
          <w:lang w:val="en-US" w:eastAsia="en-US"/>
        </w:rPr>
        <w:t>The second prayer of the petitioner is to direct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constituents of the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Northern Grid and the Distribution Licensees to make payment of their huge default</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regarding UI charges. It is to be noted that the Commission has been regularly</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monitoring the defaults in payment of UI charges based on the monthly reports received from the RLDCs. The Commission has initiated action against the defaulting</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utilities under section 142 of the Act and has imposed penalties in appropriate cases.</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The Commission has also called the officers in charge of the defaulting utilities for</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personal appearance to convey and share the magnitude of the problem arising out</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of non-payment of UI dues in time. It is pertinent to mention that the Appellate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Tribunal in its judgment dated 11.2.2010 in Appeal No 124/2009 (Delhi Transco Ltd</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Vs Central Electricity Regulatory Commission and another) has taken favourable</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note of this Commission’s efforts to discourage over-drawals wherein it observed as</w:t>
      </w:r>
      <w:r w:rsidR="002C4DC5">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under:</w:t>
      </w:r>
      <w:r w:rsidR="002C4DC5">
        <w:rPr>
          <w:rFonts w:ascii="Courier New" w:eastAsia="SimSun" w:hAnsi="Courier New" w:cs="Courier New"/>
          <w:sz w:val="20"/>
          <w:szCs w:val="20"/>
          <w:lang w:val="en-US" w:eastAsia="en-US"/>
        </w:rPr>
        <w:tab/>
      </w:r>
    </w:p>
    <w:p w:rsidR="00E266B5" w:rsidRPr="002C4DC5" w:rsidRDefault="00E266B5" w:rsidP="009E19C3">
      <w:pPr>
        <w:autoSpaceDE w:val="0"/>
        <w:autoSpaceDN w:val="0"/>
        <w:adjustRightInd w:val="0"/>
        <w:ind w:firstLine="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“33.</w:t>
      </w:r>
      <w:r w:rsidR="002C4DC5">
        <w:rPr>
          <w:rFonts w:ascii="Courier New" w:eastAsia="SimSun" w:hAnsi="Courier New" w:cs="Courier New"/>
          <w:i/>
          <w:iCs/>
          <w:sz w:val="20"/>
          <w:szCs w:val="20"/>
          <w:lang w:val="en-US" w:eastAsia="en-US"/>
        </w:rPr>
        <w:tab/>
      </w:r>
      <w:proofErr w:type="gramStart"/>
      <w:r w:rsidRPr="002C4DC5">
        <w:rPr>
          <w:rFonts w:ascii="Courier New" w:eastAsia="SimSun" w:hAnsi="Courier New" w:cs="Courier New"/>
          <w:i/>
          <w:iCs/>
          <w:sz w:val="20"/>
          <w:szCs w:val="20"/>
          <w:lang w:val="en-US" w:eastAsia="en-US"/>
        </w:rPr>
        <w:t>The</w:t>
      </w:r>
      <w:proofErr w:type="gramEnd"/>
      <w:r w:rsidRPr="002C4DC5">
        <w:rPr>
          <w:rFonts w:ascii="Courier New" w:eastAsia="SimSun" w:hAnsi="Courier New" w:cs="Courier New"/>
          <w:i/>
          <w:iCs/>
          <w:sz w:val="20"/>
          <w:szCs w:val="20"/>
          <w:lang w:val="en-US" w:eastAsia="en-US"/>
        </w:rPr>
        <w:t xml:space="preserve"> main endeavour of the Central Commission, as is evident from</w:t>
      </w:r>
    </w:p>
    <w:p w:rsidR="00E266B5" w:rsidRPr="002C4DC5" w:rsidRDefault="00E266B5" w:rsidP="009E19C3">
      <w:pPr>
        <w:autoSpaceDE w:val="0"/>
        <w:autoSpaceDN w:val="0"/>
        <w:adjustRightInd w:val="0"/>
        <w:ind w:left="1440"/>
        <w:jc w:val="both"/>
        <w:rPr>
          <w:rFonts w:ascii="Courier New" w:eastAsia="SimSun" w:hAnsi="Courier New" w:cs="Courier New"/>
          <w:i/>
          <w:iCs/>
          <w:sz w:val="20"/>
          <w:szCs w:val="20"/>
          <w:lang w:val="en-US" w:eastAsia="en-US"/>
        </w:rPr>
      </w:pPr>
      <w:proofErr w:type="gramStart"/>
      <w:r w:rsidRPr="002C4DC5">
        <w:rPr>
          <w:rFonts w:ascii="Courier New" w:eastAsia="SimSun" w:hAnsi="Courier New" w:cs="Courier New"/>
          <w:i/>
          <w:iCs/>
          <w:sz w:val="20"/>
          <w:szCs w:val="20"/>
          <w:lang w:val="en-US" w:eastAsia="en-US"/>
        </w:rPr>
        <w:t>the</w:t>
      </w:r>
      <w:proofErr w:type="gramEnd"/>
      <w:r w:rsidRPr="002C4DC5">
        <w:rPr>
          <w:rFonts w:ascii="Courier New" w:eastAsia="SimSun" w:hAnsi="Courier New" w:cs="Courier New"/>
          <w:i/>
          <w:iCs/>
          <w:sz w:val="20"/>
          <w:szCs w:val="20"/>
          <w:lang w:val="en-US" w:eastAsia="en-US"/>
        </w:rPr>
        <w:t xml:space="preserve"> Central Electricity Regulatory Commission (Unscheduled Interchange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Charges and related matters) Regulation 2009 is to encourage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additional generation and discourage overdrawal of electricity during low</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frequency conditions. Similarly, the Central Commission is to make an</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endeavour to discourage over generation and underdrawal under high</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frequency conditions. These regulations provide for UI rates for</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overdrawal by the buyer and under injunction by the generating station or</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the seller at the low frequency level. It is noticed that the UI rates at</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frequency range between 50Hz and 49.5 Hz vary from 180 paise to 480</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paise. The tariff for new power plants is in the range of 250 paise to 350</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paise per unit. The short-term rates for power are also prevailing in the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range of Rs. 5/-. While considering these we feel that the UI rates are</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hardly sufficient to discourage overdrawal. Therefore, UI rates below 50</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Hz frequency need to be so fixed so as to discourage over-drawls. In our</w:t>
      </w:r>
      <w:r w:rsidR="002C4DC5">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view existing UI rates do not achieve this purpose as the frequency is</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likely to slide down rapidly to dangerous levels due to over-drawls, under</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low frequency levels.</w:t>
      </w:r>
    </w:p>
    <w:p w:rsidR="00BD39B1" w:rsidRDefault="00BD39B1" w:rsidP="00E266B5">
      <w:pPr>
        <w:autoSpaceDE w:val="0"/>
        <w:autoSpaceDN w:val="0"/>
        <w:adjustRightInd w:val="0"/>
        <w:rPr>
          <w:rFonts w:ascii="Courier New" w:eastAsia="SimSun" w:hAnsi="Courier New" w:cs="Courier New"/>
          <w:i/>
          <w:iCs/>
          <w:sz w:val="20"/>
          <w:szCs w:val="20"/>
          <w:lang w:val="en-US" w:eastAsia="en-US"/>
        </w:rPr>
      </w:pPr>
    </w:p>
    <w:p w:rsidR="00E266B5" w:rsidRPr="002C4DC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34</w:t>
      </w:r>
      <w:proofErr w:type="gramStart"/>
      <w:r w:rsidRPr="002C4DC5">
        <w:rPr>
          <w:rFonts w:ascii="Courier New" w:eastAsia="SimSun" w:hAnsi="Courier New" w:cs="Courier New"/>
          <w:i/>
          <w:iCs/>
          <w:sz w:val="20"/>
          <w:szCs w:val="20"/>
          <w:lang w:val="en-US" w:eastAsia="en-US"/>
        </w:rPr>
        <w:t xml:space="preserve">. </w:t>
      </w:r>
      <w:r w:rsidR="00BD39B1">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During</w:t>
      </w:r>
      <w:proofErr w:type="gramEnd"/>
      <w:r w:rsidRPr="002C4DC5">
        <w:rPr>
          <w:rFonts w:ascii="Courier New" w:eastAsia="SimSun" w:hAnsi="Courier New" w:cs="Courier New"/>
          <w:i/>
          <w:iCs/>
          <w:sz w:val="20"/>
          <w:szCs w:val="20"/>
          <w:lang w:val="en-US" w:eastAsia="en-US"/>
        </w:rPr>
        <w:t xml:space="preserve"> low frequency conditions, the additional generation from all</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the existing plants including the diesel generation captive units will</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improve the frequency levels. Therefore, the same needs to be</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encouraged. We would like to reiterate that the prevailing UI rates may</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not encourage all the generating stations to inject additional power into</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grid despite additional UI charges.”</w:t>
      </w:r>
    </w:p>
    <w:p w:rsidR="00C63269" w:rsidRDefault="00C63269">
      <w:pPr>
        <w:rPr>
          <w:rFonts w:ascii="Courier New" w:hAnsi="Courier New" w:cs="Courier New"/>
          <w:color w:val="000000" w:themeColor="text1"/>
          <w:sz w:val="20"/>
          <w:szCs w:val="20"/>
        </w:rPr>
      </w:pPr>
      <w:r>
        <w:rPr>
          <w:rFonts w:ascii="Courier New" w:hAnsi="Courier New" w:cs="Courier New"/>
          <w:color w:val="000000" w:themeColor="text1"/>
          <w:sz w:val="20"/>
          <w:szCs w:val="20"/>
        </w:rPr>
        <w:br w:type="page"/>
      </w:r>
    </w:p>
    <w:p w:rsidR="00E266B5" w:rsidRDefault="00E266B5" w:rsidP="00E266B5">
      <w:pPr>
        <w:rPr>
          <w:rFonts w:ascii="Courier New" w:hAnsi="Courier New" w:cs="Courier New"/>
          <w:color w:val="000000" w:themeColor="text1"/>
          <w:sz w:val="20"/>
          <w:szCs w:val="20"/>
        </w:rPr>
      </w:pPr>
    </w:p>
    <w:p w:rsidR="00C63269" w:rsidRPr="002C4DC5" w:rsidRDefault="00C63269" w:rsidP="00E266B5">
      <w:pPr>
        <w:rPr>
          <w:rFonts w:ascii="Courier New" w:hAnsi="Courier New" w:cs="Courier New"/>
          <w:color w:val="000000" w:themeColor="text1"/>
          <w:sz w:val="20"/>
          <w:szCs w:val="20"/>
        </w:rPr>
      </w:pPr>
    </w:p>
    <w:p w:rsidR="00E266B5" w:rsidRPr="002C4DC5" w:rsidRDefault="00E266B5" w:rsidP="009E19C3">
      <w:pPr>
        <w:autoSpaceDE w:val="0"/>
        <w:autoSpaceDN w:val="0"/>
        <w:adjustRightInd w:val="0"/>
        <w:ind w:left="1440" w:hanging="720"/>
        <w:jc w:val="both"/>
        <w:rPr>
          <w:rFonts w:ascii="Courier New" w:eastAsia="SimSun" w:hAnsi="Courier New" w:cs="Courier New"/>
          <w:sz w:val="20"/>
          <w:szCs w:val="20"/>
          <w:lang w:val="en-US" w:eastAsia="en-US"/>
        </w:rPr>
      </w:pPr>
      <w:r w:rsidRPr="002C4DC5">
        <w:rPr>
          <w:rFonts w:ascii="Courier New" w:eastAsia="SimSun" w:hAnsi="Courier New" w:cs="Courier New"/>
          <w:sz w:val="20"/>
          <w:szCs w:val="20"/>
          <w:lang w:val="en-US" w:eastAsia="en-US"/>
        </w:rPr>
        <w:t xml:space="preserve">13. </w:t>
      </w:r>
      <w:r w:rsidR="00BD39B1">
        <w:rPr>
          <w:rFonts w:ascii="Courier New" w:eastAsia="SimSun" w:hAnsi="Courier New" w:cs="Courier New"/>
          <w:sz w:val="20"/>
          <w:szCs w:val="20"/>
          <w:lang w:val="en-US" w:eastAsia="en-US"/>
        </w:rPr>
        <w:tab/>
      </w:r>
      <w:r w:rsidRPr="002C4DC5">
        <w:rPr>
          <w:rFonts w:ascii="Courier New" w:eastAsia="SimSun" w:hAnsi="Courier New" w:cs="Courier New"/>
          <w:sz w:val="20"/>
          <w:szCs w:val="20"/>
          <w:lang w:val="en-US" w:eastAsia="en-US"/>
        </w:rPr>
        <w:t>The Under Frequency Relays in the system have been provided to protect the</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grid in extreme emergency conditions such as sudden fall in generation on account of outage of the power plant or fall of grid frequency below the level of 48.8 Hz for</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any other reason. The Commission in para 23 (c) of the order dated</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10.7.2012 in</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Petition No.125/MP/2012 had issued the following directions to the constituents of</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the Northern Region with regard to the installation and maintenance of UFRs:</w:t>
      </w:r>
    </w:p>
    <w:p w:rsidR="00BD39B1" w:rsidRDefault="00BD39B1" w:rsidP="009E19C3">
      <w:pPr>
        <w:autoSpaceDE w:val="0"/>
        <w:autoSpaceDN w:val="0"/>
        <w:adjustRightInd w:val="0"/>
        <w:jc w:val="both"/>
        <w:rPr>
          <w:rFonts w:ascii="Courier New" w:eastAsia="SimSun" w:hAnsi="Courier New" w:cs="Courier New"/>
          <w:i/>
          <w:iCs/>
          <w:sz w:val="20"/>
          <w:szCs w:val="20"/>
          <w:lang w:val="en-US" w:eastAsia="en-US"/>
        </w:rPr>
      </w:pPr>
    </w:p>
    <w:p w:rsidR="00E266B5" w:rsidRDefault="00E266B5" w:rsidP="009E19C3">
      <w:pPr>
        <w:autoSpaceDE w:val="0"/>
        <w:autoSpaceDN w:val="0"/>
        <w:adjustRightInd w:val="0"/>
        <w:ind w:left="1440" w:hanging="720"/>
        <w:jc w:val="both"/>
        <w:rPr>
          <w:rFonts w:ascii="Courier New" w:eastAsia="SimSun" w:hAnsi="Courier New" w:cs="Courier New"/>
          <w:i/>
          <w:iCs/>
          <w:sz w:val="20"/>
          <w:szCs w:val="20"/>
          <w:lang w:val="en-US" w:eastAsia="en-US"/>
        </w:rPr>
      </w:pPr>
      <w:r w:rsidRPr="002C4DC5">
        <w:rPr>
          <w:rFonts w:ascii="Courier New" w:eastAsia="SimSun" w:hAnsi="Courier New" w:cs="Courier New"/>
          <w:i/>
          <w:iCs/>
          <w:sz w:val="20"/>
          <w:szCs w:val="20"/>
          <w:lang w:val="en-US" w:eastAsia="en-US"/>
        </w:rPr>
        <w:t>"(c)</w:t>
      </w:r>
      <w:r w:rsidR="00BD39B1">
        <w:rPr>
          <w:rFonts w:ascii="Courier New" w:eastAsia="SimSun" w:hAnsi="Courier New" w:cs="Courier New"/>
          <w:i/>
          <w:iCs/>
          <w:sz w:val="20"/>
          <w:szCs w:val="20"/>
          <w:lang w:val="en-US" w:eastAsia="en-US"/>
        </w:rPr>
        <w:tab/>
      </w:r>
      <w:r w:rsidRPr="002C4DC5">
        <w:rPr>
          <w:rFonts w:ascii="Courier New" w:eastAsia="SimSun" w:hAnsi="Courier New" w:cs="Courier New"/>
          <w:i/>
          <w:iCs/>
          <w:sz w:val="20"/>
          <w:szCs w:val="20"/>
          <w:lang w:val="en-US" w:eastAsia="en-US"/>
        </w:rPr>
        <w:t>The respondents shall ensure that the Under Frequency Relays (UFR) are kept in</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service at all times and the feeders used for load shedding through UFRs are</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different from the feeders used for manual load shedding so that the security of the</w:t>
      </w:r>
      <w:r w:rsidR="00BD39B1">
        <w:rPr>
          <w:rFonts w:ascii="Courier New" w:eastAsia="SimSun" w:hAnsi="Courier New" w:cs="Courier New"/>
          <w:i/>
          <w:iCs/>
          <w:sz w:val="20"/>
          <w:szCs w:val="20"/>
          <w:lang w:val="en-US" w:eastAsia="en-US"/>
        </w:rPr>
        <w:t xml:space="preserve"> </w:t>
      </w:r>
      <w:r w:rsidRPr="002C4DC5">
        <w:rPr>
          <w:rFonts w:ascii="Courier New" w:eastAsia="SimSun" w:hAnsi="Courier New" w:cs="Courier New"/>
          <w:i/>
          <w:iCs/>
          <w:sz w:val="20"/>
          <w:szCs w:val="20"/>
          <w:lang w:val="en-US" w:eastAsia="en-US"/>
        </w:rPr>
        <w:t>grid is not compromised."</w:t>
      </w:r>
    </w:p>
    <w:p w:rsidR="00BD39B1" w:rsidRPr="002C4DC5" w:rsidRDefault="00BD39B1" w:rsidP="009E19C3">
      <w:pPr>
        <w:autoSpaceDE w:val="0"/>
        <w:autoSpaceDN w:val="0"/>
        <w:adjustRightInd w:val="0"/>
        <w:ind w:left="1440" w:hanging="720"/>
        <w:jc w:val="both"/>
        <w:rPr>
          <w:rFonts w:ascii="Courier New" w:eastAsia="SimSun" w:hAnsi="Courier New" w:cs="Courier New"/>
          <w:i/>
          <w:iCs/>
          <w:sz w:val="20"/>
          <w:szCs w:val="20"/>
          <w:lang w:val="en-US" w:eastAsia="en-US"/>
        </w:rPr>
      </w:pPr>
    </w:p>
    <w:p w:rsidR="00E266B5" w:rsidRPr="002C4DC5" w:rsidRDefault="00E266B5" w:rsidP="009E19C3">
      <w:pPr>
        <w:autoSpaceDE w:val="0"/>
        <w:autoSpaceDN w:val="0"/>
        <w:adjustRightInd w:val="0"/>
        <w:ind w:left="1440"/>
        <w:jc w:val="both"/>
        <w:rPr>
          <w:rFonts w:ascii="Courier New" w:eastAsia="SimSun" w:hAnsi="Courier New" w:cs="Courier New"/>
          <w:sz w:val="20"/>
          <w:szCs w:val="20"/>
          <w:lang w:val="en-US" w:eastAsia="en-US"/>
        </w:rPr>
      </w:pPr>
      <w:r w:rsidRPr="002C4DC5">
        <w:rPr>
          <w:rFonts w:ascii="Courier New" w:eastAsia="SimSun" w:hAnsi="Courier New" w:cs="Courier New"/>
          <w:sz w:val="20"/>
          <w:szCs w:val="20"/>
          <w:lang w:val="en-US" w:eastAsia="en-US"/>
        </w:rPr>
        <w:t>We direct the RLDCs, SLDCs, and RPCs to take appropriate action in</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accordance with Regulation 5.2(n) of the Grid Code with regard to the installation</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and functionality of the UFRs.</w:t>
      </w:r>
    </w:p>
    <w:p w:rsidR="00BD39B1" w:rsidRDefault="00BD39B1" w:rsidP="009E19C3">
      <w:pPr>
        <w:autoSpaceDE w:val="0"/>
        <w:autoSpaceDN w:val="0"/>
        <w:adjustRightInd w:val="0"/>
        <w:ind w:firstLine="720"/>
        <w:jc w:val="both"/>
        <w:rPr>
          <w:rFonts w:ascii="Courier New" w:eastAsia="SimSun" w:hAnsi="Courier New" w:cs="Courier New"/>
          <w:sz w:val="20"/>
          <w:szCs w:val="20"/>
          <w:lang w:val="en-US" w:eastAsia="en-US"/>
        </w:rPr>
      </w:pPr>
    </w:p>
    <w:p w:rsidR="00E266B5" w:rsidRPr="002C4DC5" w:rsidRDefault="00E266B5" w:rsidP="009E19C3">
      <w:pPr>
        <w:autoSpaceDE w:val="0"/>
        <w:autoSpaceDN w:val="0"/>
        <w:adjustRightInd w:val="0"/>
        <w:ind w:left="1440" w:hanging="720"/>
        <w:jc w:val="both"/>
        <w:rPr>
          <w:rFonts w:ascii="Courier New" w:hAnsi="Courier New" w:cs="Courier New"/>
          <w:color w:val="000000" w:themeColor="text1"/>
          <w:sz w:val="20"/>
          <w:szCs w:val="20"/>
        </w:rPr>
      </w:pPr>
      <w:r w:rsidRPr="002C4DC5">
        <w:rPr>
          <w:rFonts w:ascii="Courier New" w:eastAsia="SimSun" w:hAnsi="Courier New" w:cs="Courier New"/>
          <w:sz w:val="20"/>
          <w:szCs w:val="20"/>
          <w:lang w:val="en-US" w:eastAsia="en-US"/>
        </w:rPr>
        <w:t xml:space="preserve">14. </w:t>
      </w:r>
      <w:r w:rsidR="00BD39B1">
        <w:rPr>
          <w:rFonts w:ascii="Courier New" w:eastAsia="SimSun" w:hAnsi="Courier New" w:cs="Courier New"/>
          <w:sz w:val="20"/>
          <w:szCs w:val="20"/>
          <w:lang w:val="en-US" w:eastAsia="en-US"/>
        </w:rPr>
        <w:tab/>
      </w:r>
      <w:r w:rsidRPr="002C4DC5">
        <w:rPr>
          <w:rFonts w:ascii="Courier New" w:eastAsia="SimSun" w:hAnsi="Courier New" w:cs="Courier New"/>
          <w:sz w:val="20"/>
          <w:szCs w:val="20"/>
          <w:lang w:val="en-US" w:eastAsia="en-US"/>
        </w:rPr>
        <w:t>Before parting we place on record our appreciation for the effort of the</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petitioner to bring into focus the issue of grid discipline through this petition, which no</w:t>
      </w:r>
      <w:r w:rsidR="00BD39B1">
        <w:rPr>
          <w:rFonts w:ascii="Courier New" w:eastAsia="SimSun" w:hAnsi="Courier New" w:cs="Courier New"/>
          <w:sz w:val="20"/>
          <w:szCs w:val="20"/>
          <w:lang w:val="en-US" w:eastAsia="en-US"/>
        </w:rPr>
        <w:t xml:space="preserve"> </w:t>
      </w:r>
      <w:r w:rsidRPr="002C4DC5">
        <w:rPr>
          <w:rFonts w:ascii="Courier New" w:eastAsia="SimSun" w:hAnsi="Courier New" w:cs="Courier New"/>
          <w:sz w:val="20"/>
          <w:szCs w:val="20"/>
          <w:lang w:val="en-US" w:eastAsia="en-US"/>
        </w:rPr>
        <w:t>other utility has done.</w:t>
      </w:r>
    </w:p>
    <w:p w:rsidR="00E266B5" w:rsidRDefault="00E266B5" w:rsidP="00D97B38">
      <w:pPr>
        <w:ind w:left="720"/>
        <w:rPr>
          <w:color w:val="000000" w:themeColor="text1"/>
        </w:rPr>
      </w:pPr>
    </w:p>
    <w:p w:rsidR="009E19C3" w:rsidRDefault="009E19C3" w:rsidP="00D97B38">
      <w:pPr>
        <w:ind w:left="720"/>
        <w:rPr>
          <w:color w:val="000000" w:themeColor="text1"/>
        </w:rPr>
      </w:pPr>
      <w:r>
        <w:rPr>
          <w:color w:val="000000" w:themeColor="text1"/>
        </w:rPr>
        <w:t>GCC may deliberate.</w:t>
      </w:r>
    </w:p>
    <w:p w:rsidR="00C63269" w:rsidRDefault="00C63269" w:rsidP="00B145DB">
      <w:pPr>
        <w:autoSpaceDE w:val="0"/>
        <w:autoSpaceDN w:val="0"/>
        <w:adjustRightInd w:val="0"/>
        <w:rPr>
          <w:rFonts w:eastAsia="SimSun"/>
          <w:b/>
          <w:bCs/>
          <w:color w:val="000000" w:themeColor="text1"/>
          <w:lang w:val="en-US" w:eastAsia="en-US"/>
        </w:rPr>
      </w:pPr>
    </w:p>
    <w:p w:rsidR="004F7B58" w:rsidRDefault="00E93289"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5</w:t>
      </w:r>
      <w:r w:rsidR="005366D8" w:rsidRPr="00CB0F66">
        <w:rPr>
          <w:rFonts w:eastAsia="SimSun"/>
          <w:b/>
          <w:bCs/>
          <w:color w:val="000000" w:themeColor="text1"/>
          <w:lang w:val="en-US" w:eastAsia="en-US"/>
        </w:rPr>
        <w:tab/>
      </w:r>
      <w:r w:rsidR="004F7B58">
        <w:rPr>
          <w:rFonts w:eastAsia="SimSun"/>
          <w:b/>
          <w:bCs/>
          <w:color w:val="000000" w:themeColor="text1"/>
          <w:lang w:val="en-US" w:eastAsia="en-US"/>
        </w:rPr>
        <w:t>OTHER ISSUES</w:t>
      </w:r>
    </w:p>
    <w:p w:rsidR="004F7B58" w:rsidRDefault="004F7B58" w:rsidP="00B145DB">
      <w:pPr>
        <w:autoSpaceDE w:val="0"/>
        <w:autoSpaceDN w:val="0"/>
        <w:adjustRightInd w:val="0"/>
        <w:rPr>
          <w:rFonts w:eastAsia="SimSun"/>
          <w:b/>
          <w:bCs/>
          <w:color w:val="000000" w:themeColor="text1"/>
          <w:lang w:val="en-US" w:eastAsia="en-US"/>
        </w:rPr>
      </w:pPr>
    </w:p>
    <w:p w:rsidR="004F7B58" w:rsidRDefault="004F7B58" w:rsidP="004F7B58">
      <w:pPr>
        <w:autoSpaceDE w:val="0"/>
        <w:autoSpaceDN w:val="0"/>
        <w:adjustRightInd w:val="0"/>
        <w:ind w:left="720" w:hanging="720"/>
        <w:rPr>
          <w:rFonts w:eastAsia="SimSun"/>
          <w:b/>
          <w:bCs/>
          <w:color w:val="000000" w:themeColor="text1"/>
          <w:lang w:val="en-US" w:eastAsia="en-US"/>
        </w:rPr>
      </w:pPr>
      <w:r>
        <w:rPr>
          <w:rFonts w:eastAsia="SimSun"/>
          <w:b/>
          <w:bCs/>
          <w:color w:val="000000" w:themeColor="text1"/>
          <w:lang w:val="en-US" w:eastAsia="en-US"/>
        </w:rPr>
        <w:t>5.1</w:t>
      </w:r>
      <w:r>
        <w:rPr>
          <w:rFonts w:eastAsia="SimSun"/>
          <w:b/>
          <w:bCs/>
          <w:color w:val="000000" w:themeColor="text1"/>
          <w:lang w:val="en-US" w:eastAsia="en-US"/>
        </w:rPr>
        <w:tab/>
        <w:t>NOMINATION OF PLANNING DEPARTMENT REPRESENTATIVE IN OPERATION COORDINATION COMMITTEE OF GCC.</w:t>
      </w:r>
    </w:p>
    <w:p w:rsidR="004F7B58" w:rsidRDefault="004F7B58"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ab/>
      </w:r>
    </w:p>
    <w:p w:rsidR="004F7B58" w:rsidRDefault="004F7B58" w:rsidP="00C63269">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The Operation Coordination Committee of GCC felt the need of representation of DTL’s Planning Department in it to deliberate the various planning related issues in the OCC of GCC.  At present, only Operation and Coordination wings of DTL have the representation in the sub-committee.</w:t>
      </w:r>
    </w:p>
    <w:p w:rsidR="004F7B58" w:rsidRDefault="004F7B58" w:rsidP="00B145DB">
      <w:pPr>
        <w:autoSpaceDE w:val="0"/>
        <w:autoSpaceDN w:val="0"/>
        <w:adjustRightInd w:val="0"/>
        <w:rPr>
          <w:rFonts w:eastAsia="SimSun"/>
          <w:bCs/>
          <w:color w:val="000000" w:themeColor="text1"/>
          <w:lang w:val="en-US" w:eastAsia="en-US"/>
        </w:rPr>
      </w:pPr>
    </w:p>
    <w:p w:rsidR="004F7B58" w:rsidRDefault="004F7B58" w:rsidP="004F7B58">
      <w:pPr>
        <w:autoSpaceDE w:val="0"/>
        <w:autoSpaceDN w:val="0"/>
        <w:adjustRightInd w:val="0"/>
        <w:ind w:firstLine="720"/>
        <w:rPr>
          <w:rFonts w:eastAsia="SimSun"/>
          <w:bCs/>
          <w:color w:val="000000" w:themeColor="text1"/>
          <w:lang w:val="en-US" w:eastAsia="en-US"/>
        </w:rPr>
      </w:pPr>
      <w:r>
        <w:rPr>
          <w:rFonts w:eastAsia="SimSun"/>
          <w:bCs/>
          <w:color w:val="000000" w:themeColor="text1"/>
          <w:lang w:val="en-US" w:eastAsia="en-US"/>
        </w:rPr>
        <w:t>GCC may decide.</w:t>
      </w:r>
    </w:p>
    <w:p w:rsidR="004F7B58" w:rsidRDefault="004F7B58" w:rsidP="00B145DB">
      <w:pPr>
        <w:autoSpaceDE w:val="0"/>
        <w:autoSpaceDN w:val="0"/>
        <w:adjustRightInd w:val="0"/>
        <w:rPr>
          <w:rFonts w:eastAsia="SimSun"/>
          <w:b/>
          <w:bCs/>
          <w:color w:val="000000" w:themeColor="text1"/>
          <w:lang w:val="en-US" w:eastAsia="en-US"/>
        </w:rPr>
      </w:pPr>
    </w:p>
    <w:p w:rsidR="005366D8" w:rsidRPr="00CB0F66" w:rsidRDefault="004F7B58"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6</w:t>
      </w:r>
      <w:r>
        <w:rPr>
          <w:rFonts w:eastAsia="SimSun"/>
          <w:b/>
          <w:bCs/>
          <w:color w:val="000000" w:themeColor="text1"/>
          <w:lang w:val="en-US" w:eastAsia="en-US"/>
        </w:rPr>
        <w:tab/>
      </w:r>
      <w:r w:rsidR="005366D8" w:rsidRPr="00CB0F66">
        <w:rPr>
          <w:rFonts w:eastAsia="SimSun"/>
          <w:b/>
          <w:bCs/>
          <w:color w:val="000000" w:themeColor="text1"/>
          <w:lang w:val="en-US" w:eastAsia="en-US"/>
        </w:rPr>
        <w:t xml:space="preserve">HOSTING OF NEXT MEETING OF GCC </w:t>
      </w:r>
    </w:p>
    <w:sectPr w:rsidR="005366D8" w:rsidRPr="00CB0F66" w:rsidSect="004C0A90">
      <w:pgSz w:w="11909" w:h="16834" w:code="9"/>
      <w:pgMar w:top="72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1">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13">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1"/>
  </w:num>
  <w:num w:numId="3">
    <w:abstractNumId w:val="10"/>
  </w:num>
  <w:num w:numId="4">
    <w:abstractNumId w:val="12"/>
  </w:num>
  <w:num w:numId="5">
    <w:abstractNumId w:val="13"/>
  </w:num>
  <w:num w:numId="6">
    <w:abstractNumId w:val="6"/>
  </w:num>
  <w:num w:numId="7">
    <w:abstractNumId w:val="4"/>
  </w:num>
  <w:num w:numId="8">
    <w:abstractNumId w:val="23"/>
  </w:num>
  <w:num w:numId="9">
    <w:abstractNumId w:val="2"/>
  </w:num>
  <w:num w:numId="10">
    <w:abstractNumId w:val="17"/>
  </w:num>
  <w:num w:numId="11">
    <w:abstractNumId w:val="11"/>
  </w:num>
  <w:num w:numId="12">
    <w:abstractNumId w:val="26"/>
  </w:num>
  <w:num w:numId="13">
    <w:abstractNumId w:val="15"/>
  </w:num>
  <w:num w:numId="14">
    <w:abstractNumId w:val="22"/>
  </w:num>
  <w:num w:numId="15">
    <w:abstractNumId w:val="1"/>
  </w:num>
  <w:num w:numId="16">
    <w:abstractNumId w:val="24"/>
  </w:num>
  <w:num w:numId="17">
    <w:abstractNumId w:val="25"/>
  </w:num>
  <w:num w:numId="18">
    <w:abstractNumId w:val="18"/>
  </w:num>
  <w:num w:numId="19">
    <w:abstractNumId w:val="0"/>
  </w:num>
  <w:num w:numId="20">
    <w:abstractNumId w:val="14"/>
  </w:num>
  <w:num w:numId="21">
    <w:abstractNumId w:val="3"/>
  </w:num>
  <w:num w:numId="22">
    <w:abstractNumId w:val="20"/>
  </w:num>
  <w:num w:numId="23">
    <w:abstractNumId w:val="19"/>
  </w:num>
  <w:num w:numId="24">
    <w:abstractNumId w:val="7"/>
  </w:num>
  <w:num w:numId="25">
    <w:abstractNumId w:val="16"/>
  </w:num>
  <w:num w:numId="26">
    <w:abstractNumId w:val="8"/>
  </w:num>
  <w:num w:numId="27">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0A02EE"/>
    <w:rsid w:val="00001623"/>
    <w:rsid w:val="0000199A"/>
    <w:rsid w:val="000058D0"/>
    <w:rsid w:val="00006976"/>
    <w:rsid w:val="0001511E"/>
    <w:rsid w:val="0001587B"/>
    <w:rsid w:val="000162CF"/>
    <w:rsid w:val="00022512"/>
    <w:rsid w:val="000323B3"/>
    <w:rsid w:val="00034F0C"/>
    <w:rsid w:val="0003502C"/>
    <w:rsid w:val="00036764"/>
    <w:rsid w:val="000451CA"/>
    <w:rsid w:val="000459EA"/>
    <w:rsid w:val="0004650A"/>
    <w:rsid w:val="000537D8"/>
    <w:rsid w:val="00061800"/>
    <w:rsid w:val="0006296F"/>
    <w:rsid w:val="00063B82"/>
    <w:rsid w:val="00065364"/>
    <w:rsid w:val="00066B2E"/>
    <w:rsid w:val="00072F82"/>
    <w:rsid w:val="000743BA"/>
    <w:rsid w:val="00084042"/>
    <w:rsid w:val="00090738"/>
    <w:rsid w:val="00090871"/>
    <w:rsid w:val="00093E6B"/>
    <w:rsid w:val="000953CE"/>
    <w:rsid w:val="000A02EE"/>
    <w:rsid w:val="000A312E"/>
    <w:rsid w:val="000A7AEF"/>
    <w:rsid w:val="000A7C17"/>
    <w:rsid w:val="000B002D"/>
    <w:rsid w:val="000B5C20"/>
    <w:rsid w:val="000B6325"/>
    <w:rsid w:val="000B6CB7"/>
    <w:rsid w:val="000C059D"/>
    <w:rsid w:val="000C0611"/>
    <w:rsid w:val="000D7553"/>
    <w:rsid w:val="000D7631"/>
    <w:rsid w:val="000F3B53"/>
    <w:rsid w:val="000F4EB2"/>
    <w:rsid w:val="000F5120"/>
    <w:rsid w:val="000F751E"/>
    <w:rsid w:val="00105E94"/>
    <w:rsid w:val="00115A8A"/>
    <w:rsid w:val="00122559"/>
    <w:rsid w:val="001233EF"/>
    <w:rsid w:val="00125419"/>
    <w:rsid w:val="0012665B"/>
    <w:rsid w:val="00130E71"/>
    <w:rsid w:val="00140FE7"/>
    <w:rsid w:val="00143AC6"/>
    <w:rsid w:val="00150144"/>
    <w:rsid w:val="00151EC7"/>
    <w:rsid w:val="001532FE"/>
    <w:rsid w:val="001539D6"/>
    <w:rsid w:val="001543AC"/>
    <w:rsid w:val="001555F4"/>
    <w:rsid w:val="00174611"/>
    <w:rsid w:val="00180F19"/>
    <w:rsid w:val="00184497"/>
    <w:rsid w:val="00187379"/>
    <w:rsid w:val="00190C6C"/>
    <w:rsid w:val="00195B96"/>
    <w:rsid w:val="001960D7"/>
    <w:rsid w:val="00197DE6"/>
    <w:rsid w:val="001A1B96"/>
    <w:rsid w:val="001A1E02"/>
    <w:rsid w:val="001A741A"/>
    <w:rsid w:val="001B35BA"/>
    <w:rsid w:val="001C0948"/>
    <w:rsid w:val="001D051C"/>
    <w:rsid w:val="001D46CB"/>
    <w:rsid w:val="001D7C40"/>
    <w:rsid w:val="001E0EA1"/>
    <w:rsid w:val="001E2006"/>
    <w:rsid w:val="001E4FAB"/>
    <w:rsid w:val="001F25C5"/>
    <w:rsid w:val="0020410F"/>
    <w:rsid w:val="0020417A"/>
    <w:rsid w:val="0020770F"/>
    <w:rsid w:val="00222B10"/>
    <w:rsid w:val="00224A82"/>
    <w:rsid w:val="00226DA5"/>
    <w:rsid w:val="00241DCA"/>
    <w:rsid w:val="00244901"/>
    <w:rsid w:val="00246830"/>
    <w:rsid w:val="002553C8"/>
    <w:rsid w:val="00256B56"/>
    <w:rsid w:val="00260C46"/>
    <w:rsid w:val="00260E2B"/>
    <w:rsid w:val="002619B2"/>
    <w:rsid w:val="00262A86"/>
    <w:rsid w:val="00265987"/>
    <w:rsid w:val="00265D51"/>
    <w:rsid w:val="00265ED1"/>
    <w:rsid w:val="002704D6"/>
    <w:rsid w:val="00272AC7"/>
    <w:rsid w:val="00274B75"/>
    <w:rsid w:val="002759B8"/>
    <w:rsid w:val="0027752B"/>
    <w:rsid w:val="00277B14"/>
    <w:rsid w:val="002802C8"/>
    <w:rsid w:val="00293B3F"/>
    <w:rsid w:val="00293E87"/>
    <w:rsid w:val="002A3CEC"/>
    <w:rsid w:val="002A60EC"/>
    <w:rsid w:val="002A612B"/>
    <w:rsid w:val="002A7096"/>
    <w:rsid w:val="002B31A0"/>
    <w:rsid w:val="002B6A7E"/>
    <w:rsid w:val="002C13D7"/>
    <w:rsid w:val="002C4DC5"/>
    <w:rsid w:val="002C5F73"/>
    <w:rsid w:val="002C6C57"/>
    <w:rsid w:val="002D1F93"/>
    <w:rsid w:val="002D21D4"/>
    <w:rsid w:val="002D5F69"/>
    <w:rsid w:val="002D7547"/>
    <w:rsid w:val="002E64DD"/>
    <w:rsid w:val="002E76CC"/>
    <w:rsid w:val="002F159E"/>
    <w:rsid w:val="002F40BD"/>
    <w:rsid w:val="003004B1"/>
    <w:rsid w:val="00300B26"/>
    <w:rsid w:val="0030140D"/>
    <w:rsid w:val="003037A9"/>
    <w:rsid w:val="00303BBE"/>
    <w:rsid w:val="00310566"/>
    <w:rsid w:val="00312621"/>
    <w:rsid w:val="00313D6F"/>
    <w:rsid w:val="0031505C"/>
    <w:rsid w:val="0031784F"/>
    <w:rsid w:val="003218C7"/>
    <w:rsid w:val="003233BD"/>
    <w:rsid w:val="00335ACD"/>
    <w:rsid w:val="00337ED4"/>
    <w:rsid w:val="0034618C"/>
    <w:rsid w:val="00346502"/>
    <w:rsid w:val="003502D5"/>
    <w:rsid w:val="0035120B"/>
    <w:rsid w:val="0035332B"/>
    <w:rsid w:val="0035765A"/>
    <w:rsid w:val="003621C0"/>
    <w:rsid w:val="003626C7"/>
    <w:rsid w:val="00366773"/>
    <w:rsid w:val="003668C9"/>
    <w:rsid w:val="00375C68"/>
    <w:rsid w:val="00377291"/>
    <w:rsid w:val="00384BE1"/>
    <w:rsid w:val="00385AAB"/>
    <w:rsid w:val="00386C41"/>
    <w:rsid w:val="00387061"/>
    <w:rsid w:val="00390D60"/>
    <w:rsid w:val="003956CE"/>
    <w:rsid w:val="00395898"/>
    <w:rsid w:val="003A57FE"/>
    <w:rsid w:val="003A586E"/>
    <w:rsid w:val="003B1263"/>
    <w:rsid w:val="003B2353"/>
    <w:rsid w:val="003B3FF9"/>
    <w:rsid w:val="003B5A5A"/>
    <w:rsid w:val="003C3FC1"/>
    <w:rsid w:val="003D2BC9"/>
    <w:rsid w:val="003D4683"/>
    <w:rsid w:val="003E1F7C"/>
    <w:rsid w:val="003E2827"/>
    <w:rsid w:val="003E6BFA"/>
    <w:rsid w:val="003E6D1E"/>
    <w:rsid w:val="003F24BD"/>
    <w:rsid w:val="00401F05"/>
    <w:rsid w:val="004068C8"/>
    <w:rsid w:val="00406E8E"/>
    <w:rsid w:val="00414055"/>
    <w:rsid w:val="004155D6"/>
    <w:rsid w:val="004221CC"/>
    <w:rsid w:val="004279D5"/>
    <w:rsid w:val="00430273"/>
    <w:rsid w:val="00430B24"/>
    <w:rsid w:val="00434346"/>
    <w:rsid w:val="0043709C"/>
    <w:rsid w:val="00443DD4"/>
    <w:rsid w:val="00447F1C"/>
    <w:rsid w:val="00460816"/>
    <w:rsid w:val="00461511"/>
    <w:rsid w:val="00464309"/>
    <w:rsid w:val="00472166"/>
    <w:rsid w:val="00493693"/>
    <w:rsid w:val="00494CF6"/>
    <w:rsid w:val="004A0069"/>
    <w:rsid w:val="004A0ACA"/>
    <w:rsid w:val="004A40AD"/>
    <w:rsid w:val="004B06B1"/>
    <w:rsid w:val="004B120B"/>
    <w:rsid w:val="004B46D9"/>
    <w:rsid w:val="004B688F"/>
    <w:rsid w:val="004C037A"/>
    <w:rsid w:val="004C0A90"/>
    <w:rsid w:val="004C10E7"/>
    <w:rsid w:val="004C2E97"/>
    <w:rsid w:val="004C3507"/>
    <w:rsid w:val="004C5295"/>
    <w:rsid w:val="004C76C3"/>
    <w:rsid w:val="004D2F37"/>
    <w:rsid w:val="004E4D09"/>
    <w:rsid w:val="004E68A6"/>
    <w:rsid w:val="004E6F7F"/>
    <w:rsid w:val="004F04C3"/>
    <w:rsid w:val="004F73BF"/>
    <w:rsid w:val="004F7B58"/>
    <w:rsid w:val="00500B0E"/>
    <w:rsid w:val="00501E5C"/>
    <w:rsid w:val="0050586D"/>
    <w:rsid w:val="00515AAA"/>
    <w:rsid w:val="005276D8"/>
    <w:rsid w:val="005366D8"/>
    <w:rsid w:val="00536FC5"/>
    <w:rsid w:val="005379F2"/>
    <w:rsid w:val="0054163E"/>
    <w:rsid w:val="00545F88"/>
    <w:rsid w:val="0054656A"/>
    <w:rsid w:val="00551707"/>
    <w:rsid w:val="00551B39"/>
    <w:rsid w:val="00553B11"/>
    <w:rsid w:val="00555885"/>
    <w:rsid w:val="00561903"/>
    <w:rsid w:val="00563A90"/>
    <w:rsid w:val="0056695E"/>
    <w:rsid w:val="00571073"/>
    <w:rsid w:val="00574B75"/>
    <w:rsid w:val="005830FD"/>
    <w:rsid w:val="00586F61"/>
    <w:rsid w:val="005874DF"/>
    <w:rsid w:val="00590D73"/>
    <w:rsid w:val="00594D47"/>
    <w:rsid w:val="005950BE"/>
    <w:rsid w:val="005A179E"/>
    <w:rsid w:val="005A3B2F"/>
    <w:rsid w:val="005A78EC"/>
    <w:rsid w:val="005B54DC"/>
    <w:rsid w:val="005C27F4"/>
    <w:rsid w:val="005C2826"/>
    <w:rsid w:val="005C3A34"/>
    <w:rsid w:val="005C4BDB"/>
    <w:rsid w:val="005C547B"/>
    <w:rsid w:val="005C614A"/>
    <w:rsid w:val="005D03F6"/>
    <w:rsid w:val="005D084D"/>
    <w:rsid w:val="005D1C23"/>
    <w:rsid w:val="005D24BD"/>
    <w:rsid w:val="005D5708"/>
    <w:rsid w:val="005D6D1E"/>
    <w:rsid w:val="005E4403"/>
    <w:rsid w:val="005E56C9"/>
    <w:rsid w:val="005E7B0E"/>
    <w:rsid w:val="005F1B67"/>
    <w:rsid w:val="005F60B9"/>
    <w:rsid w:val="005F6ACB"/>
    <w:rsid w:val="00601310"/>
    <w:rsid w:val="0060524F"/>
    <w:rsid w:val="006100CA"/>
    <w:rsid w:val="00610707"/>
    <w:rsid w:val="00610DF6"/>
    <w:rsid w:val="00612050"/>
    <w:rsid w:val="006174B7"/>
    <w:rsid w:val="00620DFD"/>
    <w:rsid w:val="00620F6C"/>
    <w:rsid w:val="0062132F"/>
    <w:rsid w:val="0062262C"/>
    <w:rsid w:val="00630851"/>
    <w:rsid w:val="0063203F"/>
    <w:rsid w:val="00635424"/>
    <w:rsid w:val="0063733D"/>
    <w:rsid w:val="00642A35"/>
    <w:rsid w:val="00647F6B"/>
    <w:rsid w:val="00652D2F"/>
    <w:rsid w:val="0065570F"/>
    <w:rsid w:val="0065766F"/>
    <w:rsid w:val="0066054F"/>
    <w:rsid w:val="0066080E"/>
    <w:rsid w:val="00661DC1"/>
    <w:rsid w:val="00664539"/>
    <w:rsid w:val="00665CBF"/>
    <w:rsid w:val="00665F1B"/>
    <w:rsid w:val="00666788"/>
    <w:rsid w:val="00672901"/>
    <w:rsid w:val="0067387D"/>
    <w:rsid w:val="00673E60"/>
    <w:rsid w:val="00676088"/>
    <w:rsid w:val="00677AAB"/>
    <w:rsid w:val="00680201"/>
    <w:rsid w:val="00695241"/>
    <w:rsid w:val="006974DE"/>
    <w:rsid w:val="006A6448"/>
    <w:rsid w:val="006B34CB"/>
    <w:rsid w:val="006B5386"/>
    <w:rsid w:val="006C0563"/>
    <w:rsid w:val="006C069A"/>
    <w:rsid w:val="006C2BCD"/>
    <w:rsid w:val="006C5B82"/>
    <w:rsid w:val="006D28FC"/>
    <w:rsid w:val="006D2CFB"/>
    <w:rsid w:val="006D531E"/>
    <w:rsid w:val="006E04FB"/>
    <w:rsid w:val="006F08CB"/>
    <w:rsid w:val="006F42E5"/>
    <w:rsid w:val="006F71B3"/>
    <w:rsid w:val="00703048"/>
    <w:rsid w:val="007033E1"/>
    <w:rsid w:val="00703DFC"/>
    <w:rsid w:val="007055F1"/>
    <w:rsid w:val="00707E48"/>
    <w:rsid w:val="00711F25"/>
    <w:rsid w:val="007162EF"/>
    <w:rsid w:val="0071746F"/>
    <w:rsid w:val="0072214D"/>
    <w:rsid w:val="00722F85"/>
    <w:rsid w:val="0072301E"/>
    <w:rsid w:val="00723037"/>
    <w:rsid w:val="00730267"/>
    <w:rsid w:val="00731AB6"/>
    <w:rsid w:val="00732933"/>
    <w:rsid w:val="00737C60"/>
    <w:rsid w:val="00745CC5"/>
    <w:rsid w:val="00746A3B"/>
    <w:rsid w:val="00747138"/>
    <w:rsid w:val="007526BB"/>
    <w:rsid w:val="00756251"/>
    <w:rsid w:val="00760DF5"/>
    <w:rsid w:val="00763FDE"/>
    <w:rsid w:val="00770760"/>
    <w:rsid w:val="00772F62"/>
    <w:rsid w:val="00772FE2"/>
    <w:rsid w:val="00773381"/>
    <w:rsid w:val="00784C43"/>
    <w:rsid w:val="00791A8C"/>
    <w:rsid w:val="007A5974"/>
    <w:rsid w:val="007B3240"/>
    <w:rsid w:val="007B467B"/>
    <w:rsid w:val="007B5164"/>
    <w:rsid w:val="007B6984"/>
    <w:rsid w:val="007C6C05"/>
    <w:rsid w:val="007D5B52"/>
    <w:rsid w:val="007D73BD"/>
    <w:rsid w:val="007E4CDF"/>
    <w:rsid w:val="007F028E"/>
    <w:rsid w:val="007F441E"/>
    <w:rsid w:val="008015E5"/>
    <w:rsid w:val="008027CA"/>
    <w:rsid w:val="00804F2D"/>
    <w:rsid w:val="00805295"/>
    <w:rsid w:val="0080785F"/>
    <w:rsid w:val="00814F6D"/>
    <w:rsid w:val="00821678"/>
    <w:rsid w:val="00821A4B"/>
    <w:rsid w:val="00824872"/>
    <w:rsid w:val="00824EC8"/>
    <w:rsid w:val="00831DA1"/>
    <w:rsid w:val="008362D4"/>
    <w:rsid w:val="00841192"/>
    <w:rsid w:val="00842B15"/>
    <w:rsid w:val="00842D5B"/>
    <w:rsid w:val="00843F0E"/>
    <w:rsid w:val="008465BD"/>
    <w:rsid w:val="008502E7"/>
    <w:rsid w:val="008515DC"/>
    <w:rsid w:val="00851B4E"/>
    <w:rsid w:val="0085275D"/>
    <w:rsid w:val="0085319E"/>
    <w:rsid w:val="00854177"/>
    <w:rsid w:val="00861D9A"/>
    <w:rsid w:val="00862AF2"/>
    <w:rsid w:val="00870FAF"/>
    <w:rsid w:val="00873257"/>
    <w:rsid w:val="00877544"/>
    <w:rsid w:val="0088798E"/>
    <w:rsid w:val="008908DC"/>
    <w:rsid w:val="00894241"/>
    <w:rsid w:val="008955A7"/>
    <w:rsid w:val="008A0703"/>
    <w:rsid w:val="008A3796"/>
    <w:rsid w:val="008A3B62"/>
    <w:rsid w:val="008B41C0"/>
    <w:rsid w:val="008B48BF"/>
    <w:rsid w:val="008B6413"/>
    <w:rsid w:val="008B6B05"/>
    <w:rsid w:val="008B788D"/>
    <w:rsid w:val="008C16E6"/>
    <w:rsid w:val="008C39BE"/>
    <w:rsid w:val="008C5906"/>
    <w:rsid w:val="008C6D0E"/>
    <w:rsid w:val="008F23CA"/>
    <w:rsid w:val="009026E3"/>
    <w:rsid w:val="00905169"/>
    <w:rsid w:val="009077E3"/>
    <w:rsid w:val="009079BE"/>
    <w:rsid w:val="00917826"/>
    <w:rsid w:val="00917B4B"/>
    <w:rsid w:val="00920E52"/>
    <w:rsid w:val="00943989"/>
    <w:rsid w:val="009441FE"/>
    <w:rsid w:val="00946B7F"/>
    <w:rsid w:val="00950215"/>
    <w:rsid w:val="00952EA1"/>
    <w:rsid w:val="00954D8C"/>
    <w:rsid w:val="00955C5E"/>
    <w:rsid w:val="00962068"/>
    <w:rsid w:val="0096323D"/>
    <w:rsid w:val="009666ED"/>
    <w:rsid w:val="00972911"/>
    <w:rsid w:val="00981C64"/>
    <w:rsid w:val="009845C1"/>
    <w:rsid w:val="009846DC"/>
    <w:rsid w:val="009869B3"/>
    <w:rsid w:val="00991C34"/>
    <w:rsid w:val="00992DEA"/>
    <w:rsid w:val="00995E0D"/>
    <w:rsid w:val="009A0DB6"/>
    <w:rsid w:val="009A22A5"/>
    <w:rsid w:val="009A6707"/>
    <w:rsid w:val="009C1039"/>
    <w:rsid w:val="009C1204"/>
    <w:rsid w:val="009C706C"/>
    <w:rsid w:val="009D0B30"/>
    <w:rsid w:val="009D289C"/>
    <w:rsid w:val="009D62D9"/>
    <w:rsid w:val="009E19C3"/>
    <w:rsid w:val="009E4931"/>
    <w:rsid w:val="009E64A8"/>
    <w:rsid w:val="009E7191"/>
    <w:rsid w:val="009F14B7"/>
    <w:rsid w:val="009F1A76"/>
    <w:rsid w:val="009F2431"/>
    <w:rsid w:val="009F44F4"/>
    <w:rsid w:val="00A02EBA"/>
    <w:rsid w:val="00A02FB1"/>
    <w:rsid w:val="00A13B55"/>
    <w:rsid w:val="00A17E6F"/>
    <w:rsid w:val="00A24404"/>
    <w:rsid w:val="00A31655"/>
    <w:rsid w:val="00A3286C"/>
    <w:rsid w:val="00A36051"/>
    <w:rsid w:val="00A36653"/>
    <w:rsid w:val="00A377A4"/>
    <w:rsid w:val="00A4069F"/>
    <w:rsid w:val="00A444BB"/>
    <w:rsid w:val="00A44631"/>
    <w:rsid w:val="00A47C53"/>
    <w:rsid w:val="00A52493"/>
    <w:rsid w:val="00A52E51"/>
    <w:rsid w:val="00A54ED6"/>
    <w:rsid w:val="00A633E3"/>
    <w:rsid w:val="00A6385B"/>
    <w:rsid w:val="00A65769"/>
    <w:rsid w:val="00A768B3"/>
    <w:rsid w:val="00A77F8E"/>
    <w:rsid w:val="00A82088"/>
    <w:rsid w:val="00A8539C"/>
    <w:rsid w:val="00A859D4"/>
    <w:rsid w:val="00A86D99"/>
    <w:rsid w:val="00A87AD5"/>
    <w:rsid w:val="00A87D45"/>
    <w:rsid w:val="00A90BC2"/>
    <w:rsid w:val="00A91830"/>
    <w:rsid w:val="00A91974"/>
    <w:rsid w:val="00AA2214"/>
    <w:rsid w:val="00AB2B21"/>
    <w:rsid w:val="00AB5134"/>
    <w:rsid w:val="00AB618A"/>
    <w:rsid w:val="00AC3B73"/>
    <w:rsid w:val="00AC44AD"/>
    <w:rsid w:val="00AC5608"/>
    <w:rsid w:val="00AE08D8"/>
    <w:rsid w:val="00AE506D"/>
    <w:rsid w:val="00AE5E3E"/>
    <w:rsid w:val="00AF05E2"/>
    <w:rsid w:val="00AF6294"/>
    <w:rsid w:val="00B10FEF"/>
    <w:rsid w:val="00B136B9"/>
    <w:rsid w:val="00B145DB"/>
    <w:rsid w:val="00B14F89"/>
    <w:rsid w:val="00B16A27"/>
    <w:rsid w:val="00B16FC3"/>
    <w:rsid w:val="00B178ED"/>
    <w:rsid w:val="00B30C07"/>
    <w:rsid w:val="00B429A0"/>
    <w:rsid w:val="00B43934"/>
    <w:rsid w:val="00B45824"/>
    <w:rsid w:val="00B475CE"/>
    <w:rsid w:val="00B51EEF"/>
    <w:rsid w:val="00B5476B"/>
    <w:rsid w:val="00B561D7"/>
    <w:rsid w:val="00B640D2"/>
    <w:rsid w:val="00B6786B"/>
    <w:rsid w:val="00B70C41"/>
    <w:rsid w:val="00B71F88"/>
    <w:rsid w:val="00B72F39"/>
    <w:rsid w:val="00B753F3"/>
    <w:rsid w:val="00B83703"/>
    <w:rsid w:val="00B90E1A"/>
    <w:rsid w:val="00B91059"/>
    <w:rsid w:val="00B946D9"/>
    <w:rsid w:val="00B961A1"/>
    <w:rsid w:val="00B963CE"/>
    <w:rsid w:val="00BA0AB5"/>
    <w:rsid w:val="00BA2E2C"/>
    <w:rsid w:val="00BA38EC"/>
    <w:rsid w:val="00BA5128"/>
    <w:rsid w:val="00BA536A"/>
    <w:rsid w:val="00BB1F33"/>
    <w:rsid w:val="00BB2DE2"/>
    <w:rsid w:val="00BB3D9F"/>
    <w:rsid w:val="00BC2C49"/>
    <w:rsid w:val="00BC3007"/>
    <w:rsid w:val="00BC760F"/>
    <w:rsid w:val="00BD0A4B"/>
    <w:rsid w:val="00BD20EA"/>
    <w:rsid w:val="00BD39B1"/>
    <w:rsid w:val="00BE1783"/>
    <w:rsid w:val="00BE1B6C"/>
    <w:rsid w:val="00BE30EA"/>
    <w:rsid w:val="00BF1C8E"/>
    <w:rsid w:val="00BF3031"/>
    <w:rsid w:val="00BF64AC"/>
    <w:rsid w:val="00BF7965"/>
    <w:rsid w:val="00BF7C09"/>
    <w:rsid w:val="00C0048C"/>
    <w:rsid w:val="00C01F32"/>
    <w:rsid w:val="00C12F39"/>
    <w:rsid w:val="00C1626D"/>
    <w:rsid w:val="00C3574D"/>
    <w:rsid w:val="00C4003C"/>
    <w:rsid w:val="00C557D8"/>
    <w:rsid w:val="00C63269"/>
    <w:rsid w:val="00C63791"/>
    <w:rsid w:val="00C63DF1"/>
    <w:rsid w:val="00C730AA"/>
    <w:rsid w:val="00C775F1"/>
    <w:rsid w:val="00C80F92"/>
    <w:rsid w:val="00C81204"/>
    <w:rsid w:val="00C838D0"/>
    <w:rsid w:val="00C83F71"/>
    <w:rsid w:val="00C83FDC"/>
    <w:rsid w:val="00C936E5"/>
    <w:rsid w:val="00C953D8"/>
    <w:rsid w:val="00C9589C"/>
    <w:rsid w:val="00C964C7"/>
    <w:rsid w:val="00CA468D"/>
    <w:rsid w:val="00CA4A28"/>
    <w:rsid w:val="00CA5203"/>
    <w:rsid w:val="00CA6C35"/>
    <w:rsid w:val="00CB0F66"/>
    <w:rsid w:val="00CB6AE4"/>
    <w:rsid w:val="00CC100C"/>
    <w:rsid w:val="00CC7309"/>
    <w:rsid w:val="00CD1A87"/>
    <w:rsid w:val="00CD20ED"/>
    <w:rsid w:val="00CD46C6"/>
    <w:rsid w:val="00CD5AAD"/>
    <w:rsid w:val="00CE175F"/>
    <w:rsid w:val="00CE4816"/>
    <w:rsid w:val="00CE60AB"/>
    <w:rsid w:val="00CF1F73"/>
    <w:rsid w:val="00CF2FBE"/>
    <w:rsid w:val="00CF3762"/>
    <w:rsid w:val="00CF39ED"/>
    <w:rsid w:val="00CF5E78"/>
    <w:rsid w:val="00CF6E57"/>
    <w:rsid w:val="00CF759D"/>
    <w:rsid w:val="00D040AA"/>
    <w:rsid w:val="00D22DA9"/>
    <w:rsid w:val="00D244B0"/>
    <w:rsid w:val="00D32C3A"/>
    <w:rsid w:val="00D40A73"/>
    <w:rsid w:val="00D40EC3"/>
    <w:rsid w:val="00D41FCA"/>
    <w:rsid w:val="00D420C8"/>
    <w:rsid w:val="00D44502"/>
    <w:rsid w:val="00D45481"/>
    <w:rsid w:val="00D477F5"/>
    <w:rsid w:val="00D50564"/>
    <w:rsid w:val="00D56E45"/>
    <w:rsid w:val="00D64706"/>
    <w:rsid w:val="00D74BB2"/>
    <w:rsid w:val="00D82D4D"/>
    <w:rsid w:val="00D85488"/>
    <w:rsid w:val="00D85711"/>
    <w:rsid w:val="00D91057"/>
    <w:rsid w:val="00D94635"/>
    <w:rsid w:val="00D9729D"/>
    <w:rsid w:val="00D97B38"/>
    <w:rsid w:val="00DA0B23"/>
    <w:rsid w:val="00DA182F"/>
    <w:rsid w:val="00DA18E2"/>
    <w:rsid w:val="00DA3BC0"/>
    <w:rsid w:val="00DA3CA2"/>
    <w:rsid w:val="00DA4F1A"/>
    <w:rsid w:val="00DB0AA6"/>
    <w:rsid w:val="00DB2F60"/>
    <w:rsid w:val="00DB3402"/>
    <w:rsid w:val="00DB58A8"/>
    <w:rsid w:val="00DB5BD0"/>
    <w:rsid w:val="00DC7D2A"/>
    <w:rsid w:val="00DD6396"/>
    <w:rsid w:val="00DD691C"/>
    <w:rsid w:val="00DD7EBC"/>
    <w:rsid w:val="00DE0F59"/>
    <w:rsid w:val="00DE267C"/>
    <w:rsid w:val="00DE3DD7"/>
    <w:rsid w:val="00DE4CD5"/>
    <w:rsid w:val="00DE7C71"/>
    <w:rsid w:val="00DF1769"/>
    <w:rsid w:val="00DF2553"/>
    <w:rsid w:val="00DF46C5"/>
    <w:rsid w:val="00DF7A6F"/>
    <w:rsid w:val="00E0230D"/>
    <w:rsid w:val="00E02AC8"/>
    <w:rsid w:val="00E067BA"/>
    <w:rsid w:val="00E06CB1"/>
    <w:rsid w:val="00E13D45"/>
    <w:rsid w:val="00E1600D"/>
    <w:rsid w:val="00E20CE2"/>
    <w:rsid w:val="00E236C8"/>
    <w:rsid w:val="00E266B5"/>
    <w:rsid w:val="00E27653"/>
    <w:rsid w:val="00E31487"/>
    <w:rsid w:val="00E31C0B"/>
    <w:rsid w:val="00E326E5"/>
    <w:rsid w:val="00E4244D"/>
    <w:rsid w:val="00E4675D"/>
    <w:rsid w:val="00E4699F"/>
    <w:rsid w:val="00E46BB5"/>
    <w:rsid w:val="00E53ECF"/>
    <w:rsid w:val="00E555C2"/>
    <w:rsid w:val="00E614FE"/>
    <w:rsid w:val="00E61773"/>
    <w:rsid w:val="00E72793"/>
    <w:rsid w:val="00E73791"/>
    <w:rsid w:val="00E73A13"/>
    <w:rsid w:val="00E81F6F"/>
    <w:rsid w:val="00E82943"/>
    <w:rsid w:val="00E87511"/>
    <w:rsid w:val="00E9228E"/>
    <w:rsid w:val="00E93289"/>
    <w:rsid w:val="00E96FF2"/>
    <w:rsid w:val="00EA16F3"/>
    <w:rsid w:val="00EA1900"/>
    <w:rsid w:val="00EA4B41"/>
    <w:rsid w:val="00EA5960"/>
    <w:rsid w:val="00EA59BA"/>
    <w:rsid w:val="00EA6E67"/>
    <w:rsid w:val="00EB4D7A"/>
    <w:rsid w:val="00EB5578"/>
    <w:rsid w:val="00EB61DD"/>
    <w:rsid w:val="00EC0705"/>
    <w:rsid w:val="00ED1FE8"/>
    <w:rsid w:val="00ED272C"/>
    <w:rsid w:val="00ED6548"/>
    <w:rsid w:val="00ED782D"/>
    <w:rsid w:val="00EE3047"/>
    <w:rsid w:val="00EE35C2"/>
    <w:rsid w:val="00EE704A"/>
    <w:rsid w:val="00EE7BB6"/>
    <w:rsid w:val="00EF2EB0"/>
    <w:rsid w:val="00EF397D"/>
    <w:rsid w:val="00EF3D6A"/>
    <w:rsid w:val="00F002AE"/>
    <w:rsid w:val="00F01411"/>
    <w:rsid w:val="00F01906"/>
    <w:rsid w:val="00F06FC5"/>
    <w:rsid w:val="00F1224F"/>
    <w:rsid w:val="00F12799"/>
    <w:rsid w:val="00F1349C"/>
    <w:rsid w:val="00F24A0A"/>
    <w:rsid w:val="00F27161"/>
    <w:rsid w:val="00F30B22"/>
    <w:rsid w:val="00F31B13"/>
    <w:rsid w:val="00F32502"/>
    <w:rsid w:val="00F34145"/>
    <w:rsid w:val="00F362BE"/>
    <w:rsid w:val="00F4453E"/>
    <w:rsid w:val="00F51A82"/>
    <w:rsid w:val="00F5522A"/>
    <w:rsid w:val="00F611B7"/>
    <w:rsid w:val="00F65E07"/>
    <w:rsid w:val="00F67139"/>
    <w:rsid w:val="00F75061"/>
    <w:rsid w:val="00F7616F"/>
    <w:rsid w:val="00F91D42"/>
    <w:rsid w:val="00F940C4"/>
    <w:rsid w:val="00F95447"/>
    <w:rsid w:val="00FA3B3E"/>
    <w:rsid w:val="00FA657C"/>
    <w:rsid w:val="00FC0970"/>
    <w:rsid w:val="00FC3B20"/>
    <w:rsid w:val="00FD2D21"/>
    <w:rsid w:val="00FD679D"/>
    <w:rsid w:val="00FE47DD"/>
    <w:rsid w:val="00FE5C0E"/>
    <w:rsid w:val="00FE7CD7"/>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table" w:styleId="TableGrid">
    <w:name w:val="Table Grid"/>
    <w:basedOn w:val="TableNormal"/>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838D0"/>
    <w:pPr>
      <w:spacing w:after="120"/>
      <w:ind w:left="360"/>
    </w:p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rsid w:val="00461511"/>
    <w:pPr>
      <w:spacing w:after="120" w:line="480" w:lineRule="auto"/>
      <w:ind w:left="360"/>
    </w:pPr>
  </w:style>
  <w:style w:type="paragraph" w:styleId="BodyTextIndent3">
    <w:name w:val="Body Text Indent 3"/>
    <w:basedOn w:val="Normal"/>
    <w:rsid w:val="00461511"/>
    <w:pPr>
      <w:spacing w:after="120"/>
      <w:ind w:left="360"/>
    </w:pPr>
    <w:rPr>
      <w:sz w:val="16"/>
      <w:szCs w:val="16"/>
    </w:rPr>
  </w:style>
  <w:style w:type="paragraph" w:styleId="Footer">
    <w:name w:val="footer"/>
    <w:basedOn w:val="Normal"/>
    <w:rsid w:val="00461511"/>
    <w:pPr>
      <w:tabs>
        <w:tab w:val="center" w:pos="4320"/>
        <w:tab w:val="right" w:pos="8640"/>
      </w:tabs>
    </w:pPr>
    <w:rPr>
      <w:sz w:val="20"/>
      <w:szCs w:val="20"/>
      <w:lang w:val="en-US" w:eastAsia="en-US"/>
    </w:rPr>
  </w:style>
  <w:style w:type="paragraph" w:styleId="BalloonText">
    <w:name w:val="Balloon Text"/>
    <w:basedOn w:val="Normal"/>
    <w:semiHidden/>
    <w:rsid w:val="00824872"/>
    <w:rPr>
      <w:rFonts w:ascii="Tahoma" w:hAnsi="Tahoma" w:cs="Tahoma"/>
      <w:sz w:val="16"/>
      <w:szCs w:val="16"/>
    </w:rPr>
  </w:style>
  <w:style w:type="paragraph" w:styleId="ListParagraph">
    <w:name w:val="List Paragraph"/>
    <w:basedOn w:val="Normal"/>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31DA1"/>
    <w:rPr>
      <w:rFonts w:eastAsia="Times New Roman"/>
      <w:sz w:val="24"/>
      <w:szCs w:val="24"/>
    </w:r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s>
</file>

<file path=word/webSettings.xml><?xml version="1.0" encoding="utf-8"?>
<w:webSettings xmlns:r="http://schemas.openxmlformats.org/officeDocument/2006/relationships" xmlns:w="http://schemas.openxmlformats.org/wordprocessingml/2006/main">
  <w:divs>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venugopal.v1960@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F650-16BA-4754-97D7-068ABFDE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15</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37332</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chandan</cp:lastModifiedBy>
  <cp:revision>129</cp:revision>
  <cp:lastPrinted>2012-10-08T07:36:00Z</cp:lastPrinted>
  <dcterms:created xsi:type="dcterms:W3CDTF">2009-10-17T04:57:00Z</dcterms:created>
  <dcterms:modified xsi:type="dcterms:W3CDTF">2012-10-08T07:36:00Z</dcterms:modified>
</cp:coreProperties>
</file>